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Rule="exact" w:line="480"/>
        <w:jc w:val="center"/>
      </w:pPr>
      <w:r>
        <w:rPr>
          <w:rFonts w:ascii="Calibri" w:hAnsi="Calibri" w:eastAsia="微软雅黑"/>
          <w:b/>
          <w:color w:val="000000"/>
          <w:sz w:val="36"/>
        </w:rPr>
        <w:t>杨洛华</w:t>
      </w:r>
    </w:p>
    <w:p>
      <w:pPr>
        <w:spacing w:before="0" w:after="30" w:lineRule="exact" w:line="280"/>
        <w:jc w:val="center"/>
      </w:pPr>
      <w:r>
        <w:rPr>
          <w:rFonts w:ascii="Calibri" w:hAnsi="Calibri" w:eastAsia="微软雅黑"/>
          <w:b w:val="0"/>
          <w:color w:val="404040"/>
          <w:sz w:val="21"/>
        </w:rPr>
        <w:t>数据分析师 · 2026 届毕业生</w:t>
      </w:r>
    </w:p>
    <w:p>
      <w:pPr>
        <w:spacing w:before="0" w:after="0" w:lineRule="exact" w:line="250"/>
        <w:jc w:val="center"/>
      </w:pPr>
      <w:r>
        <w:rPr>
          <w:rFonts w:ascii="Calibri" w:hAnsi="Calibri" w:eastAsia="微软雅黑"/>
          <w:b w:val="0"/>
          <w:color w:val="000000"/>
          <w:sz w:val="18"/>
        </w:rPr>
        <w:t>13025537306  •  1771602053@qq.com  •  linkedin.com/in/洛华-杨-3ba236406  •  github.com/VerticalFall</w:t>
      </w:r>
    </w:p>
    <w:p>
      <w:pPr>
        <w:keepNext/>
        <w:spacing w:before="80" w:after="30" w:lineRule="exact" w:line="260"/>
        <w:pBdr>
          <w:bottom w:val="single" w:sz="6" w:space="1" w:color="808080"/>
        </w:pBdr>
      </w:pPr>
      <w:r>
        <w:rPr>
          <w:rFonts w:ascii="Calibri" w:hAnsi="Calibri" w:eastAsia="微软雅黑"/>
          <w:b/>
          <w:color w:val="1F3864"/>
          <w:sz w:val="21"/>
        </w:rPr>
        <w:t>个人简介</w:t>
      </w:r>
    </w:p>
    <w:p>
      <w:pPr>
        <w:spacing w:before="0" w:after="40" w:lineRule="exact" w:line="220"/>
      </w:pPr>
      <w:r>
        <w:rPr>
          <w:rFonts w:ascii="Calibri" w:hAnsi="Calibri" w:eastAsia="微软雅黑"/>
          <w:b w:val="0"/>
          <w:color w:val="000000"/>
          <w:sz w:val="19"/>
        </w:rPr>
        <w:t>伯明翰大学统计学（数据科学方向）硕士，擅长把原始数据转化为清晰、可落地的洞察：从定时采集与存储，到 SQL 分析、BI 看板，再到面向业务方的汇报材料。熟练使用 SQL 与 Python（pandas、NumPy），具备搭建交互式看板（Tableau、ECharts）并将分析结论转化为业务建议的能力。中英文双语工作无障碍，统计学与金融学背景使分析始终扎根于真实业务问题。</w:t>
      </w:r>
    </w:p>
    <w:p>
      <w:pPr>
        <w:keepNext/>
        <w:spacing w:before="80" w:after="30" w:lineRule="exact" w:line="260"/>
        <w:pBdr>
          <w:bottom w:val="single" w:sz="6" w:space="1" w:color="808080"/>
        </w:pBdr>
      </w:pPr>
      <w:r>
        <w:rPr>
          <w:rFonts w:ascii="Calibri" w:hAnsi="Calibri" w:eastAsia="微软雅黑"/>
          <w:b/>
          <w:color w:val="1F3864"/>
          <w:sz w:val="21"/>
        </w:rPr>
        <w:t>精选项目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stock-monitor · 多市场个股分析与每日报告系统</w:t>
      </w:r>
      <w:r>
        <w:rPr>
          <w:rFonts w:ascii="Calibri" w:hAnsi="Calibri" w:eastAsia="微软雅黑"/>
          <w:b w:val="0"/>
          <w:color w:val="404040"/>
          <w:sz w:val="18"/>
        </w:rPr>
        <w:tab/>
        <w:t>2025 – 2026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搭建每日选股看板，将人工研究时间压缩约 90%，每天在 4 个市场中自动筛出 5 个以上可操作的买入区间标的。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以 Flask + ECharts 看板交付（K 线图、双因子雷达图、安全边际买入区间），覆盖 20 余只股票；数据来自多源管线（yfinance，AKShare/baostock 兜底；Tavily 新闻），由 GitHub Actions 每日定时调度并推送飞书预警。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将估值成长性假设与三个独立来源交叉验证（PEG 隐含增速、市场一致预期、历史增速，上限设为 50%），避免单季度业绩波动扭曲结果。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主导系统架构设计并负责代码评审，同时与 Claude Code 全程结对编程；源码见 github.com/VerticalFall/stock-monitor。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obsidian-vault · 全球新闻自动化知识库与每日简报</w:t>
      </w:r>
      <w:r>
        <w:rPr>
          <w:rFonts w:ascii="Calibri" w:hAnsi="Calibri" w:eastAsia="微软雅黑"/>
          <w:b w:val="0"/>
          <w:color w:val="404040"/>
          <w:sz w:val="18"/>
        </w:rPr>
        <w:tab/>
        <w:t>2025 – 2026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用 GitHub Actions 搭建数据管线，将四类内容源（AI 热点、跟踪的 X/Twitter 账号、热点榜单、AI 从业者的推文/博客/播客）聚合成结构化知识库。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搭建选题路由管线，把每天 100 余篇文章提炼成 5 分钟中英双语简报；自 2026 年 7 月起已发布 160 余期，基础设施零成本。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增加自动化的数据完整性与管线健康检查，在故障影响读者之前先行发现。</w:t>
      </w:r>
    </w:p>
    <w:p>
      <w:pPr>
        <w:keepNext/>
        <w:spacing w:before="80" w:after="30" w:lineRule="exact" w:line="260"/>
        <w:pBdr>
          <w:bottom w:val="single" w:sz="6" w:space="1" w:color="808080"/>
        </w:pBdr>
      </w:pPr>
      <w:r>
        <w:rPr>
          <w:rFonts w:ascii="Calibri" w:hAnsi="Calibri" w:eastAsia="微软雅黑"/>
          <w:b/>
          <w:color w:val="1F3864"/>
          <w:sz w:val="21"/>
        </w:rPr>
        <w:t>实习与项目经历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数据运营实习生 · 探迹科技（Tungee，AI 销售情报 SaaS，约 1,000 人）</w:t>
      </w:r>
      <w:r>
        <w:rPr>
          <w:rFonts w:ascii="Calibri" w:hAnsi="Calibri" w:eastAsia="微软雅黑"/>
          <w:b w:val="0"/>
          <w:color w:val="404040"/>
          <w:sz w:val="18"/>
        </w:rPr>
        <w:tab/>
        <w:t>2024.06 – 2024.09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设计并落地定时数据管线，采集抖音、B 站 50 余个 KOL 账号的每日关键指标（粉丝数、播放量、评论数），取代人工每日登记，日均处理数万行数据。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搭建交互式 Tableau 看板，对 KOL 内容表现做留存与漏斗分析，发现的趋势被用于每周内容复盘。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把数据结论转化为内容策略建议，帮助运营团队识别高效内容形式的效率提升约 2 倍。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科研项目成员 · 广东外语外贸大学</w:t>
      </w:r>
      <w:r>
        <w:rPr>
          <w:rFonts w:ascii="Calibri" w:hAnsi="Calibri" w:eastAsia="微软雅黑"/>
          <w:b w:val="0"/>
          <w:color w:val="404040"/>
          <w:sz w:val="18"/>
        </w:rPr>
        <w:tab/>
        <w:t>2021 – 2025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负责东南亚数据源（泰国、印尼、新加坡）的采集：旅游/文化门户网站与政府新闻网站。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搭建并维护每周定时增量爬虫（requests、MySQL），将新闻全文持续灌入偏好标注管线，可靠性与覆盖率随时间持续提升。</w:t>
      </w:r>
    </w:p>
    <w:p>
      <w:pPr>
        <w:keepNext/>
        <w:spacing w:before="80" w:after="30" w:lineRule="exact" w:line="260"/>
        <w:pBdr>
          <w:bottom w:val="single" w:sz="6" w:space="1" w:color="808080"/>
        </w:pBdr>
      </w:pPr>
      <w:r>
        <w:rPr>
          <w:rFonts w:ascii="Calibri" w:hAnsi="Calibri" w:eastAsia="微软雅黑"/>
          <w:b/>
          <w:color w:val="1F3864"/>
          <w:sz w:val="21"/>
        </w:rPr>
        <w:t>教育背景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伯明翰大学（University of Birmingham）· 统计学数据科学 硕士（预计获 Distinction）</w:t>
      </w:r>
      <w:r>
        <w:rPr>
          <w:rFonts w:ascii="Calibri" w:hAnsi="Calibri" w:eastAsia="微软雅黑"/>
          <w:b w:val="0"/>
          <w:color w:val="404040"/>
          <w:sz w:val="18"/>
        </w:rPr>
        <w:tab/>
        <w:t>2025.09 – 2026.12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在读；预计 2026 年 12 月毕业（学位授予时间）。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毕业论文《金融新闻情感分析》：在 Financial PhraseBank 数据集（4,846 条、三分类、16 位金融专家标注）上对比生成式模型（朴素贝叶斯）与判别式模型（线性 SVM），检验 Ng–Jordan 学习曲线理论：小样本下生成式模型领先（交叉点约在 n≈256–512），全量数据上 SVM 最佳（准确率 0.757 对 0.698；宏平均 F1 0.691 对 0.515）。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开展标注噪声敏感性与类别不平衡的鲁棒性实验，通过类别先验/权重调整，将少数类（负面类）召回率从 0.151 提升至 0.456。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课程涵盖机器学习、统计学、深度学习、计量经济学。</w:t>
      </w:r>
    </w:p>
    <w:p>
      <w:pPr>
        <w:keepNext/>
        <w:tabs>
          <w:tab w:pos="10318" w:val="right"/>
        </w:tabs>
        <w:spacing w:before="60" w:after="20" w:lineRule="exact" w:line="236"/>
      </w:pPr>
      <w:r>
        <w:rPr>
          <w:rFonts w:ascii="Calibri" w:hAnsi="Calibri" w:eastAsia="微软雅黑"/>
          <w:b/>
          <w:color w:val="000000"/>
          <w:sz w:val="19"/>
        </w:rPr>
        <w:t>广东外语外贸大学 · 统计学 学士</w:t>
      </w:r>
      <w:r>
        <w:rPr>
          <w:rFonts w:ascii="Calibri" w:hAnsi="Calibri" w:eastAsia="微软雅黑"/>
          <w:b w:val="0"/>
          <w:color w:val="404040"/>
          <w:sz w:val="18"/>
        </w:rPr>
        <w:tab/>
        <w:t>2021 – 2025</w:t>
      </w:r>
    </w:p>
    <w:p>
      <w:pPr>
        <w:pStyle w:val="ListBullet"/>
        <w:spacing w:before="0" w:after="30" w:lineRule="exact" w:line="220"/>
        <w:ind w:left="272" w:hanging="181"/>
      </w:pPr>
      <w:r>
        <w:rPr>
          <w:rFonts w:ascii="Calibri" w:hAnsi="Calibri" w:eastAsia="微软雅黑"/>
          <w:b w:val="0"/>
          <w:color w:val="000000"/>
          <w:sz w:val="19"/>
        </w:rPr>
        <w:t>主要课程：概率论、数理统计、计量经济学。</w:t>
      </w:r>
    </w:p>
    <w:p>
      <w:pPr>
        <w:keepNext/>
        <w:spacing w:before="80" w:after="30" w:lineRule="exact" w:line="260"/>
        <w:pBdr>
          <w:bottom w:val="single" w:sz="6" w:space="1" w:color="808080"/>
        </w:pBdr>
      </w:pPr>
      <w:r>
        <w:rPr>
          <w:rFonts w:ascii="Calibri" w:hAnsi="Calibri" w:eastAsia="微软雅黑"/>
          <w:b/>
          <w:color w:val="1F3864"/>
          <w:sz w:val="21"/>
        </w:rPr>
        <w:t>核心技能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数据分析：</w:t>
      </w:r>
      <w:r>
        <w:rPr>
          <w:rFonts w:ascii="Calibri" w:hAnsi="Calibri" w:eastAsia="微软雅黑"/>
          <w:b w:val="0"/>
          <w:color w:val="000000"/>
          <w:sz w:val="19"/>
        </w:rPr>
        <w:t>SQL（窗口函数、同期群/留存分析、漏斗分析）、Tableau、ECharts、看板设计、报表自动化管线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编程：</w:t>
      </w:r>
      <w:r>
        <w:rPr>
          <w:rFonts w:ascii="Calibri" w:hAnsi="Calibri" w:eastAsia="微软雅黑"/>
          <w:b w:val="0"/>
          <w:color w:val="000000"/>
          <w:sz w:val="19"/>
        </w:rPr>
        <w:t>Python（pandas、NumPy、scikit-learn）、SQL、JavaScript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数据运维：</w:t>
      </w:r>
      <w:r>
        <w:rPr>
          <w:rFonts w:ascii="Calibri" w:hAnsi="Calibri" w:eastAsia="微软雅黑"/>
          <w:b w:val="0"/>
          <w:color w:val="000000"/>
          <w:sz w:val="19"/>
        </w:rPr>
        <w:t>网页爬取（requests）、定时任务管线（GitHub Actions、cron）、MySQL、REST API 集成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机器学习 / AI：</w:t>
      </w:r>
      <w:r>
        <w:rPr>
          <w:rFonts w:ascii="Calibri" w:hAnsi="Calibri" w:eastAsia="微软雅黑"/>
          <w:b w:val="0"/>
          <w:color w:val="000000"/>
          <w:sz w:val="19"/>
        </w:rPr>
        <w:t>分类与情感分析；熟悉多家主流大模型服务商的接入与集成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工具：</w:t>
      </w:r>
      <w:r>
        <w:rPr>
          <w:rFonts w:ascii="Calibri" w:hAnsi="Calibri" w:eastAsia="微软雅黑"/>
          <w:b w:val="0"/>
          <w:color w:val="000000"/>
          <w:sz w:val="19"/>
        </w:rPr>
        <w:t>Git、Linux、Docker、Flask、飞书/Lark API、Claude Code</w:t>
      </w:r>
    </w:p>
    <w:p>
      <w:pPr>
        <w:spacing w:before="0" w:after="40" w:lineRule="exact" w:line="220"/>
      </w:pPr>
      <w:r>
        <w:rPr>
          <w:rFonts w:ascii="Calibri" w:hAnsi="Calibri" w:eastAsia="微软雅黑"/>
          <w:b/>
          <w:color w:val="000000"/>
          <w:sz w:val="19"/>
        </w:rPr>
        <w:t>语言：</w:t>
      </w:r>
      <w:r>
        <w:rPr>
          <w:rFonts w:ascii="Calibri" w:hAnsi="Calibri" w:eastAsia="微软雅黑"/>
          <w:b w:val="0"/>
          <w:color w:val="000000"/>
          <w:sz w:val="19"/>
        </w:rPr>
        <w:t>中文（母语）、英语（专业工作水平）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