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D68858" w14:textId="77777777" w:rsidR="00EC6000" w:rsidRDefault="00EC6000" w:rsidP="00EC6000">
      <w:pPr>
        <w:pStyle w:val="Title"/>
      </w:pPr>
      <w:r>
        <w:t xml:space="preserve">Lake House Reference Architecture </w:t>
      </w:r>
    </w:p>
    <w:p w14:paraId="647C9B3E" w14:textId="1A8CF66E" w:rsidR="00EC6000" w:rsidRDefault="00EC6000" w:rsidP="00EC6000">
      <w:pPr>
        <w:pStyle w:val="Subtitle"/>
      </w:pPr>
      <w:r>
        <w:t>Demo Outline</w:t>
      </w:r>
    </w:p>
    <w:p w14:paraId="61745FC5" w14:textId="77777777" w:rsidR="00EC6000" w:rsidRPr="00EC6000" w:rsidRDefault="00EC6000" w:rsidP="00EC6000"/>
    <w:p w14:paraId="1E61CCF9" w14:textId="540BBDCE" w:rsidR="00EC6000" w:rsidRDefault="00EC6000" w:rsidP="00EC6000">
      <w:pPr>
        <w:pStyle w:val="Heading1"/>
      </w:pPr>
      <w:r>
        <w:t>Introduction</w:t>
      </w:r>
    </w:p>
    <w:p w14:paraId="617D5CCE" w14:textId="26C0FEB2" w:rsidR="00A333F7" w:rsidRDefault="00A333F7" w:rsidP="00A333F7">
      <w:pPr>
        <w:pStyle w:val="Heading2"/>
      </w:pPr>
      <w:r>
        <w:t>Team introductions</w:t>
      </w:r>
    </w:p>
    <w:p w14:paraId="54F7CA7B" w14:textId="5F02FFE6" w:rsidR="000119D8" w:rsidRPr="000119D8" w:rsidRDefault="000119D8" w:rsidP="000119D8">
      <w:pPr>
        <w:rPr>
          <w:i/>
          <w:iCs/>
        </w:rPr>
      </w:pPr>
      <w:r>
        <w:rPr>
          <w:i/>
          <w:iCs/>
        </w:rPr>
        <w:t>Done by Nilanjan</w:t>
      </w:r>
    </w:p>
    <w:p w14:paraId="280CDED3" w14:textId="210FBDF5" w:rsidR="00A333F7" w:rsidRDefault="00A333F7" w:rsidP="00620DE5">
      <w:pPr>
        <w:pStyle w:val="Heading1"/>
      </w:pPr>
      <w:r>
        <w:t>Current State</w:t>
      </w:r>
      <w:r w:rsidR="00366D86">
        <w:t xml:space="preserve"> Architecture</w:t>
      </w:r>
    </w:p>
    <w:p w14:paraId="1FC82CDA" w14:textId="5D6D695B" w:rsidR="00A333F7" w:rsidRPr="00A333F7" w:rsidRDefault="00A333F7" w:rsidP="00A333F7">
      <w:r w:rsidRPr="007B34CA">
        <w:drawing>
          <wp:inline distT="0" distB="0" distL="0" distR="0" wp14:anchorId="496FB0CF" wp14:editId="65626FE6">
            <wp:extent cx="5943600" cy="1960245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3741E" w14:textId="153D8AC0" w:rsidR="00EC6000" w:rsidRDefault="00A333F7" w:rsidP="00620DE5">
      <w:pPr>
        <w:pStyle w:val="Heading1"/>
      </w:pPr>
      <w:r>
        <w:t>Ask Questions</w:t>
      </w:r>
    </w:p>
    <w:p w14:paraId="7500A2A4" w14:textId="485828E1" w:rsidR="00620DE5" w:rsidRDefault="00620DE5" w:rsidP="00620DE5">
      <w:pPr>
        <w:pStyle w:val="ListParagraph"/>
        <w:numPr>
          <w:ilvl w:val="0"/>
          <w:numId w:val="2"/>
        </w:numPr>
      </w:pPr>
      <w:r>
        <w:t>Why was the use of a Step Function included in the design, as opposed to a Glue Workflow?</w:t>
      </w:r>
    </w:p>
    <w:p w14:paraId="792526FC" w14:textId="0D3EAD65" w:rsidR="00620DE5" w:rsidRDefault="00620DE5" w:rsidP="00620DE5">
      <w:pPr>
        <w:pStyle w:val="ListParagraph"/>
        <w:numPr>
          <w:ilvl w:val="0"/>
          <w:numId w:val="2"/>
        </w:numPr>
      </w:pPr>
      <w:r>
        <w:t>What are the reasons for Redshift in the Lake House account</w:t>
      </w:r>
    </w:p>
    <w:p w14:paraId="388EA79A" w14:textId="21D2FD85" w:rsidR="00620DE5" w:rsidRPr="00620DE5" w:rsidRDefault="00251AB6" w:rsidP="00620DE5">
      <w:pPr>
        <w:pStyle w:val="ListParagraph"/>
        <w:numPr>
          <w:ilvl w:val="0"/>
          <w:numId w:val="2"/>
        </w:numPr>
      </w:pPr>
      <w:r>
        <w:t>Lake House vs. Lake Formation</w:t>
      </w:r>
      <w:r w:rsidR="00793C74">
        <w:t xml:space="preserve"> general questions</w:t>
      </w:r>
    </w:p>
    <w:p w14:paraId="15E53B9D" w14:textId="442A4F48" w:rsidR="00EC6000" w:rsidRDefault="00C327E3" w:rsidP="00EC6000">
      <w:pPr>
        <w:pStyle w:val="Heading1"/>
      </w:pPr>
      <w:r>
        <w:t>Use Case</w:t>
      </w:r>
    </w:p>
    <w:p w14:paraId="720090B0" w14:textId="0E565DF3" w:rsidR="00C327E3" w:rsidRDefault="00C327E3" w:rsidP="00C327E3">
      <w:pPr>
        <w:pStyle w:val="Heading2"/>
      </w:pPr>
      <w:r>
        <w:t>Diagram showing functional purpose</w:t>
      </w:r>
    </w:p>
    <w:p w14:paraId="225EE269" w14:textId="23BC0515" w:rsidR="00A42A7C" w:rsidRPr="00A42A7C" w:rsidRDefault="00A42A7C" w:rsidP="00A42A7C">
      <w:r w:rsidRPr="00A42A7C">
        <w:drawing>
          <wp:inline distT="0" distB="0" distL="0" distR="0" wp14:anchorId="7F1BCC6B" wp14:editId="2AEA82E3">
            <wp:extent cx="3966182" cy="2167841"/>
            <wp:effectExtent l="0" t="0" r="0" b="0"/>
            <wp:docPr id="20" name="Picture 20" descr="Diagram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, timelin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75118" cy="217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A5A18" w14:textId="18B7750B" w:rsidR="00C327E3" w:rsidRDefault="00C327E3" w:rsidP="00C327E3">
      <w:pPr>
        <w:pStyle w:val="Heading3"/>
      </w:pPr>
      <w:r>
        <w:lastRenderedPageBreak/>
        <w:t>Explanation of Lake House Business Benefits</w:t>
      </w:r>
    </w:p>
    <w:p w14:paraId="76D9B9F7" w14:textId="19C020CF" w:rsidR="00193482" w:rsidRPr="00652DA9" w:rsidRDefault="00652DA9" w:rsidP="00652DA9">
      <w:r>
        <w:t xml:space="preserve">On top of the well-understood Lake Formation </w:t>
      </w:r>
      <w:r w:rsidR="001C4E57">
        <w:t>data lake features, a Lake House enhances that that model.</w:t>
      </w:r>
    </w:p>
    <w:p w14:paraId="0975538D" w14:textId="3A7303A7" w:rsidR="00652DA9" w:rsidRDefault="00193482" w:rsidP="00652DA9">
      <w:pPr>
        <w:pStyle w:val="ListParagraph"/>
        <w:numPr>
          <w:ilvl w:val="0"/>
          <w:numId w:val="1"/>
        </w:numPr>
      </w:pPr>
      <w:r>
        <w:t>Reduction of operational overhead</w:t>
      </w:r>
    </w:p>
    <w:p w14:paraId="25D439D7" w14:textId="7A275C11" w:rsidR="00A333F7" w:rsidRDefault="00A42A7C" w:rsidP="00A333F7">
      <w:pPr>
        <w:pStyle w:val="ListParagraph"/>
        <w:numPr>
          <w:ilvl w:val="1"/>
          <w:numId w:val="1"/>
        </w:numPr>
      </w:pPr>
      <w:r>
        <w:t>Eliminates need to move data into &amp; out of Warehouse</w:t>
      </w:r>
    </w:p>
    <w:p w14:paraId="47335E5A" w14:textId="236973BF" w:rsidR="00652DA9" w:rsidRDefault="00193482" w:rsidP="00652DA9">
      <w:pPr>
        <w:pStyle w:val="ListParagraph"/>
        <w:numPr>
          <w:ilvl w:val="0"/>
          <w:numId w:val="1"/>
        </w:numPr>
      </w:pPr>
      <w:r>
        <w:t>Highly organized and manageable data access governance mechanisms</w:t>
      </w:r>
    </w:p>
    <w:p w14:paraId="1F8A3C68" w14:textId="0C52C54D" w:rsidR="00193482" w:rsidRDefault="00193482" w:rsidP="00193482">
      <w:pPr>
        <w:pStyle w:val="ListParagraph"/>
        <w:numPr>
          <w:ilvl w:val="1"/>
          <w:numId w:val="1"/>
        </w:numPr>
      </w:pPr>
      <w:r>
        <w:t>Domain-Data Management</w:t>
      </w:r>
    </w:p>
    <w:p w14:paraId="4A8EC03C" w14:textId="63494891" w:rsidR="00193482" w:rsidRDefault="00193482" w:rsidP="00652DA9">
      <w:pPr>
        <w:pStyle w:val="ListParagraph"/>
        <w:numPr>
          <w:ilvl w:val="0"/>
          <w:numId w:val="1"/>
        </w:numPr>
      </w:pPr>
      <w:r>
        <w:t>Source-of-Truth data access &amp; data masking across accounts</w:t>
      </w:r>
    </w:p>
    <w:p w14:paraId="0D71C8E2" w14:textId="062BCA51" w:rsidR="00A42A7C" w:rsidRDefault="00A42A7C" w:rsidP="00A42A7C">
      <w:pPr>
        <w:pStyle w:val="Heading4"/>
        <w:rPr>
          <w:i w:val="0"/>
          <w:iCs w:val="0"/>
        </w:rPr>
      </w:pPr>
      <w:r>
        <w:rPr>
          <w:i w:val="0"/>
          <w:iCs w:val="0"/>
        </w:rPr>
        <w:t>Dataset</w:t>
      </w:r>
    </w:p>
    <w:p w14:paraId="58FD2C9D" w14:textId="2CA9409A" w:rsidR="00A42A7C" w:rsidRDefault="00A42A7C" w:rsidP="00A42A7C">
      <w:r>
        <w:t>We are utilizing a small data with a small number of columns to clearly illustrate functionality.</w:t>
      </w:r>
    </w:p>
    <w:p w14:paraId="74201056" w14:textId="78430D1F" w:rsidR="00A42A7C" w:rsidRDefault="00A42A7C" w:rsidP="00A42A7C">
      <w:r>
        <w:t>Example record:</w:t>
      </w:r>
    </w:p>
    <w:p w14:paraId="165F6464" w14:textId="3DD2C65A" w:rsidR="00A42A7C" w:rsidRPr="00A42A7C" w:rsidRDefault="00A42A7C" w:rsidP="00A42A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2A7C">
        <w:rPr>
          <w:rFonts w:ascii="Consolas" w:eastAsia="Times New Roman" w:hAnsi="Consolas" w:cs="Times New Roman"/>
          <w:color w:val="D4D4D4"/>
          <w:sz w:val="21"/>
          <w:szCs w:val="21"/>
        </w:rPr>
        <w:t>{ </w:t>
      </w:r>
      <w:r w:rsidRPr="00A42A7C">
        <w:rPr>
          <w:rFonts w:ascii="Consolas" w:eastAsia="Times New Roman" w:hAnsi="Consolas" w:cs="Times New Roman"/>
          <w:color w:val="9CDCFE"/>
          <w:sz w:val="21"/>
          <w:szCs w:val="21"/>
        </w:rPr>
        <w:t>"Name"</w:t>
      </w:r>
      <w:r w:rsidRPr="00A42A7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42A7C">
        <w:rPr>
          <w:rFonts w:ascii="Consolas" w:eastAsia="Times New Roman" w:hAnsi="Consolas" w:cs="Times New Roman"/>
          <w:color w:val="CE9178"/>
          <w:sz w:val="21"/>
          <w:szCs w:val="21"/>
        </w:rPr>
        <w:t>"Test1 User"</w:t>
      </w:r>
      <w:r w:rsidRPr="00A42A7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42A7C">
        <w:rPr>
          <w:rFonts w:ascii="Consolas" w:eastAsia="Times New Roman" w:hAnsi="Consolas" w:cs="Times New Roman"/>
          <w:color w:val="9CDCFE"/>
          <w:sz w:val="21"/>
          <w:szCs w:val="21"/>
        </w:rPr>
        <w:t>"Contact"</w:t>
      </w:r>
      <w:r w:rsidRPr="00A42A7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42A7C">
        <w:rPr>
          <w:rFonts w:ascii="Consolas" w:eastAsia="Times New Roman" w:hAnsi="Consolas" w:cs="Times New Roman"/>
          <w:color w:val="B5CEA8"/>
          <w:sz w:val="21"/>
          <w:szCs w:val="21"/>
        </w:rPr>
        <w:t>12345678</w:t>
      </w:r>
      <w:r w:rsidRPr="00A42A7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42A7C">
        <w:rPr>
          <w:rFonts w:ascii="Consolas" w:eastAsia="Times New Roman" w:hAnsi="Consolas" w:cs="Times New Roman"/>
          <w:color w:val="9CDCFE"/>
          <w:sz w:val="21"/>
          <w:szCs w:val="21"/>
        </w:rPr>
        <w:t>"Phone"</w:t>
      </w:r>
      <w:r w:rsidRPr="00A42A7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42A7C">
        <w:rPr>
          <w:rFonts w:ascii="Consolas" w:eastAsia="Times New Roman" w:hAnsi="Consolas" w:cs="Times New Roman"/>
          <w:color w:val="CE9178"/>
          <w:sz w:val="21"/>
          <w:szCs w:val="21"/>
        </w:rPr>
        <w:t>"5555555555"</w:t>
      </w:r>
      <w:r w:rsidRPr="00A42A7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42A7C">
        <w:rPr>
          <w:rFonts w:ascii="Consolas" w:eastAsia="Times New Roman" w:hAnsi="Consolas" w:cs="Times New Roman"/>
          <w:color w:val="9CDCFE"/>
          <w:sz w:val="21"/>
          <w:szCs w:val="21"/>
        </w:rPr>
        <w:t>"SS"</w:t>
      </w:r>
      <w:r w:rsidRPr="00A42A7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42A7C">
        <w:rPr>
          <w:rFonts w:ascii="Consolas" w:eastAsia="Times New Roman" w:hAnsi="Consolas" w:cs="Times New Roman"/>
          <w:color w:val="CE9178"/>
          <w:sz w:val="21"/>
          <w:szCs w:val="21"/>
        </w:rPr>
        <w:t>"1234567890"</w:t>
      </w:r>
      <w:r w:rsidRPr="00A42A7C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</w:p>
    <w:p w14:paraId="38BEC00A" w14:textId="4883F71F" w:rsidR="00793C74" w:rsidRDefault="00A42A7C" w:rsidP="00E013CF">
      <w:pPr>
        <w:pStyle w:val="Heading1"/>
      </w:pPr>
      <w:r>
        <w:t>Demo</w:t>
      </w:r>
    </w:p>
    <w:p w14:paraId="7F2C0C3C" w14:textId="5287C2A8" w:rsidR="00AB2970" w:rsidRDefault="00AB2970" w:rsidP="00E013CF">
      <w:pPr>
        <w:pStyle w:val="Heading2"/>
      </w:pPr>
      <w:r>
        <w:t>Data Set(s)</w:t>
      </w:r>
    </w:p>
    <w:p w14:paraId="64592C3F" w14:textId="4C034B12" w:rsidR="00AB2970" w:rsidRPr="00AB2970" w:rsidRDefault="00AB2970" w:rsidP="00AB2970">
      <w:r>
        <w:t>Show data set being demoed in the workflow</w:t>
      </w:r>
    </w:p>
    <w:p w14:paraId="09AC310A" w14:textId="343F65AA" w:rsidR="00E013CF" w:rsidRDefault="00E013CF" w:rsidP="00E013CF">
      <w:pPr>
        <w:pStyle w:val="Heading2"/>
      </w:pPr>
      <w:r>
        <w:t>Workflows</w:t>
      </w:r>
    </w:p>
    <w:p w14:paraId="0FCE1AA1" w14:textId="43DC0AC1" w:rsidR="00E013CF" w:rsidRDefault="00AB2970" w:rsidP="00E013CF">
      <w:pPr>
        <w:rPr>
          <w:i/>
          <w:iCs/>
        </w:rPr>
      </w:pPr>
      <w:r>
        <w:rPr>
          <w:i/>
          <w:iCs/>
        </w:rPr>
        <w:t>(</w:t>
      </w:r>
      <w:r w:rsidR="00E013CF">
        <w:rPr>
          <w:i/>
          <w:iCs/>
        </w:rPr>
        <w:t>Remember to switch back and forth between console and arch diagram, as what we are discussing is a complex architecture.</w:t>
      </w:r>
      <w:r>
        <w:rPr>
          <w:i/>
          <w:iCs/>
        </w:rPr>
        <w:t>)</w:t>
      </w:r>
    </w:p>
    <w:p w14:paraId="15313520" w14:textId="3B4E603E" w:rsidR="00AB2970" w:rsidRDefault="00AB2970" w:rsidP="00AB2970">
      <w:pPr>
        <w:pStyle w:val="ListParagraph"/>
        <w:numPr>
          <w:ilvl w:val="0"/>
          <w:numId w:val="3"/>
        </w:numPr>
        <w:rPr>
          <w:i/>
          <w:iCs/>
        </w:rPr>
      </w:pPr>
      <w:r>
        <w:rPr>
          <w:i/>
          <w:iCs/>
        </w:rPr>
        <w:t>Arch – Refresher of producer in the arch</w:t>
      </w:r>
    </w:p>
    <w:p w14:paraId="6B955B10" w14:textId="67E3473F" w:rsidR="00AB2970" w:rsidRDefault="00AB2970" w:rsidP="00AB2970">
      <w:pPr>
        <w:pStyle w:val="ListParagraph"/>
        <w:numPr>
          <w:ilvl w:val="0"/>
          <w:numId w:val="3"/>
        </w:numPr>
        <w:rPr>
          <w:i/>
          <w:iCs/>
        </w:rPr>
      </w:pPr>
      <w:r>
        <w:rPr>
          <w:i/>
          <w:iCs/>
        </w:rPr>
        <w:t>Console - Show workflow of producer (need to update name in CF)</w:t>
      </w:r>
    </w:p>
    <w:p w14:paraId="09198CE8" w14:textId="78417EA1" w:rsidR="00AB2970" w:rsidRDefault="00AB2970" w:rsidP="00AB2970">
      <w:pPr>
        <w:pStyle w:val="ListParagraph"/>
        <w:numPr>
          <w:ilvl w:val="0"/>
          <w:numId w:val="3"/>
        </w:numPr>
        <w:rPr>
          <w:i/>
          <w:iCs/>
        </w:rPr>
      </w:pPr>
      <w:r>
        <w:rPr>
          <w:i/>
          <w:iCs/>
        </w:rPr>
        <w:t>Arch – Refresher of ingestions workflow in the arch</w:t>
      </w:r>
    </w:p>
    <w:p w14:paraId="46198BB6" w14:textId="4BCC426A" w:rsidR="00AB2970" w:rsidRPr="00AB2970" w:rsidRDefault="00AB2970" w:rsidP="00AB2970">
      <w:pPr>
        <w:pStyle w:val="ListParagraph"/>
        <w:numPr>
          <w:ilvl w:val="0"/>
          <w:numId w:val="3"/>
        </w:numPr>
        <w:rPr>
          <w:i/>
          <w:iCs/>
        </w:rPr>
      </w:pPr>
      <w:r>
        <w:rPr>
          <w:i/>
          <w:iCs/>
        </w:rPr>
        <w:t>Console – Show workflow of ingestion process</w:t>
      </w:r>
    </w:p>
    <w:p w14:paraId="2DE01326" w14:textId="472088B1" w:rsidR="00A42A7C" w:rsidRDefault="00314096" w:rsidP="00314096">
      <w:pPr>
        <w:pStyle w:val="Heading2"/>
      </w:pPr>
      <w:r>
        <w:t>Show LF tagging permissions for different Users</w:t>
      </w:r>
    </w:p>
    <w:p w14:paraId="686B10BB" w14:textId="77777777" w:rsidR="00793C74" w:rsidRDefault="00793C74" w:rsidP="00314096">
      <w:pPr>
        <w:pStyle w:val="Heading2"/>
      </w:pPr>
    </w:p>
    <w:p w14:paraId="4628B987" w14:textId="3654A5D8" w:rsidR="00314096" w:rsidRDefault="00314096" w:rsidP="00314096">
      <w:pPr>
        <w:pStyle w:val="Heading2"/>
      </w:pPr>
      <w:r>
        <w:t>Show Data Mesh Capabilities of Domain Data Admin Delegating Access Rights</w:t>
      </w:r>
    </w:p>
    <w:p w14:paraId="4619DA0C" w14:textId="7C5CCF08" w:rsidR="00DA6163" w:rsidRDefault="00DA6163" w:rsidP="00DA6163">
      <w:r>
        <w:t>Logout &amp; Login as campaign manager</w:t>
      </w:r>
    </w:p>
    <w:p w14:paraId="2EA09042" w14:textId="77777777" w:rsidR="00DA6163" w:rsidRDefault="00DA6163" w:rsidP="00DA6163">
      <w:pPr>
        <w:pStyle w:val="Heading2"/>
      </w:pPr>
      <w:r>
        <w:t>Delegate limited permissions &amp; visibility to developer user</w:t>
      </w:r>
    </w:p>
    <w:p w14:paraId="0F7F52DB" w14:textId="1DD4A9DC" w:rsidR="00DA6163" w:rsidRDefault="00DA6163" w:rsidP="00DA6163">
      <w:r>
        <w:t>Logout &amp; Login as Developer User</w:t>
      </w:r>
    </w:p>
    <w:p w14:paraId="02852083" w14:textId="5303EF50" w:rsidR="00DA6163" w:rsidRDefault="00DA6163" w:rsidP="00DA6163">
      <w:r>
        <w:t>Show changed result set as developer user</w:t>
      </w:r>
    </w:p>
    <w:p w14:paraId="5900A2B5" w14:textId="6AF95498" w:rsidR="00A333F7" w:rsidRDefault="00A333F7" w:rsidP="00A333F7">
      <w:pPr>
        <w:pStyle w:val="Heading1"/>
      </w:pPr>
      <w:r>
        <w:t>Next Steps</w:t>
      </w:r>
    </w:p>
    <w:p w14:paraId="7A2F28A7" w14:textId="77777777" w:rsidR="00A333F7" w:rsidRPr="00A333F7" w:rsidRDefault="00A333F7" w:rsidP="00A333F7"/>
    <w:sectPr w:rsidR="00A333F7" w:rsidRPr="00A333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6B3D68"/>
    <w:multiLevelType w:val="hybridMultilevel"/>
    <w:tmpl w:val="0F92AE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1C2CBF"/>
    <w:multiLevelType w:val="hybridMultilevel"/>
    <w:tmpl w:val="9B663A2A"/>
    <w:lvl w:ilvl="0" w:tplc="DC92597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2D83A83"/>
    <w:multiLevelType w:val="hybridMultilevel"/>
    <w:tmpl w:val="DFEC08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C6000"/>
    <w:rsid w:val="000119D8"/>
    <w:rsid w:val="00193482"/>
    <w:rsid w:val="001C4E57"/>
    <w:rsid w:val="00251AB6"/>
    <w:rsid w:val="00314096"/>
    <w:rsid w:val="00366D86"/>
    <w:rsid w:val="004337DA"/>
    <w:rsid w:val="00620DE5"/>
    <w:rsid w:val="00652DA9"/>
    <w:rsid w:val="006E0127"/>
    <w:rsid w:val="00793C74"/>
    <w:rsid w:val="007B34CA"/>
    <w:rsid w:val="00821819"/>
    <w:rsid w:val="00A333F7"/>
    <w:rsid w:val="00A42A7C"/>
    <w:rsid w:val="00AB2970"/>
    <w:rsid w:val="00BD601D"/>
    <w:rsid w:val="00C327E3"/>
    <w:rsid w:val="00DA6163"/>
    <w:rsid w:val="00E013CF"/>
    <w:rsid w:val="00EC60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6D8562"/>
  <w15:docId w15:val="{AA0224F4-77BE-4508-A975-8F14C10F9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C60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ED7D31" w:themeColor="accent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C600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FFC000" w:themeColor="accent4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C600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42A7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6000"/>
    <w:rPr>
      <w:rFonts w:asciiTheme="majorHAnsi" w:eastAsiaTheme="majorEastAsia" w:hAnsiTheme="majorHAnsi" w:cstheme="majorBidi"/>
      <w:color w:val="ED7D31" w:themeColor="accent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C6000"/>
    <w:rPr>
      <w:rFonts w:asciiTheme="majorHAnsi" w:eastAsiaTheme="majorEastAsia" w:hAnsiTheme="majorHAnsi" w:cstheme="majorBidi"/>
      <w:color w:val="FFC000" w:themeColor="accent4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C600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EC6000"/>
    <w:pPr>
      <w:spacing w:after="0" w:line="240" w:lineRule="auto"/>
      <w:contextualSpacing/>
    </w:pPr>
    <w:rPr>
      <w:rFonts w:asciiTheme="majorHAnsi" w:eastAsiaTheme="majorEastAsia" w:hAnsiTheme="majorHAnsi" w:cstheme="majorBidi"/>
      <w:color w:val="ED7D31" w:themeColor="accent2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C6000"/>
    <w:rPr>
      <w:rFonts w:asciiTheme="majorHAnsi" w:eastAsiaTheme="majorEastAsia" w:hAnsiTheme="majorHAnsi" w:cstheme="majorBidi"/>
      <w:color w:val="ED7D31" w:themeColor="accent2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C6000"/>
    <w:pPr>
      <w:numPr>
        <w:ilvl w:val="1"/>
      </w:numPr>
    </w:pPr>
    <w:rPr>
      <w:rFonts w:eastAsiaTheme="minorEastAsia"/>
      <w:color w:val="A5A5A5" w:themeColor="accent3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C6000"/>
    <w:rPr>
      <w:rFonts w:eastAsiaTheme="minorEastAsia"/>
      <w:color w:val="A5A5A5" w:themeColor="accent3"/>
      <w:spacing w:val="15"/>
    </w:rPr>
  </w:style>
  <w:style w:type="character" w:styleId="SubtleEmphasis">
    <w:name w:val="Subtle Emphasis"/>
    <w:basedOn w:val="DefaultParagraphFont"/>
    <w:uiPriority w:val="19"/>
    <w:qFormat/>
    <w:rsid w:val="00C327E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52DA9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A42A7C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712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6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1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1121</TotalTime>
  <Pages>2</Pages>
  <Words>250</Words>
  <Characters>1429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Devin Wilson</dc:creator>
  <cp:keywords/>
  <dc:description/>
  <cp:lastModifiedBy>Devin Wilson</cp:lastModifiedBy>
  <cp:revision>4</cp:revision>
  <dcterms:created xsi:type="dcterms:W3CDTF">2021-09-16T14:19:00Z</dcterms:created>
  <dcterms:modified xsi:type="dcterms:W3CDTF">2021-09-21T13:45:00Z</dcterms:modified>
</cp:coreProperties>
</file>