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Normal"/>
        <w:rPr/>
      </w:pPr>
      <w:r>
        <w:rPr>
          <w:b w:val="false"/>
          <w:sz w:val="22"/>
        </w:rPr>
        <w:t>Mid-morning (~190 kcal)</w:t>
      </w:r>
      <w:r>
        <w:rPr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2</Pages>
  <Words>556</Words>
  <Characters>2014</Characters>
  <CharactersWithSpaces>2563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