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AE" w:rsidRDefault="008313AE" w:rsidP="008313AE">
      <w:pPr>
        <w:jc w:val="center"/>
        <w:rPr>
          <w:sz w:val="28"/>
        </w:rPr>
      </w:pPr>
      <w:r w:rsidRPr="008313AE">
        <w:rPr>
          <w:sz w:val="36"/>
        </w:rPr>
        <w:t>Vysoké učení technické v</w:t>
      </w:r>
      <w:r>
        <w:rPr>
          <w:sz w:val="36"/>
        </w:rPr>
        <w:t> </w:t>
      </w:r>
      <w:r w:rsidRPr="008313AE">
        <w:rPr>
          <w:sz w:val="36"/>
        </w:rPr>
        <w:t>Brně</w:t>
      </w:r>
      <w:r w:rsidRPr="008313AE">
        <w:rPr>
          <w:sz w:val="36"/>
        </w:rPr>
        <w:br/>
      </w:r>
      <w:r w:rsidRPr="008313AE">
        <w:rPr>
          <w:sz w:val="28"/>
        </w:rPr>
        <w:t>Fakulta informačních technologií</w:t>
      </w:r>
    </w:p>
    <w:p w:rsidR="008313AE" w:rsidRPr="008313AE" w:rsidRDefault="008313AE" w:rsidP="008313AE">
      <w:pPr>
        <w:jc w:val="center"/>
        <w:rPr>
          <w:sz w:val="36"/>
        </w:rPr>
      </w:pPr>
    </w:p>
    <w:p w:rsidR="008313AE" w:rsidRDefault="00F859D0" w:rsidP="008313AE">
      <w:pPr>
        <w:jc w:val="center"/>
        <w:rPr>
          <w:sz w:val="28"/>
        </w:rPr>
      </w:pPr>
      <w:proofErr w:type="gramStart"/>
      <w:r w:rsidRPr="00F859D0">
        <w:rPr>
          <w:sz w:val="28"/>
        </w:rPr>
        <w:t>IDS - Databázové</w:t>
      </w:r>
      <w:proofErr w:type="gramEnd"/>
      <w:r w:rsidRPr="00F859D0">
        <w:rPr>
          <w:sz w:val="28"/>
        </w:rPr>
        <w:t xml:space="preserve"> systémy</w:t>
      </w:r>
      <w:r>
        <w:rPr>
          <w:sz w:val="28"/>
        </w:rPr>
        <w:t xml:space="preserve"> </w:t>
      </w:r>
      <w:r w:rsidR="008313AE" w:rsidRPr="008313AE">
        <w:rPr>
          <w:sz w:val="28"/>
        </w:rPr>
        <w:t>201</w:t>
      </w:r>
      <w:r w:rsidR="00821B65">
        <w:rPr>
          <w:sz w:val="28"/>
        </w:rPr>
        <w:t>9</w:t>
      </w:r>
    </w:p>
    <w:p w:rsidR="008313AE" w:rsidRPr="008313AE" w:rsidRDefault="008313AE" w:rsidP="008313AE">
      <w:pPr>
        <w:jc w:val="center"/>
        <w:rPr>
          <w:sz w:val="28"/>
        </w:rPr>
      </w:pPr>
    </w:p>
    <w:p w:rsidR="008313AE" w:rsidRDefault="008313AE" w:rsidP="008313AE">
      <w:pPr>
        <w:jc w:val="center"/>
        <w:rPr>
          <w:b/>
          <w:sz w:val="28"/>
        </w:rPr>
      </w:pPr>
      <w:r w:rsidRPr="008313AE">
        <w:rPr>
          <w:b/>
          <w:sz w:val="28"/>
        </w:rPr>
        <w:t>Projekt</w:t>
      </w:r>
      <w:r w:rsidR="00F859D0">
        <w:rPr>
          <w:b/>
          <w:sz w:val="28"/>
        </w:rPr>
        <w:t>ová dokumentace</w:t>
      </w:r>
    </w:p>
    <w:p w:rsidR="008313AE" w:rsidRPr="008313AE" w:rsidRDefault="008313AE" w:rsidP="008313AE">
      <w:pPr>
        <w:jc w:val="center"/>
        <w:rPr>
          <w:b/>
          <w:sz w:val="28"/>
        </w:rPr>
      </w:pPr>
    </w:p>
    <w:p w:rsidR="008313AE" w:rsidRDefault="008313AE" w:rsidP="008313AE">
      <w:pPr>
        <w:jc w:val="center"/>
        <w:rPr>
          <w:b/>
          <w:sz w:val="28"/>
        </w:rPr>
      </w:pPr>
      <w:r w:rsidRPr="008313AE">
        <w:rPr>
          <w:b/>
          <w:sz w:val="28"/>
        </w:rPr>
        <w:t xml:space="preserve">Zadání číslo </w:t>
      </w:r>
      <w:r w:rsidR="00F859D0">
        <w:rPr>
          <w:b/>
          <w:sz w:val="28"/>
        </w:rPr>
        <w:t>49</w:t>
      </w:r>
      <w:r w:rsidRPr="008313AE">
        <w:rPr>
          <w:b/>
          <w:sz w:val="28"/>
        </w:rPr>
        <w:t xml:space="preserve"> – </w:t>
      </w:r>
      <w:r w:rsidR="00F859D0">
        <w:rPr>
          <w:b/>
          <w:sz w:val="28"/>
        </w:rPr>
        <w:t xml:space="preserve">Bug </w:t>
      </w:r>
      <w:proofErr w:type="spellStart"/>
      <w:r w:rsidR="00F859D0">
        <w:rPr>
          <w:b/>
          <w:sz w:val="28"/>
        </w:rPr>
        <w:t>tracker</w:t>
      </w:r>
      <w:proofErr w:type="spellEnd"/>
    </w:p>
    <w:p w:rsidR="008313AE" w:rsidRDefault="008313AE" w:rsidP="008313AE">
      <w:pPr>
        <w:jc w:val="center"/>
        <w:rPr>
          <w:b/>
          <w:sz w:val="28"/>
        </w:rPr>
      </w:pPr>
    </w:p>
    <w:p w:rsidR="0035723C" w:rsidRDefault="0035723C" w:rsidP="0035723C">
      <w:pPr>
        <w:pStyle w:val="Zpat"/>
      </w:pPr>
    </w:p>
    <w:p w:rsidR="0035723C" w:rsidRDefault="0035723C" w:rsidP="0035723C">
      <w:pPr>
        <w:pStyle w:val="Zpat"/>
        <w:jc w:val="center"/>
      </w:pPr>
    </w:p>
    <w:p w:rsidR="0035723C" w:rsidRDefault="0035723C" w:rsidP="0035723C">
      <w:pPr>
        <w:pStyle w:val="Zpat"/>
        <w:jc w:val="center"/>
      </w:pPr>
      <w:r>
        <w:t xml:space="preserve">Dominik </w:t>
      </w:r>
      <w:proofErr w:type="spellStart"/>
      <w:r>
        <w:t>Harmim</w:t>
      </w:r>
      <w:proofErr w:type="spellEnd"/>
      <w:r>
        <w:t xml:space="preserve"> – xharmi00</w:t>
      </w:r>
    </w:p>
    <w:p w:rsidR="008313AE" w:rsidRPr="0035723C" w:rsidRDefault="0035723C" w:rsidP="0035723C">
      <w:pPr>
        <w:pStyle w:val="Zpat"/>
        <w:jc w:val="center"/>
      </w:pPr>
      <w:r>
        <w:t>František Horázný – xhoraz02</w:t>
      </w:r>
    </w:p>
    <w:p w:rsidR="008313AE" w:rsidRDefault="008313AE" w:rsidP="008313AE">
      <w:pPr>
        <w:jc w:val="center"/>
        <w:rPr>
          <w:b/>
          <w:sz w:val="28"/>
        </w:rPr>
      </w:pPr>
    </w:p>
    <w:p w:rsidR="008313AE" w:rsidRDefault="008313AE" w:rsidP="008313AE">
      <w:pPr>
        <w:jc w:val="center"/>
        <w:rPr>
          <w:b/>
          <w:sz w:val="28"/>
        </w:rPr>
      </w:pPr>
    </w:p>
    <w:p w:rsidR="008313AE" w:rsidRDefault="008313AE" w:rsidP="008313AE">
      <w:pPr>
        <w:jc w:val="center"/>
        <w:rPr>
          <w:b/>
          <w:sz w:val="28"/>
        </w:rPr>
      </w:pPr>
    </w:p>
    <w:p w:rsidR="00A54D68" w:rsidRDefault="00A54D68"/>
    <w:p w:rsidR="00010CF8" w:rsidRDefault="00010CF8"/>
    <w:p w:rsidR="00010CF8" w:rsidRDefault="00010CF8"/>
    <w:p w:rsidR="00A54D68" w:rsidRDefault="00A54D68"/>
    <w:p w:rsidR="00A54D68" w:rsidRDefault="00A54D68"/>
    <w:p w:rsidR="00A54D68" w:rsidRDefault="00A54D68"/>
    <w:p w:rsidR="00A54D68" w:rsidRDefault="00A54D68"/>
    <w:p w:rsidR="00A54D68" w:rsidRDefault="00A54D68"/>
    <w:p w:rsidR="0035723C" w:rsidRDefault="0035723C"/>
    <w:p w:rsidR="0035723C" w:rsidRDefault="0035723C"/>
    <w:p w:rsidR="0035723C" w:rsidRDefault="0035723C"/>
    <w:p w:rsidR="0035723C" w:rsidRDefault="0035723C"/>
    <w:p w:rsidR="0035723C" w:rsidRDefault="0035723C"/>
    <w:p w:rsidR="0035723C" w:rsidRDefault="0035723C"/>
    <w:p w:rsidR="0035723C" w:rsidRDefault="0035723C" w:rsidP="0035723C">
      <w:pPr>
        <w:pStyle w:val="Nadpis3"/>
      </w:pPr>
      <w:r>
        <w:lastRenderedPageBreak/>
        <w:t>OBSAH</w:t>
      </w:r>
    </w:p>
    <w:p w:rsidR="0035723C" w:rsidRDefault="0035723C">
      <w:pPr>
        <w:pStyle w:val="Obsah1"/>
        <w:tabs>
          <w:tab w:val="left" w:pos="440"/>
          <w:tab w:val="right" w:leader="dot" w:pos="9060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\o "2-2" \h \z \u \t "Nadpis 3;1" </w:instrText>
      </w:r>
      <w:r>
        <w:fldChar w:fldCharType="separate"/>
      </w:r>
      <w:hyperlink w:anchor="_Toc7459950" w:history="1">
        <w:r w:rsidRPr="00950A35">
          <w:rPr>
            <w:rStyle w:val="Hypertextovodkaz"/>
            <w:noProof/>
          </w:rPr>
          <w:t>1.</w:t>
        </w:r>
        <w:r>
          <w:rPr>
            <w:rFonts w:eastAsiaTheme="minorEastAsia"/>
            <w:noProof/>
            <w:lang w:eastAsia="cs-CZ"/>
          </w:rPr>
          <w:tab/>
        </w:r>
        <w:r w:rsidRPr="00950A35">
          <w:rPr>
            <w:rStyle w:val="Hypertextovodkaz"/>
            <w:noProof/>
          </w:rPr>
          <w:t>Zadání: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1"/>
        <w:tabs>
          <w:tab w:val="left" w:pos="440"/>
          <w:tab w:val="right" w:leader="dot" w:pos="9060"/>
        </w:tabs>
        <w:rPr>
          <w:rFonts w:eastAsiaTheme="minorEastAsia"/>
          <w:noProof/>
          <w:lang w:eastAsia="cs-CZ"/>
        </w:rPr>
      </w:pPr>
      <w:hyperlink w:anchor="_Toc7459951" w:history="1">
        <w:r w:rsidRPr="00950A35">
          <w:rPr>
            <w:rStyle w:val="Hypertextovodkaz"/>
            <w:noProof/>
          </w:rPr>
          <w:t>2.</w:t>
        </w:r>
        <w:r>
          <w:rPr>
            <w:rFonts w:eastAsiaTheme="minorEastAsia"/>
            <w:noProof/>
            <w:lang w:eastAsia="cs-CZ"/>
          </w:rPr>
          <w:tab/>
        </w:r>
        <w:r w:rsidRPr="00950A35">
          <w:rPr>
            <w:rStyle w:val="Hypertextovodkaz"/>
            <w:noProof/>
          </w:rPr>
          <w:t>Entity relationship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1"/>
        <w:tabs>
          <w:tab w:val="left" w:pos="440"/>
          <w:tab w:val="right" w:leader="dot" w:pos="9060"/>
        </w:tabs>
        <w:rPr>
          <w:rFonts w:eastAsiaTheme="minorEastAsia"/>
          <w:noProof/>
          <w:lang w:eastAsia="cs-CZ"/>
        </w:rPr>
      </w:pPr>
      <w:hyperlink w:anchor="_Toc7459952" w:history="1">
        <w:r w:rsidRPr="00950A35">
          <w:rPr>
            <w:rStyle w:val="Hypertextovodkaz"/>
            <w:noProof/>
          </w:rPr>
          <w:t>3.</w:t>
        </w:r>
        <w:r>
          <w:rPr>
            <w:rFonts w:eastAsiaTheme="minorEastAsia"/>
            <w:noProof/>
            <w:lang w:eastAsia="cs-CZ"/>
          </w:rPr>
          <w:tab/>
        </w:r>
        <w:r w:rsidRPr="00950A35">
          <w:rPr>
            <w:rStyle w:val="Hypertextovodkaz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1"/>
        <w:tabs>
          <w:tab w:val="left" w:pos="440"/>
          <w:tab w:val="right" w:leader="dot" w:pos="9060"/>
        </w:tabs>
        <w:rPr>
          <w:rFonts w:eastAsiaTheme="minorEastAsia"/>
          <w:noProof/>
          <w:lang w:eastAsia="cs-CZ"/>
        </w:rPr>
      </w:pPr>
      <w:hyperlink w:anchor="_Toc7459953" w:history="1">
        <w:r w:rsidRPr="00950A35">
          <w:rPr>
            <w:rStyle w:val="Hypertextovodkaz"/>
            <w:noProof/>
          </w:rPr>
          <w:t>4.</w:t>
        </w:r>
        <w:r>
          <w:rPr>
            <w:rFonts w:eastAsiaTheme="minorEastAsia"/>
            <w:noProof/>
            <w:lang w:eastAsia="cs-CZ"/>
          </w:rPr>
          <w:tab/>
        </w:r>
        <w:r w:rsidRPr="00950A35">
          <w:rPr>
            <w:rStyle w:val="Hypertextovodkaz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54" w:history="1">
        <w:r w:rsidRPr="00950A35">
          <w:rPr>
            <w:rStyle w:val="Hypertextovodkaz"/>
            <w:noProof/>
          </w:rPr>
          <w:t>a.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DROP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55" w:history="1">
        <w:r w:rsidRPr="00950A35">
          <w:rPr>
            <w:rStyle w:val="Hypertextovodkaz"/>
            <w:noProof/>
          </w:rPr>
          <w:t>b.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56" w:history="1">
        <w:r w:rsidRPr="00950A35">
          <w:rPr>
            <w:rStyle w:val="Hypertextovodkaz"/>
            <w:noProof/>
          </w:rPr>
          <w:t>c.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57" w:history="1">
        <w:r w:rsidRPr="00950A35">
          <w:rPr>
            <w:rStyle w:val="Hypertextovodkaz"/>
            <w:noProof/>
          </w:rPr>
          <w:t>d.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58" w:history="1">
        <w:r w:rsidRPr="00950A35">
          <w:rPr>
            <w:rStyle w:val="Hypertextovodkaz"/>
            <w:noProof/>
          </w:rPr>
          <w:t>e.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EXPLAIN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59" w:history="1">
        <w:r w:rsidRPr="00950A35">
          <w:rPr>
            <w:rStyle w:val="Hypertextovodkaz"/>
            <w:noProof/>
          </w:rPr>
          <w:t>f.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60" w:history="1">
        <w:r w:rsidRPr="00950A35">
          <w:rPr>
            <w:rStyle w:val="Hypertextovodkaz"/>
            <w:noProof/>
          </w:rPr>
          <w:t>g.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PRIVILEGUES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723C" w:rsidRDefault="0035723C">
      <w:pPr>
        <w:pStyle w:val="Obsah2"/>
        <w:tabs>
          <w:tab w:val="left" w:pos="660"/>
          <w:tab w:val="right" w:leader="dot" w:pos="9060"/>
        </w:tabs>
        <w:rPr>
          <w:noProof/>
        </w:rPr>
      </w:pPr>
      <w:hyperlink w:anchor="_Toc7459961" w:history="1">
        <w:r w:rsidRPr="00950A35">
          <w:rPr>
            <w:rStyle w:val="Hypertextovodkaz"/>
            <w:noProof/>
          </w:rPr>
          <w:t>h.</w:t>
        </w:r>
        <w:r>
          <w:rPr>
            <w:noProof/>
          </w:rPr>
          <w:tab/>
        </w:r>
        <w:r w:rsidRPr="00950A35">
          <w:rPr>
            <w:rStyle w:val="Hypertextovodkaz"/>
            <w:noProof/>
          </w:rPr>
          <w:t>MATERIALIZED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13AE" w:rsidRDefault="0035723C">
      <w:r>
        <w:fldChar w:fldCharType="end"/>
      </w:r>
    </w:p>
    <w:p w:rsidR="00010CF8" w:rsidRDefault="00010CF8" w:rsidP="00A54D68">
      <w:pPr>
        <w:rPr>
          <w:rFonts w:ascii="Open Sans" w:eastAsia="Times New Roman" w:hAnsi="Open Sans" w:cs="Open Sans"/>
          <w:color w:val="0082C5"/>
          <w:sz w:val="29"/>
          <w:szCs w:val="29"/>
          <w:u w:val="single"/>
          <w:lang w:eastAsia="cs-CZ"/>
        </w:rPr>
      </w:pPr>
    </w:p>
    <w:p w:rsidR="00010CF8" w:rsidRPr="00821B65" w:rsidRDefault="00010CF8" w:rsidP="00821B65">
      <w:pPr>
        <w:rPr>
          <w:sz w:val="36"/>
        </w:rPr>
      </w:pPr>
    </w:p>
    <w:p w:rsidR="00010CF8" w:rsidRDefault="00010CF8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35723C" w:rsidRDefault="0035723C" w:rsidP="00A54D68"/>
    <w:p w:rsidR="0040259B" w:rsidRDefault="00F859D0" w:rsidP="004E5BAB">
      <w:pPr>
        <w:pStyle w:val="Nadpis3"/>
        <w:numPr>
          <w:ilvl w:val="0"/>
          <w:numId w:val="2"/>
        </w:numPr>
      </w:pPr>
      <w:bookmarkStart w:id="0" w:name="_Toc7459950"/>
      <w:r>
        <w:lastRenderedPageBreak/>
        <w:t>Zadán</w:t>
      </w:r>
      <w:r w:rsidR="00CA254F">
        <w:t>í:</w:t>
      </w:r>
      <w:bookmarkEnd w:id="0"/>
    </w:p>
    <w:p w:rsidR="00CA254F" w:rsidRPr="0040259B" w:rsidRDefault="00CA254F" w:rsidP="0040259B">
      <w:pPr>
        <w:ind w:left="360"/>
      </w:pPr>
      <w:r w:rsidRPr="0040259B">
        <w:rPr>
          <w:rFonts w:ascii="Segoe UI" w:hAnsi="Segoe UI" w:cs="Segoe UI"/>
          <w:color w:val="24292E"/>
          <w:shd w:val="clear" w:color="auto" w:fill="FFFFFF"/>
        </w:rPr>
        <w:t>Vytvořte informační systém pro hlášení a správ</w:t>
      </w:r>
      <w:r w:rsidR="004E5BAB">
        <w:rPr>
          <w:rFonts w:ascii="Segoe UI" w:hAnsi="Segoe UI" w:cs="Segoe UI"/>
          <w:color w:val="24292E"/>
          <w:shd w:val="clear" w:color="auto" w:fill="FFFFFF"/>
        </w:rPr>
        <w:t>u</w:t>
      </w:r>
      <w:r w:rsidRPr="0040259B">
        <w:rPr>
          <w:rFonts w:ascii="Segoe UI" w:hAnsi="Segoe UI" w:cs="Segoe UI"/>
          <w:color w:val="24292E"/>
          <w:shd w:val="clear" w:color="auto" w:fill="FFFFFF"/>
        </w:rPr>
        <w:t xml:space="preserve"> chyb a zranitelností systému. Systém umožňuje uživatelům hlásit bugy, jejich závažnosti a moduly, ve kterých se vyskytly, ve formě tiketů. Tikety mohou obsahovat hlášení o více než jednom bugu a stejný bug může být zahlášen více uživateli. Bug může (ale nemusí) být zranitelností a v tomto případě zaevidujeme i potenciální míru nebezpečí zneužití této zranitelnosti. V případě zahlášení bugů, odešle systém upozornění programátorovi, který zodpovídá za daný modul, přičemž může odpovídat za více modulů. Programátor pak daný tiket zabere, přepne jeho stav na "V řešení" a začne pracovat na opravě ve formě Patche. Patch je charakterizován datem vydání a musí být schválen programátorem zodpovědným za modul, které mohou být v různých programovacích jazycích. Jeden Patch může řešit více bugů a současně řešit více tiketů a vztahuje se na několik modulů. Samotní uživatelé mohou rovněž tvořit patche. Takové patche však musí projít silnější kontrolou</w:t>
      </w:r>
      <w:r w:rsidR="004E5BAB">
        <w:rPr>
          <w:rFonts w:ascii="Segoe UI" w:hAnsi="Segoe UI" w:cs="Segoe UI"/>
          <w:color w:val="24292E"/>
          <w:shd w:val="clear" w:color="auto" w:fill="FFFFFF"/>
        </w:rPr>
        <w:t>,</w:t>
      </w:r>
      <w:r w:rsidRPr="0040259B">
        <w:rPr>
          <w:rFonts w:ascii="Segoe UI" w:hAnsi="Segoe UI" w:cs="Segoe UI"/>
          <w:color w:val="24292E"/>
          <w:shd w:val="clear" w:color="auto" w:fill="FFFFFF"/>
        </w:rPr>
        <w:t xml:space="preserve"> než jsou zavedeny do systému. Kromě data vytvoření patche rovněž evidujte datum zavedení patche do ostrého provozu. Každý uživatel a programátor je charakterizován základními informacemi (jméno, </w:t>
      </w:r>
      <w:proofErr w:type="gramStart"/>
      <w:r w:rsidRPr="0040259B">
        <w:rPr>
          <w:rFonts w:ascii="Segoe UI" w:hAnsi="Segoe UI" w:cs="Segoe UI"/>
          <w:color w:val="24292E"/>
          <w:shd w:val="clear" w:color="auto" w:fill="FFFFFF"/>
        </w:rPr>
        <w:t>věk,</w:t>
      </w:r>
      <w:proofErr w:type="gramEnd"/>
      <w:r w:rsidR="004E5BAB">
        <w:t xml:space="preserve"> </w:t>
      </w:r>
      <w:r w:rsidRPr="0040259B">
        <w:rPr>
          <w:rFonts w:ascii="Segoe UI" w:hAnsi="Segoe UI" w:cs="Segoe UI"/>
          <w:color w:val="24292E"/>
          <w:shd w:val="clear" w:color="auto" w:fill="FFFFFF"/>
        </w:rPr>
        <w:t>apod.), ale současně i jazyky, kterými disponuje, apod. V případě opravení bugů, mohou být uživatele upozorněni na danou opravu a případně být odměněni peněžní hodnotou (podle závažnosti bugu či zranitelnosti).</w:t>
      </w:r>
    </w:p>
    <w:p w:rsidR="00CA254F" w:rsidRDefault="00CA254F" w:rsidP="00CA254F"/>
    <w:p w:rsidR="00CA254F" w:rsidRDefault="00CA254F" w:rsidP="004E5BAB">
      <w:pPr>
        <w:pStyle w:val="Nadpis3"/>
        <w:numPr>
          <w:ilvl w:val="0"/>
          <w:numId w:val="2"/>
        </w:numPr>
      </w:pPr>
      <w:bookmarkStart w:id="1" w:name="_Toc7459951"/>
      <w:r>
        <w:t xml:space="preserve">Entity </w:t>
      </w:r>
      <w:proofErr w:type="spellStart"/>
      <w:r>
        <w:t>relationship</w:t>
      </w:r>
      <w:proofErr w:type="spellEnd"/>
      <w:r>
        <w:t xml:space="preserve"> diagram</w:t>
      </w:r>
      <w:bookmarkEnd w:id="1"/>
    </w:p>
    <w:p w:rsidR="00CA254F" w:rsidRDefault="00CA254F" w:rsidP="00CA254F">
      <w:pPr>
        <w:pStyle w:val="Odstavecseseznamem"/>
      </w:pPr>
    </w:p>
    <w:p w:rsidR="00CA254F" w:rsidRDefault="00CA254F" w:rsidP="00CA254F">
      <w:pPr>
        <w:pStyle w:val="Odstavecseseznamem"/>
      </w:pPr>
      <w:bookmarkStart w:id="2" w:name="_GoBack"/>
      <w:r>
        <w:rPr>
          <w:noProof/>
        </w:rPr>
        <w:drawing>
          <wp:inline distT="0" distB="0" distL="0" distR="0">
            <wp:extent cx="5194414" cy="3856007"/>
            <wp:effectExtent l="0" t="0" r="6350" b="0"/>
            <wp:docPr id="1" name="Obrázek 1" descr="C:\Users\fhora\AppData\Local\Microsoft\Windows\INetCache\Content.MSO\12FBA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ora\AppData\Local\Microsoft\Windows\INetCache\Content.MSO\12FBAED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04" cy="386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010CF8" w:rsidRDefault="00800AED" w:rsidP="004E5BAB">
      <w:pPr>
        <w:pStyle w:val="Nadpis3"/>
        <w:numPr>
          <w:ilvl w:val="0"/>
          <w:numId w:val="2"/>
        </w:numPr>
      </w:pPr>
      <w:bookmarkStart w:id="3" w:name="_Toc7459952"/>
      <w:r>
        <w:lastRenderedPageBreak/>
        <w:t>Use case diagram</w:t>
      </w:r>
      <w:bookmarkEnd w:id="3"/>
    </w:p>
    <w:p w:rsidR="00800AED" w:rsidRDefault="00800AED" w:rsidP="00800AED">
      <w:pPr>
        <w:pStyle w:val="Odstavecseseznamem"/>
      </w:pPr>
      <w:r>
        <w:rPr>
          <w:noProof/>
        </w:rPr>
        <w:drawing>
          <wp:inline distT="0" distB="0" distL="0" distR="0">
            <wp:extent cx="5759450" cy="8200390"/>
            <wp:effectExtent l="0" t="0" r="0" b="0"/>
            <wp:docPr id="2" name="Obrázek 2" descr="C:\Users\fhora\AppData\Local\Microsoft\Windows\INetCache\Content.MSO\17034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hora\AppData\Local\Microsoft\Windows\INetCache\Content.MSO\170346B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CF8" w:rsidRDefault="00010CF8" w:rsidP="00A54D68"/>
    <w:p w:rsidR="00800AED" w:rsidRDefault="00800AED" w:rsidP="004E5BAB">
      <w:pPr>
        <w:pStyle w:val="Nadpis3"/>
        <w:numPr>
          <w:ilvl w:val="0"/>
          <w:numId w:val="2"/>
        </w:numPr>
      </w:pPr>
      <w:bookmarkStart w:id="4" w:name="_Toc7459953"/>
      <w:r>
        <w:lastRenderedPageBreak/>
        <w:t>Implementace</w:t>
      </w:r>
      <w:bookmarkEnd w:id="4"/>
    </w:p>
    <w:p w:rsidR="00800AED" w:rsidRDefault="00800AED" w:rsidP="004E5BAB">
      <w:pPr>
        <w:pStyle w:val="Nadpis2"/>
        <w:numPr>
          <w:ilvl w:val="0"/>
          <w:numId w:val="3"/>
        </w:numPr>
      </w:pPr>
      <w:bookmarkStart w:id="5" w:name="_Toc7459954"/>
      <w:r>
        <w:t>DROP</w:t>
      </w:r>
      <w:bookmarkEnd w:id="5"/>
    </w:p>
    <w:p w:rsidR="00800AED" w:rsidRDefault="00800AED" w:rsidP="00800AED">
      <w:pPr>
        <w:ind w:left="1080"/>
      </w:pPr>
      <w:r>
        <w:t>V první řadě je potřeba případné již vytvořené tabulky zrušit, aby nedocházelo ke kolizím.</w:t>
      </w:r>
    </w:p>
    <w:p w:rsidR="00800AED" w:rsidRDefault="00800AED" w:rsidP="004E5BAB">
      <w:pPr>
        <w:pStyle w:val="Nadpis2"/>
        <w:numPr>
          <w:ilvl w:val="0"/>
          <w:numId w:val="3"/>
        </w:numPr>
      </w:pPr>
      <w:bookmarkStart w:id="6" w:name="_Toc7459955"/>
      <w:r>
        <w:t>CREATE</w:t>
      </w:r>
      <w:bookmarkEnd w:id="6"/>
    </w:p>
    <w:p w:rsidR="00800AED" w:rsidRDefault="00800AED" w:rsidP="00800AED">
      <w:pPr>
        <w:ind w:left="1080"/>
      </w:pPr>
      <w:r>
        <w:t>Jako další krok, je vytvoření všech tabulek včetně jejich primárních a cizích klíčů a pomocných tabulek.</w:t>
      </w:r>
    </w:p>
    <w:p w:rsidR="00800AED" w:rsidRDefault="00800AED" w:rsidP="004E5BAB">
      <w:pPr>
        <w:pStyle w:val="Nadpis2"/>
        <w:numPr>
          <w:ilvl w:val="0"/>
          <w:numId w:val="3"/>
        </w:numPr>
      </w:pPr>
      <w:bookmarkStart w:id="7" w:name="_Toc7459956"/>
      <w:r>
        <w:t>INSERT</w:t>
      </w:r>
      <w:bookmarkEnd w:id="7"/>
    </w:p>
    <w:p w:rsidR="00800AED" w:rsidRDefault="00800AED" w:rsidP="00800AED">
      <w:pPr>
        <w:ind w:left="1080"/>
      </w:pPr>
      <w:r>
        <w:t>Následně vložíme příkladové nebo základní data.</w:t>
      </w:r>
    </w:p>
    <w:p w:rsidR="00800AED" w:rsidRDefault="00800AED" w:rsidP="004E5BAB">
      <w:pPr>
        <w:pStyle w:val="Nadpis2"/>
        <w:numPr>
          <w:ilvl w:val="0"/>
          <w:numId w:val="3"/>
        </w:numPr>
      </w:pPr>
      <w:bookmarkStart w:id="8" w:name="_Toc7459957"/>
      <w:r>
        <w:t>TRIGGER</w:t>
      </w:r>
      <w:bookmarkEnd w:id="8"/>
    </w:p>
    <w:p w:rsidR="00772ED4" w:rsidRDefault="00800AED" w:rsidP="00800AED">
      <w:pPr>
        <w:ind w:left="1080"/>
      </w:pPr>
      <w:r>
        <w:t xml:space="preserve">Zadáno bylo vytvořit 2 </w:t>
      </w:r>
      <w:proofErr w:type="spellStart"/>
      <w:r>
        <w:t>triggery</w:t>
      </w:r>
      <w:proofErr w:type="spellEnd"/>
      <w:r>
        <w:t xml:space="preserve">, </w:t>
      </w:r>
    </w:p>
    <w:p w:rsidR="00772ED4" w:rsidRDefault="00800AED" w:rsidP="00800AED">
      <w:pPr>
        <w:ind w:left="1080"/>
      </w:pPr>
      <w:r>
        <w:t xml:space="preserve">přičemž </w:t>
      </w:r>
      <w:r w:rsidR="00772ED4">
        <w:t>první slouží k vytvoření primárního klíče uživatele, které se dá použít i jako pořadí registrace uživatelů.</w:t>
      </w:r>
    </w:p>
    <w:p w:rsidR="00800AED" w:rsidRDefault="00772ED4" w:rsidP="00800AED">
      <w:pPr>
        <w:ind w:left="1080"/>
      </w:pPr>
      <w:r>
        <w:t xml:space="preserve">Druhý </w:t>
      </w:r>
      <w:proofErr w:type="spellStart"/>
      <w:r>
        <w:t>trigger</w:t>
      </w:r>
      <w:proofErr w:type="spellEnd"/>
      <w:r>
        <w:t xml:space="preserve"> se vyvolá při vytvoření nového uživatele. Vytvoří </w:t>
      </w:r>
      <w:proofErr w:type="spellStart"/>
      <w:r>
        <w:t>hash</w:t>
      </w:r>
      <w:proofErr w:type="spellEnd"/>
      <w:r>
        <w:t xml:space="preserve"> zadaného hesla a uloží ho.</w:t>
      </w:r>
    </w:p>
    <w:p w:rsidR="004E5BAB" w:rsidRPr="004E5BAB" w:rsidRDefault="00800AED" w:rsidP="004E5BAB">
      <w:pPr>
        <w:pStyle w:val="Nadpis2"/>
        <w:numPr>
          <w:ilvl w:val="0"/>
          <w:numId w:val="3"/>
        </w:numPr>
      </w:pPr>
      <w:bookmarkStart w:id="9" w:name="_Toc7459958"/>
      <w:r>
        <w:t>EXPLAIN PLAN</w:t>
      </w:r>
      <w:bookmarkEnd w:id="9"/>
    </w:p>
    <w:p w:rsidR="00800AED" w:rsidRDefault="00800AED" w:rsidP="00800AED">
      <w:pPr>
        <w:ind w:left="1080"/>
      </w:pPr>
      <w:proofErr w:type="spellStart"/>
      <w:r>
        <w:t>Explain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ukazuje detail určitého příkazu. U nás je tímto </w:t>
      </w:r>
      <w:proofErr w:type="spellStart"/>
      <w:r>
        <w:t>select</w:t>
      </w:r>
      <w:proofErr w:type="spellEnd"/>
      <w:r>
        <w:t xml:space="preserve"> přes 2 tabulky, který </w:t>
      </w:r>
      <w:r w:rsidR="0040259B">
        <w:t>ukáže seznam uživatelů</w:t>
      </w:r>
      <w:r w:rsidR="004E5BAB">
        <w:t>, kteří jsou programátoři</w:t>
      </w:r>
      <w:r w:rsidR="0040259B">
        <w:t xml:space="preserve"> a k nim počet </w:t>
      </w:r>
      <w:r w:rsidR="004E5BAB">
        <w:t>jazyků, které ovládají</w:t>
      </w:r>
      <w:r w:rsidR="0040259B">
        <w:t xml:space="preserve">. Po vytvoření indexu </w:t>
      </w:r>
      <w:r w:rsidR="004E5BAB">
        <w:t xml:space="preserve">by </w:t>
      </w:r>
      <w:r w:rsidR="0040259B">
        <w:t xml:space="preserve">se </w:t>
      </w:r>
      <w:r w:rsidR="004E5BAB">
        <w:t xml:space="preserve">mělo </w:t>
      </w:r>
      <w:r w:rsidR="0040259B">
        <w:t>zrychl</w:t>
      </w:r>
      <w:r w:rsidR="004E5BAB">
        <w:t>it</w:t>
      </w:r>
      <w:r w:rsidR="0040259B">
        <w:t xml:space="preserve"> vyhledávání, neboť systém nebude muset procházet všechny </w:t>
      </w:r>
      <w:proofErr w:type="spellStart"/>
      <w:r w:rsidR="0040259B">
        <w:t>usery</w:t>
      </w:r>
      <w:proofErr w:type="spellEnd"/>
      <w:r w:rsidR="004E5BAB">
        <w:t xml:space="preserve"> sekvenčně</w:t>
      </w:r>
      <w:r w:rsidR="0040259B">
        <w:t>.</w:t>
      </w:r>
      <w:r w:rsidR="004E5BAB">
        <w:t xml:space="preserve"> </w:t>
      </w:r>
    </w:p>
    <w:p w:rsidR="0040259B" w:rsidRPr="004E5BAB" w:rsidRDefault="00800AED" w:rsidP="004E5BAB">
      <w:pPr>
        <w:pStyle w:val="Nadpis2"/>
        <w:numPr>
          <w:ilvl w:val="0"/>
          <w:numId w:val="3"/>
        </w:numPr>
      </w:pPr>
      <w:bookmarkStart w:id="10" w:name="_Toc7459959"/>
      <w:r w:rsidRPr="004E5BAB">
        <w:t>PROCEDURE</w:t>
      </w:r>
      <w:bookmarkEnd w:id="10"/>
    </w:p>
    <w:p w:rsidR="0040259B" w:rsidRDefault="0040259B" w:rsidP="0040259B">
      <w:pPr>
        <w:ind w:left="1080"/>
      </w:pPr>
      <w:r>
        <w:t>První procedura slouží k výpisu statistik ohledně počtu ticketů, bugů a useru a poměru mezi nimi.</w:t>
      </w:r>
      <w:r>
        <w:br/>
        <w:t>Druhá procedura vypočítá na základě argumentu, kolik uživatelů ovládá daný jazyk.</w:t>
      </w:r>
    </w:p>
    <w:p w:rsidR="00800AED" w:rsidRDefault="00772ED4" w:rsidP="004E5BAB">
      <w:pPr>
        <w:pStyle w:val="Nadpis2"/>
        <w:numPr>
          <w:ilvl w:val="0"/>
          <w:numId w:val="3"/>
        </w:numPr>
      </w:pPr>
      <w:bookmarkStart w:id="11" w:name="_Toc7459960"/>
      <w:r>
        <w:t>PRIVILEGUES</w:t>
      </w:r>
      <w:bookmarkEnd w:id="11"/>
    </w:p>
    <w:p w:rsidR="0040259B" w:rsidRDefault="0040259B" w:rsidP="0040259B">
      <w:pPr>
        <w:ind w:left="1080"/>
      </w:pPr>
      <w:r>
        <w:t>Přidělení práv druhému členovi týmu.</w:t>
      </w:r>
    </w:p>
    <w:p w:rsidR="00010CF8" w:rsidRDefault="00800AED" w:rsidP="004E5BAB">
      <w:pPr>
        <w:pStyle w:val="Nadpis2"/>
        <w:numPr>
          <w:ilvl w:val="0"/>
          <w:numId w:val="3"/>
        </w:numPr>
      </w:pPr>
      <w:bookmarkStart w:id="12" w:name="_Toc7459961"/>
      <w:r>
        <w:t>MATERIALIZED VIEW</w:t>
      </w:r>
      <w:bookmarkEnd w:id="12"/>
    </w:p>
    <w:p w:rsidR="0040259B" w:rsidRDefault="0040259B" w:rsidP="0040259B">
      <w:pPr>
        <w:ind w:left="1080"/>
      </w:pPr>
      <w:r>
        <w:t xml:space="preserve">Materializovaný pohled, </w:t>
      </w:r>
      <w:r w:rsidR="00772ED4">
        <w:t>který obsahuje souhrn uživatelů a počet jejich podaných ticketů. Tento pohled se dá využít například pro určení nejaktivnějších nebo naopak nečinných uživatelů.</w:t>
      </w:r>
    </w:p>
    <w:p w:rsidR="00010CF8" w:rsidRDefault="00010CF8" w:rsidP="00A54D68"/>
    <w:p w:rsidR="00010CF8" w:rsidRDefault="00010CF8" w:rsidP="00A54D68"/>
    <w:p w:rsidR="00010CF8" w:rsidRPr="00DE219D" w:rsidRDefault="00010CF8" w:rsidP="00A54D68">
      <w:pPr>
        <w:rPr>
          <w:lang w:val="en-US"/>
        </w:rPr>
      </w:pPr>
    </w:p>
    <w:sectPr w:rsidR="00010CF8" w:rsidRPr="00DE219D" w:rsidSect="008313AE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DE7" w:rsidRDefault="00806DE7" w:rsidP="008313AE">
      <w:pPr>
        <w:spacing w:after="0" w:line="240" w:lineRule="auto"/>
      </w:pPr>
      <w:r>
        <w:separator/>
      </w:r>
    </w:p>
  </w:endnote>
  <w:endnote w:type="continuationSeparator" w:id="0">
    <w:p w:rsidR="00806DE7" w:rsidRDefault="00806DE7" w:rsidP="0083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0387330"/>
      <w:docPartObj>
        <w:docPartGallery w:val="Page Numbers (Bottom of Page)"/>
        <w:docPartUnique/>
      </w:docPartObj>
    </w:sdtPr>
    <w:sdtContent>
      <w:p w:rsidR="0035723C" w:rsidRDefault="0035723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13AE" w:rsidRDefault="008313A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DE7" w:rsidRDefault="00806DE7" w:rsidP="008313AE">
      <w:pPr>
        <w:spacing w:after="0" w:line="240" w:lineRule="auto"/>
      </w:pPr>
      <w:r>
        <w:separator/>
      </w:r>
    </w:p>
  </w:footnote>
  <w:footnote w:type="continuationSeparator" w:id="0">
    <w:p w:rsidR="00806DE7" w:rsidRDefault="00806DE7" w:rsidP="00831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A090C"/>
    <w:multiLevelType w:val="hybridMultilevel"/>
    <w:tmpl w:val="96108FEE"/>
    <w:lvl w:ilvl="0" w:tplc="308E349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7A204CC"/>
    <w:multiLevelType w:val="hybridMultilevel"/>
    <w:tmpl w:val="A4665D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D3A31"/>
    <w:multiLevelType w:val="hybridMultilevel"/>
    <w:tmpl w:val="4AAAE1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E6"/>
    <w:rsid w:val="00010CF8"/>
    <w:rsid w:val="000B3D06"/>
    <w:rsid w:val="002C73A4"/>
    <w:rsid w:val="00335389"/>
    <w:rsid w:val="0035723C"/>
    <w:rsid w:val="0040259B"/>
    <w:rsid w:val="004E5BAB"/>
    <w:rsid w:val="00503EE6"/>
    <w:rsid w:val="007320C3"/>
    <w:rsid w:val="00772ED4"/>
    <w:rsid w:val="00800AED"/>
    <w:rsid w:val="00806DE7"/>
    <w:rsid w:val="00821B65"/>
    <w:rsid w:val="008313AE"/>
    <w:rsid w:val="00891163"/>
    <w:rsid w:val="009B4D01"/>
    <w:rsid w:val="00A54D68"/>
    <w:rsid w:val="00CA254F"/>
    <w:rsid w:val="00DE219D"/>
    <w:rsid w:val="00E67A2A"/>
    <w:rsid w:val="00F8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7C08"/>
  <w15:chartTrackingRefBased/>
  <w15:docId w15:val="{B85F4F0A-EF32-43CC-8AC1-8FD86F2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4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5BAB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dpis3">
    <w:name w:val="heading 3"/>
    <w:basedOn w:val="Normln"/>
    <w:link w:val="Nadpis3Char"/>
    <w:uiPriority w:val="9"/>
    <w:qFormat/>
    <w:rsid w:val="00A54D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54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A54D68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A54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E5BA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54D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8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13AE"/>
  </w:style>
  <w:style w:type="paragraph" w:styleId="Zpat">
    <w:name w:val="footer"/>
    <w:basedOn w:val="Normln"/>
    <w:link w:val="ZpatChar"/>
    <w:uiPriority w:val="99"/>
    <w:unhideWhenUsed/>
    <w:rsid w:val="00831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13AE"/>
  </w:style>
  <w:style w:type="paragraph" w:styleId="Odstavecseseznamem">
    <w:name w:val="List Paragraph"/>
    <w:basedOn w:val="Normln"/>
    <w:uiPriority w:val="34"/>
    <w:qFormat/>
    <w:rsid w:val="00F859D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A2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A254F"/>
    <w:rPr>
      <w:rFonts w:ascii="Segoe UI" w:hAnsi="Segoe UI" w:cs="Segoe UI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35723C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35723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57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15117-6144-41F8-B3A3-E25ED7C7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574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František Horázný</dc:creator>
  <cp:keywords/>
  <dc:description/>
  <cp:lastModifiedBy>František Horázný</cp:lastModifiedBy>
  <cp:revision>3</cp:revision>
  <cp:lastPrinted>2016-11-27T22:54:00Z</cp:lastPrinted>
  <dcterms:created xsi:type="dcterms:W3CDTF">2019-04-28T22:49:00Z</dcterms:created>
  <dcterms:modified xsi:type="dcterms:W3CDTF">2019-04-29T17:53:00Z</dcterms:modified>
</cp:coreProperties>
</file>