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319"/>
        <w:gridCol w:w="4500"/>
        <w:gridCol w:w="950"/>
        <w:gridCol w:w="845"/>
        <w:gridCol w:w="1078"/>
        <w:gridCol w:w="866"/>
        <w:gridCol w:w="792"/>
        <w:tblGridChange w:id="0">
          <w:tblGrid>
            <w:gridCol w:w="319"/>
            <w:gridCol w:w="4500"/>
            <w:gridCol w:w="950"/>
            <w:gridCol w:w="845"/>
            <w:gridCol w:w="1078"/>
            <w:gridCol w:w="866"/>
            <w:gridCol w:w="79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pertain in Angular directives segregation?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Component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Structural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Comment Directive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Attribute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 forms of data binding?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 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Property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Two-Way Data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building blocks of Angular?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Dependency Injection (DI)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Metadata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process called, by which TypeScript code is converted into JavaScript code?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Isomorprphic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Transclude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Transpiling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Parsing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in boundry of DOM 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Represents the contents of a web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Manipulates HTML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Works a level above web page and includes browser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the Objects are arranged in a tree structure and the document can be manipulated &amp; accessed via provided APIs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93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precedence between pipe and ternary operators?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pipe operator has a higher precedence than the ternary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e"/>
                <w:sz w:val="24"/>
                <w:szCs w:val="24"/>
                <w:rtl w:val="0"/>
              </w:rPr>
              <w:t xml:space="preserve">ternary operator has a higher precedence than the Pipe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Who add behavior to an existing DOM element?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Directive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8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happens if you use script tag inside template?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 will show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You will see &lt;Script&gt;  in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Angular recognizes the value as unsafe and automatically sanitizes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 recognizes the value as unsafe and show predefined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 I need to bootstrap custom elements?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 and also automatically 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and not automaticallt destory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 and not automatically 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 and automaticallt destory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purpose of Wildcard route?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Dashboard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Show Page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when wild card charcter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 I need a Routing Module always?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lifecycle hooks in Angular?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ngOnChanges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ngDoCheck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ngAfterViewChecked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ngOnDestroy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Angular Filters?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limitTo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TrackBy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Router Navigation Events?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NavigationStop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want to receives requests/responses before they are processed/sent to the server, What you use?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HTTPClient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Interceptors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Transclude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 change detection strategies?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Default and OnPush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Default and OnPull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OnPull and OnPush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Default and OnChange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of the following is the Advantage Of Aot Compilation?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Needs cleanup step before compiling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Need to maintain AOT version of bootstrap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Works only with HTML and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Detect error at build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will happen if you do not supply handler for observer?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Will throw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Ignores notifications of that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multicasting?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broadcasting to a list of multiple subscribers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Changes value of variable in different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59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wrong in below code?</w:t>
              <w:br w:type="textWrapping"/>
              <w:t xml:space="preserve">import { Pipe, PipeTransform } from '@angular/core';</w:t>
              <w:br w:type="textWrapping"/>
              <w:br w:type="textWrapping"/>
              <w:t xml:space="preserve">  @Pipe({name: 'customFileSizePipe'})</w:t>
              <w:br w:type="textWrapping"/>
              <w:t xml:space="preserve">  export class FileSizePipe{</w:t>
              <w:br w:type="textWrapping"/>
              <w:t xml:space="preserve">    transform(size: number, extension: string = 'MB'): string {</w:t>
              <w:br w:type="textWrapping"/>
              <w:t xml:space="preserve">      return (size / (1024 * 1024)).toFixed(2) + extension;</w:t>
              <w:br w:type="textWrapping"/>
              <w:t xml:space="preserve">    }</w:t>
              <w:br w:type="textWrapping"/>
              <w:t xml:space="preserve"> 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not 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implementing piperansform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of the following is not an built-in pipe in 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sentencecasepipe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uppercasepipe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lowercasepipe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applications rely upon the- method to load top-level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loadstrap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bootload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chain multiple pipes together, they are executed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parallel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LIFO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in the order in which you specify them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15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How Observables are Used?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Reactive Forms Module uses reactive programming and Observables for listening to user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@output() decorator in a component takes an EventEmitter instance. EventEmitter is a subclass of the RxJS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.subscribe?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Streams data in asynchronously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Streams data in synchronously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mandatory to pass static flag for ViewChild in angular 9?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not the various ways to implement optimizations in angular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Sanotisation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Shared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AOT compilation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 minification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webpack in angular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Webpack is an open source JavaScript module bundler. Its main purpose is to bundle JavaScript files for usage in a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4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missing in below code:</w:t>
              <w:br w:type="textWrapping"/>
              <w:t xml:space="preserve">import { ModuleWithProviders } from '@angular/core';</w:t>
              <w:br w:type="textWrapping"/>
              <w:t xml:space="preserve">import { Routes, RouterModule } from '@angular/router';</w:t>
              <w:br w:type="textWrapping"/>
              <w:br w:type="textWrapping"/>
              <w:t xml:space="preserve">import { EagerComponent } from './eager.component';</w:t>
              <w:br w:type="textWrapping"/>
              <w:br w:type="textWrapping"/>
              <w:t xml:space="preserve">const routes: Routes = [</w:t>
              <w:br w:type="textWrapping"/>
              <w:t xml:space="preserve">  { path: '', redirectTo: 'eager', pathMatch: 'full' },</w:t>
              <w:br w:type="textWrapping"/>
              <w:t xml:space="preserve">  { path: 'eager', component: EagerComponent },</w:t>
              <w:br w:type="textWrapping"/>
              <w:t xml:space="preserve">  { path: 'lazy', loadChildren: 'lazy/lazy.module#LazyModule' }</w:t>
              <w:br w:type="textWrapping"/>
              <w:t xml:space="preserve">];</w:t>
              <w:br w:type="textWrapping"/>
              <w:br w:type="textWrapping"/>
              <w:t xml:space="preserve">export const routing: ModuleWithProviders = RouterModule(routes);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 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applications rely upon the- method to load top-level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Where you need to write this "&lt;base href="/"&gt;"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 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In 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