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2D518B" w:rsidRPr="0017514D" w14:paraId="45A3489C" w14:textId="77777777" w:rsidTr="00B22884">
        <w:trPr>
          <w:trHeight w:val="3134"/>
        </w:trPr>
        <w:tc>
          <w:tcPr>
            <w:tcW w:w="3114" w:type="dxa"/>
          </w:tcPr>
          <w:p w14:paraId="614449D9" w14:textId="77777777" w:rsidR="002D518B" w:rsidRPr="00471A7A" w:rsidRDefault="002D518B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13D1E16D" w14:textId="77777777" w:rsidR="002D518B" w:rsidRDefault="002D518B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2D518B" w14:paraId="555F3BD6" w14:textId="77777777" w:rsidTr="00B22884">
              <w:tc>
                <w:tcPr>
                  <w:tcW w:w="4394" w:type="dxa"/>
                </w:tcPr>
                <w:p w14:paraId="5E8C1412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3EEAEBA7" w14:textId="77777777" w:rsidR="002D518B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D518B" w:rsidRPr="00F2784E" w14:paraId="3931AF34" w14:textId="77777777" w:rsidTr="00B22884">
              <w:tc>
                <w:tcPr>
                  <w:tcW w:w="4394" w:type="dxa"/>
                </w:tcPr>
                <w:p w14:paraId="4187563C" w14:textId="19800A52" w:rsidR="002D518B" w:rsidRPr="003D42A8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52233C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00041F4E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3D42A8" w14:paraId="6F5EDC72" w14:textId="77777777" w:rsidTr="00B22884">
              <w:tc>
                <w:tcPr>
                  <w:tcW w:w="4394" w:type="dxa"/>
                </w:tcPr>
                <w:p w14:paraId="421B3CC0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proofErr w:type="spellStart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employee_company_name</w:t>
                  </w:r>
                  <w:proofErr w:type="spellEnd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</w:tcPr>
                <w:p w14:paraId="29F677CE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F2784E" w14:paraId="26950720" w14:textId="77777777" w:rsidTr="00B22884">
              <w:tc>
                <w:tcPr>
                  <w:tcW w:w="4394" w:type="dxa"/>
                </w:tcPr>
                <w:p w14:paraId="253BED9D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07175E9B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3D42A8" w14:paraId="1BD5B443" w14:textId="77777777" w:rsidTr="00B22884">
              <w:tc>
                <w:tcPr>
                  <w:tcW w:w="4394" w:type="dxa"/>
                </w:tcPr>
                <w:p w14:paraId="3E3F0D8C" w14:textId="77777777" w:rsidR="002D518B" w:rsidRPr="00C06CE0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13F7932C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2D518B" w:rsidRPr="003D42A8" w14:paraId="432F6CD9" w14:textId="77777777" w:rsidTr="00B22884">
              <w:tc>
                <w:tcPr>
                  <w:tcW w:w="4394" w:type="dxa"/>
                </w:tcPr>
                <w:p w14:paraId="7071276F" w14:textId="77777777" w:rsidR="002D518B" w:rsidRPr="00C06CE0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4002B6E6" w14:textId="77777777" w:rsidR="002D518B" w:rsidRPr="003C0815" w:rsidRDefault="002D518B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D518B" w:rsidRPr="003D42A8" w14:paraId="0B5183E5" w14:textId="77777777" w:rsidTr="00B22884">
              <w:tc>
                <w:tcPr>
                  <w:tcW w:w="5556" w:type="dxa"/>
                  <w:gridSpan w:val="2"/>
                </w:tcPr>
                <w:p w14:paraId="0D6F8BC4" w14:textId="77777777" w:rsidR="002D518B" w:rsidRPr="003C0815" w:rsidRDefault="002D518B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513DA9AE" w14:textId="77777777" w:rsidR="002D518B" w:rsidRPr="0017514D" w:rsidRDefault="002D518B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410AB96D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B52123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proofErr w:type="gramStart"/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  <w:proofErr w:type="gramEnd"/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2D518B">
          <w:headerReference w:type="default" r:id="rId8"/>
          <w:footerReference w:type="default" r:id="rId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30774FD4" w:rsidR="000F6AE3" w:rsidRPr="00BC3644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3E5BAF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BC3644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AB326D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AB326D">
        <w:rPr>
          <w:rFonts w:ascii="Arial" w:hAnsi="Arial" w:cs="Arial"/>
          <w:sz w:val="24"/>
          <w:szCs w:val="24"/>
        </w:rPr>
        <w:t xml:space="preserve">– </w:t>
      </w:r>
      <w:r w:rsidR="00D82D55" w:rsidRPr="00AB326D">
        <w:rPr>
          <w:rFonts w:ascii="Arial" w:hAnsi="Arial" w:cs="Arial"/>
          <w:sz w:val="24"/>
          <w:szCs w:val="24"/>
        </w:rPr>
        <w:t>р</w:t>
      </w:r>
      <w:r w:rsidR="00E96A14" w:rsidRPr="00AB326D">
        <w:rPr>
          <w:rFonts w:ascii="Arial" w:hAnsi="Arial" w:cs="Arial"/>
          <w:sz w:val="24"/>
          <w:szCs w:val="24"/>
        </w:rPr>
        <w:t>аботник</w:t>
      </w:r>
      <w:r w:rsidR="0053236C" w:rsidRPr="00AB326D">
        <w:rPr>
          <w:rFonts w:ascii="Arial" w:hAnsi="Arial" w:cs="Arial"/>
          <w:sz w:val="24"/>
          <w:szCs w:val="24"/>
        </w:rPr>
        <w:t>)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BC3644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="00D82D55" w:rsidRPr="00454B5B">
        <w:rPr>
          <w:rFonts w:ascii="Arial" w:hAnsi="Arial" w:cs="Arial"/>
          <w:sz w:val="24"/>
          <w:szCs w:val="24"/>
        </w:rPr>
        <w:t xml:space="preserve">на </w:t>
      </w:r>
      <w:r w:rsidR="00E96A14" w:rsidRPr="00454B5B">
        <w:rPr>
          <w:rFonts w:ascii="Arial" w:hAnsi="Arial" w:cs="Arial"/>
          <w:sz w:val="24"/>
          <w:szCs w:val="24"/>
        </w:rPr>
        <w:t>аналогичной области</w:t>
      </w:r>
      <w:r w:rsidRPr="00454B5B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BC3644">
        <w:rPr>
          <w:rFonts w:ascii="Arial" w:hAnsi="Arial" w:cs="Arial"/>
          <w:sz w:val="24"/>
          <w:szCs w:val="24"/>
        </w:rPr>
        <w:t>.</w:t>
      </w:r>
    </w:p>
    <w:p w14:paraId="654E113E" w14:textId="064D96A6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так же, как и лица, имеющие специальную подготовку и стаж работы.</w:t>
      </w:r>
    </w:p>
    <w:p w14:paraId="70EF26B5" w14:textId="2AA0F1EB" w:rsidR="000F6AE3" w:rsidRPr="0017514D" w:rsidRDefault="00E96A14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0F6AE3" w:rsidRPr="00454B5B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 xml:space="preserve">назначается на должность и освобождается от должности в порядке, предусмотренном локальными нормативными актами </w:t>
      </w:r>
      <w:r w:rsidR="003C0815" w:rsidRPr="003E744A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E744A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0A33B14" w14:textId="77777777" w:rsidR="00630F4E" w:rsidRDefault="00CC463D" w:rsidP="000D5367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630F4E" w:rsidRPr="00630F4E">
        <w:rPr>
          <w:rFonts w:ascii="Arial" w:hAnsi="Arial" w:cs="Arial"/>
          <w:sz w:val="24"/>
          <w:szCs w:val="24"/>
        </w:rPr>
        <w:t>:</w:t>
      </w:r>
    </w:p>
    <w:p w14:paraId="55CE4D83" w14:textId="6C3E35E7" w:rsidR="00AB1940" w:rsidRDefault="000F6AE3" w:rsidP="00630F4E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630F4E">
        <w:rPr>
          <w:rFonts w:ascii="Arial" w:hAnsi="Arial" w:cs="Arial"/>
          <w:sz w:val="24"/>
          <w:szCs w:val="24"/>
          <w:lang w:val="en-US"/>
        </w:rPr>
        <w:t>/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630F4E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630F4E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630F4E">
        <w:rPr>
          <w:rFonts w:ascii="Arial" w:hAnsi="Arial" w:cs="Arial"/>
          <w:sz w:val="24"/>
          <w:szCs w:val="24"/>
          <w:lang w:val="en-US"/>
        </w:rPr>
        <w:t>(</w:t>
      </w:r>
      <w:r w:rsidRPr="000D5367">
        <w:rPr>
          <w:rFonts w:ascii="Arial" w:hAnsi="Arial" w:cs="Arial"/>
          <w:sz w:val="24"/>
          <w:szCs w:val="24"/>
        </w:rPr>
        <w:t>далее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0D5367">
        <w:rPr>
          <w:rFonts w:ascii="Arial" w:hAnsi="Arial" w:cs="Arial"/>
          <w:sz w:val="24"/>
          <w:szCs w:val="24"/>
        </w:rPr>
        <w:t>по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0D5367">
        <w:rPr>
          <w:rFonts w:ascii="Arial" w:hAnsi="Arial" w:cs="Arial"/>
          <w:sz w:val="24"/>
          <w:szCs w:val="24"/>
        </w:rPr>
        <w:t>тексту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="000D5367" w:rsidRPr="00630F4E">
        <w:rPr>
          <w:rFonts w:ascii="Arial" w:hAnsi="Arial" w:cs="Arial"/>
          <w:sz w:val="24"/>
          <w:szCs w:val="24"/>
          <w:lang w:val="en-US"/>
        </w:rPr>
        <w:t xml:space="preserve">– </w:t>
      </w:r>
      <w:r w:rsidR="00630F4E">
        <w:rPr>
          <w:rFonts w:ascii="Arial" w:hAnsi="Arial" w:cs="Arial"/>
          <w:sz w:val="24"/>
          <w:szCs w:val="24"/>
        </w:rPr>
        <w:t>прямой</w:t>
      </w:r>
      <w:r w:rsidR="00630F4E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уководитель</w:t>
      </w:r>
      <w:r w:rsidRPr="00630F4E">
        <w:rPr>
          <w:rFonts w:ascii="Arial" w:hAnsi="Arial" w:cs="Arial"/>
          <w:sz w:val="24"/>
          <w:szCs w:val="24"/>
          <w:lang w:val="en-US"/>
        </w:rPr>
        <w:t>)</w:t>
      </w:r>
      <w:r w:rsidR="00630F4E">
        <w:rPr>
          <w:rFonts w:ascii="Arial" w:hAnsi="Arial" w:cs="Arial"/>
          <w:sz w:val="24"/>
          <w:szCs w:val="24"/>
          <w:lang w:val="en-US"/>
        </w:rPr>
        <w:t>;</w:t>
      </w:r>
    </w:p>
    <w:p w14:paraId="3F207AB8" w14:textId="29A6E078" w:rsidR="00630F4E" w:rsidRPr="00630F4E" w:rsidRDefault="00630F4E" w:rsidP="00630F4E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</w:p>
    <w:p w14:paraId="0613454A" w14:textId="295E610F" w:rsidR="00AB1940" w:rsidRPr="00CF1ACF" w:rsidRDefault="00E96A14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4535479B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2808E73E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789BF882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12997BE8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25331D51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34F88272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3CB116F9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70CB13D7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9C50096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6A4B423B" w:rsidR="00AB1940" w:rsidRPr="0017514D" w:rsidRDefault="00AB194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Системы/программы/методики/стандарты (для </w:t>
      </w:r>
      <w:r w:rsidRPr="00454B5B">
        <w:rPr>
          <w:rFonts w:ascii="Arial" w:hAnsi="Arial" w:cs="Arial"/>
          <w:sz w:val="24"/>
          <w:szCs w:val="24"/>
        </w:rPr>
        <w:t xml:space="preserve">должности </w:t>
      </w:r>
      <w:r w:rsidR="009677B9" w:rsidRPr="00454B5B">
        <w:rPr>
          <w:rFonts w:ascii="Arial" w:hAnsi="Arial" w:cs="Arial"/>
          <w:sz w:val="24"/>
          <w:szCs w:val="24"/>
        </w:rPr>
        <w:t>работника</w:t>
      </w:r>
      <w:r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AAF9C20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01FE37AF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2B729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5E014603" w:rsidR="00CD661B" w:rsidRPr="0017514D" w:rsidRDefault="00E96A14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55B46078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E3E18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1E3E18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1E3E18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E628B3">
        <w:rPr>
          <w:rFonts w:ascii="Arial" w:hAnsi="Arial" w:cs="Arial"/>
          <w:sz w:val="24"/>
          <w:szCs w:val="24"/>
        </w:rPr>
        <w:t>;</w:t>
      </w:r>
    </w:p>
    <w:p w14:paraId="3AF7141F" w14:textId="1FA786E7" w:rsidR="00CD661B" w:rsidRPr="0017514D" w:rsidRDefault="00D8701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33CBB23E" w14:textId="0563A4E0" w:rsidR="00CD661B" w:rsidRPr="0017514D" w:rsidRDefault="00D8701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 w:rsidR="00E628B3">
        <w:rPr>
          <w:rFonts w:ascii="Arial" w:hAnsi="Arial" w:cs="Arial"/>
          <w:sz w:val="24"/>
          <w:szCs w:val="24"/>
        </w:rPr>
        <w:t>;</w:t>
      </w:r>
    </w:p>
    <w:p w14:paraId="00CE5010" w14:textId="7E41CD70" w:rsidR="00CD661B" w:rsidRPr="0017514D" w:rsidRDefault="00D8701D" w:rsidP="00AD51C8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 w:rsidR="00E628B3">
        <w:rPr>
          <w:rFonts w:ascii="Arial" w:hAnsi="Arial" w:cs="Arial"/>
          <w:sz w:val="24"/>
          <w:szCs w:val="24"/>
        </w:rPr>
        <w:t>;</w:t>
      </w:r>
    </w:p>
    <w:p w14:paraId="299EAFED" w14:textId="063E4169" w:rsidR="00D31C2A" w:rsidRPr="0017514D" w:rsidRDefault="00D8701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</w:t>
      </w:r>
      <w:r w:rsidR="00D31C2A" w:rsidRPr="0017514D">
        <w:rPr>
          <w:rFonts w:ascii="Arial" w:hAnsi="Arial" w:cs="Arial"/>
          <w:sz w:val="24"/>
          <w:szCs w:val="24"/>
        </w:rPr>
        <w:lastRenderedPageBreak/>
        <w:t>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19A1C46A" w14:textId="0A49907F" w:rsidR="003127B0" w:rsidRPr="0017514D" w:rsidRDefault="00D8701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6DF8D585" w14:textId="43390864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E03BD44" w:rsidR="003127B0" w:rsidRPr="0017514D" w:rsidRDefault="00D8701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7080CAD8" w:rsidR="003127B0" w:rsidRPr="0017514D" w:rsidRDefault="00D8701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52B487D2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02C87E3C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63222DE9" w:rsidR="00CD661B" w:rsidRPr="0017514D" w:rsidRDefault="00D8701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F2AA0BC" w14:textId="31482401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>амостоятельно или в группе работник выполняет следующие обязанности:</w:t>
      </w:r>
    </w:p>
    <w:p w14:paraId="216541C9" w14:textId="2AAA3BB9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44998EAA" w14:textId="2E3A7609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10A2B9B3" w14:textId="094BF6CC" w:rsidR="00D8701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</w:t>
      </w:r>
      <w:r>
        <w:rPr>
          <w:rFonts w:ascii="Arial" w:hAnsi="Arial" w:cs="Arial"/>
          <w:sz w:val="24"/>
          <w:szCs w:val="24"/>
        </w:rPr>
        <w:t>;</w:t>
      </w:r>
    </w:p>
    <w:p w14:paraId="5202F702" w14:textId="50F407D2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документирование разработанного (созданного) ПО и методов его диагностики и решения возникающих проблем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56CAED1A" w14:textId="7F47563A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 w:rsidR="00E628B3">
        <w:rPr>
          <w:rFonts w:ascii="Arial" w:hAnsi="Arial" w:cs="Arial"/>
          <w:sz w:val="24"/>
          <w:szCs w:val="24"/>
          <w:lang w:val="en-US"/>
        </w:rPr>
        <w:t>;</w:t>
      </w:r>
    </w:p>
    <w:p w14:paraId="41F6F56F" w14:textId="6D632650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 w:rsidR="00E628B3">
        <w:rPr>
          <w:rFonts w:ascii="Arial" w:hAnsi="Arial" w:cs="Arial"/>
          <w:sz w:val="24"/>
          <w:szCs w:val="24"/>
          <w:lang w:val="en-US"/>
        </w:rPr>
        <w:t>;</w:t>
      </w:r>
    </w:p>
    <w:p w14:paraId="3A3267E2" w14:textId="1660DB51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3AC82AA9" w14:textId="1F771545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2C195BE7" w14:textId="27FFA50A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63E783D5" w14:textId="4F657D84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43B97731" w14:textId="58001B98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1738466F" w14:textId="1340D1BC" w:rsidR="00481B7F" w:rsidRPr="0017514D" w:rsidRDefault="00D8701D" w:rsidP="00481B7F">
      <w:pPr>
        <w:pStyle w:val="a4"/>
        <w:numPr>
          <w:ilvl w:val="0"/>
          <w:numId w:val="1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</w:t>
      </w:r>
      <w:r w:rsidR="00E628B3" w:rsidRPr="009E7F6D">
        <w:rPr>
          <w:rFonts w:ascii="Arial" w:hAnsi="Arial" w:cs="Arial"/>
          <w:sz w:val="24"/>
          <w:szCs w:val="24"/>
        </w:rPr>
        <w:t>.</w:t>
      </w:r>
    </w:p>
    <w:p w14:paraId="48C6BE2A" w14:textId="727C6C05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2A48F0DB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т.п.).</w:t>
      </w:r>
    </w:p>
    <w:p w14:paraId="6A583E4B" w14:textId="5CF73BD5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504C6B" w:rsidRPr="00454B5B">
        <w:rPr>
          <w:rFonts w:ascii="Arial" w:hAnsi="Arial" w:cs="Arial"/>
          <w:sz w:val="24"/>
          <w:szCs w:val="24"/>
        </w:rPr>
        <w:t>п</w:t>
      </w:r>
      <w:r w:rsidR="00ED4296" w:rsidRPr="00454B5B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13BF3545" w:rsidR="00481B7F" w:rsidRPr="0017514D" w:rsidRDefault="00D8701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29258E7D" w:rsidR="000F6AE3" w:rsidRPr="003F4CC5" w:rsidRDefault="00E96A14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B5314F" w:rsidRPr="00454B5B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1623AF51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>;</w:t>
      </w:r>
    </w:p>
    <w:p w14:paraId="69FC6E4B" w14:textId="6D3C3F95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702A03D2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</w:t>
      </w:r>
      <w:r w:rsidR="00B5314F" w:rsidRPr="00454B5B">
        <w:rPr>
          <w:rFonts w:ascii="Arial" w:hAnsi="Arial" w:cs="Arial"/>
          <w:sz w:val="24"/>
          <w:szCs w:val="24"/>
        </w:rPr>
        <w:t xml:space="preserve">компетенцию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637926E7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>;</w:t>
      </w:r>
    </w:p>
    <w:p w14:paraId="5A9FD0B7" w14:textId="71B6D62A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3AEEBB23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2A5A490B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75DF99BD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</w:t>
      </w:r>
      <w:r w:rsidR="00B5314F" w:rsidRPr="0017514D">
        <w:rPr>
          <w:rFonts w:ascii="Arial" w:hAnsi="Arial" w:cs="Arial"/>
          <w:sz w:val="24"/>
          <w:szCs w:val="24"/>
        </w:rPr>
        <w:lastRenderedPageBreak/>
        <w:t>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626DE034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0B544CB3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2D7A4BB7" w:rsidR="00B5314F" w:rsidRPr="0017514D" w:rsidRDefault="00D8701D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64BF20C3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51B3B65E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112F919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20883E14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3E33DBC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811793" w:rsidRPr="00811793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811793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3719324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37A96D1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585CAAB0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6E542E3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4AD557E3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1EDA73F6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2A0750F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5A17AE10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</w:t>
      </w:r>
      <w:r w:rsidR="009A5A5E">
        <w:rPr>
          <w:rFonts w:ascii="Arial" w:hAnsi="Arial" w:cs="Arial"/>
          <w:sz w:val="24"/>
          <w:szCs w:val="24"/>
        </w:rPr>
        <w:t>.</w:t>
      </w:r>
    </w:p>
    <w:p w14:paraId="50C9527E" w14:textId="08915B81" w:rsidR="009B005B" w:rsidRPr="0017514D" w:rsidRDefault="00E96A14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0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28157C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3D50F" w14:textId="77777777" w:rsidR="00C009DB" w:rsidRDefault="00C009DB" w:rsidP="00EA7804">
      <w:pPr>
        <w:spacing w:after="0" w:line="240" w:lineRule="auto"/>
      </w:pPr>
      <w:r>
        <w:separator/>
      </w:r>
    </w:p>
  </w:endnote>
  <w:endnote w:type="continuationSeparator" w:id="0">
    <w:p w14:paraId="62F4908A" w14:textId="77777777" w:rsidR="00C009DB" w:rsidRDefault="00C009DB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1E3E18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6EAD4" w14:textId="77777777" w:rsidR="00C009DB" w:rsidRDefault="00C009DB" w:rsidP="00EA7804">
      <w:pPr>
        <w:spacing w:after="0" w:line="240" w:lineRule="auto"/>
      </w:pPr>
      <w:r>
        <w:separator/>
      </w:r>
    </w:p>
  </w:footnote>
  <w:footnote w:type="continuationSeparator" w:id="0">
    <w:p w14:paraId="22C19AD4" w14:textId="77777777" w:rsidR="00C009DB" w:rsidRDefault="00C009DB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0B3CF32B" w:rsidR="009B2217" w:rsidRPr="00F2784E" w:rsidRDefault="009B2217" w:rsidP="00F2784E">
          <w:pPr>
            <w:pStyle w:val="a5"/>
            <w:tabs>
              <w:tab w:val="right" w:pos="9192"/>
            </w:tabs>
            <w:ind w:right="91"/>
            <w:rPr>
              <w:rFonts w:ascii="Arial" w:hAnsi="Arial" w:cs="Arial"/>
              <w:sz w:val="32"/>
              <w:lang w:val="en-US"/>
            </w:rPr>
          </w:pP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7F4556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7F45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44C43DAE" w14:textId="77777777" w:rsidR="00222FDC" w:rsidRPr="007F4556" w:rsidRDefault="009B2217" w:rsidP="00871230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</w:pPr>
          <w:r w:rsidRPr="007F45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7F4556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 xml:space="preserve">_} </w:t>
          </w:r>
        </w:p>
        <w:p w14:paraId="743EDE32" w14:textId="3D997FAF" w:rsidR="009B2217" w:rsidRPr="00030783" w:rsidRDefault="00603A97" w:rsidP="00871230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</w:t>
          </w:r>
          <w:proofErr w:type="gramStart"/>
          <w:r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F2784E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1E3E18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6FF4532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EB2917"/>
    <w:multiLevelType w:val="hybridMultilevel"/>
    <w:tmpl w:val="0E30C5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9164">
    <w:abstractNumId w:val="11"/>
  </w:num>
  <w:num w:numId="2" w16cid:durableId="1521315104">
    <w:abstractNumId w:val="0"/>
  </w:num>
  <w:num w:numId="3" w16cid:durableId="1355502141">
    <w:abstractNumId w:val="2"/>
  </w:num>
  <w:num w:numId="4" w16cid:durableId="907155347">
    <w:abstractNumId w:val="1"/>
  </w:num>
  <w:num w:numId="5" w16cid:durableId="806824967">
    <w:abstractNumId w:val="4"/>
  </w:num>
  <w:num w:numId="6" w16cid:durableId="1402368267">
    <w:abstractNumId w:val="7"/>
  </w:num>
  <w:num w:numId="7" w16cid:durableId="1192911652">
    <w:abstractNumId w:val="18"/>
  </w:num>
  <w:num w:numId="8" w16cid:durableId="1345325224">
    <w:abstractNumId w:val="12"/>
  </w:num>
  <w:num w:numId="9" w16cid:durableId="1064328766">
    <w:abstractNumId w:val="14"/>
  </w:num>
  <w:num w:numId="10" w16cid:durableId="595139668">
    <w:abstractNumId w:val="8"/>
  </w:num>
  <w:num w:numId="11" w16cid:durableId="1010451592">
    <w:abstractNumId w:val="5"/>
  </w:num>
  <w:num w:numId="12" w16cid:durableId="1933275833">
    <w:abstractNumId w:val="3"/>
  </w:num>
  <w:num w:numId="13" w16cid:durableId="1289161292">
    <w:abstractNumId w:val="6"/>
  </w:num>
  <w:num w:numId="14" w16cid:durableId="189923546">
    <w:abstractNumId w:val="10"/>
  </w:num>
  <w:num w:numId="15" w16cid:durableId="793594360">
    <w:abstractNumId w:val="13"/>
  </w:num>
  <w:num w:numId="16" w16cid:durableId="1636983883">
    <w:abstractNumId w:val="17"/>
  </w:num>
  <w:num w:numId="17" w16cid:durableId="298265846">
    <w:abstractNumId w:val="15"/>
  </w:num>
  <w:num w:numId="18" w16cid:durableId="488519415">
    <w:abstractNumId w:val="16"/>
  </w:num>
  <w:num w:numId="19" w16cid:durableId="327830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019DF"/>
    <w:rsid w:val="00023D4A"/>
    <w:rsid w:val="00030783"/>
    <w:rsid w:val="00043A85"/>
    <w:rsid w:val="000D5367"/>
    <w:rsid w:val="000E5879"/>
    <w:rsid w:val="000E626B"/>
    <w:rsid w:val="000F261F"/>
    <w:rsid w:val="000F55CF"/>
    <w:rsid w:val="000F6AE3"/>
    <w:rsid w:val="001328DE"/>
    <w:rsid w:val="00146F22"/>
    <w:rsid w:val="00151C16"/>
    <w:rsid w:val="0017217E"/>
    <w:rsid w:val="0017514D"/>
    <w:rsid w:val="00187872"/>
    <w:rsid w:val="001966CB"/>
    <w:rsid w:val="001C7529"/>
    <w:rsid w:val="001C788A"/>
    <w:rsid w:val="001D5FF0"/>
    <w:rsid w:val="001D738C"/>
    <w:rsid w:val="001E3E18"/>
    <w:rsid w:val="00212309"/>
    <w:rsid w:val="00222FDC"/>
    <w:rsid w:val="0024188E"/>
    <w:rsid w:val="002468DB"/>
    <w:rsid w:val="0028157C"/>
    <w:rsid w:val="002A17C7"/>
    <w:rsid w:val="002A31B6"/>
    <w:rsid w:val="002A3BF4"/>
    <w:rsid w:val="002B278F"/>
    <w:rsid w:val="002B7291"/>
    <w:rsid w:val="002D518B"/>
    <w:rsid w:val="002E2E8B"/>
    <w:rsid w:val="002E31C7"/>
    <w:rsid w:val="00302B65"/>
    <w:rsid w:val="003127B0"/>
    <w:rsid w:val="00384E28"/>
    <w:rsid w:val="003851DC"/>
    <w:rsid w:val="003962DC"/>
    <w:rsid w:val="003B16BC"/>
    <w:rsid w:val="003B4804"/>
    <w:rsid w:val="003C0815"/>
    <w:rsid w:val="003D42A8"/>
    <w:rsid w:val="003D77C4"/>
    <w:rsid w:val="003E5BAF"/>
    <w:rsid w:val="003E744A"/>
    <w:rsid w:val="003F4CC5"/>
    <w:rsid w:val="003F68C9"/>
    <w:rsid w:val="00454B5B"/>
    <w:rsid w:val="00471A7A"/>
    <w:rsid w:val="0047644F"/>
    <w:rsid w:val="004818BF"/>
    <w:rsid w:val="00481B7F"/>
    <w:rsid w:val="004A4D54"/>
    <w:rsid w:val="004D4A99"/>
    <w:rsid w:val="004E2CA5"/>
    <w:rsid w:val="004E66C8"/>
    <w:rsid w:val="00504C6B"/>
    <w:rsid w:val="00505161"/>
    <w:rsid w:val="0052233C"/>
    <w:rsid w:val="005279AD"/>
    <w:rsid w:val="0053236C"/>
    <w:rsid w:val="005365B6"/>
    <w:rsid w:val="005612AF"/>
    <w:rsid w:val="00574B81"/>
    <w:rsid w:val="00587055"/>
    <w:rsid w:val="005F2A6D"/>
    <w:rsid w:val="005F5962"/>
    <w:rsid w:val="005F7FE4"/>
    <w:rsid w:val="00603A97"/>
    <w:rsid w:val="00606D7F"/>
    <w:rsid w:val="00610FE0"/>
    <w:rsid w:val="00620DB9"/>
    <w:rsid w:val="00630F4E"/>
    <w:rsid w:val="0063485F"/>
    <w:rsid w:val="0064487F"/>
    <w:rsid w:val="00653AC8"/>
    <w:rsid w:val="006570F4"/>
    <w:rsid w:val="00661075"/>
    <w:rsid w:val="0066159F"/>
    <w:rsid w:val="006619BF"/>
    <w:rsid w:val="00673CAD"/>
    <w:rsid w:val="00683C1A"/>
    <w:rsid w:val="006924A3"/>
    <w:rsid w:val="00695519"/>
    <w:rsid w:val="006A2D7B"/>
    <w:rsid w:val="006A428F"/>
    <w:rsid w:val="006B12B5"/>
    <w:rsid w:val="006B4311"/>
    <w:rsid w:val="006C1448"/>
    <w:rsid w:val="006E501A"/>
    <w:rsid w:val="0071388E"/>
    <w:rsid w:val="00715F5F"/>
    <w:rsid w:val="00724311"/>
    <w:rsid w:val="007245F3"/>
    <w:rsid w:val="00733D5E"/>
    <w:rsid w:val="00741CF0"/>
    <w:rsid w:val="00753541"/>
    <w:rsid w:val="00765DB7"/>
    <w:rsid w:val="00787323"/>
    <w:rsid w:val="00792A8D"/>
    <w:rsid w:val="00794F27"/>
    <w:rsid w:val="007966B5"/>
    <w:rsid w:val="007C3701"/>
    <w:rsid w:val="007C4023"/>
    <w:rsid w:val="007D284A"/>
    <w:rsid w:val="007D6989"/>
    <w:rsid w:val="007E2798"/>
    <w:rsid w:val="007F4556"/>
    <w:rsid w:val="00811793"/>
    <w:rsid w:val="00832D03"/>
    <w:rsid w:val="008419D3"/>
    <w:rsid w:val="008474E3"/>
    <w:rsid w:val="00847C9E"/>
    <w:rsid w:val="00871230"/>
    <w:rsid w:val="008F57EA"/>
    <w:rsid w:val="008F792C"/>
    <w:rsid w:val="008F7E66"/>
    <w:rsid w:val="009677B9"/>
    <w:rsid w:val="00994B18"/>
    <w:rsid w:val="009A0869"/>
    <w:rsid w:val="009A5A5E"/>
    <w:rsid w:val="009B005B"/>
    <w:rsid w:val="009B2217"/>
    <w:rsid w:val="009B47D0"/>
    <w:rsid w:val="009B5A47"/>
    <w:rsid w:val="009B72D0"/>
    <w:rsid w:val="009E2A00"/>
    <w:rsid w:val="009E7F6D"/>
    <w:rsid w:val="00A576E9"/>
    <w:rsid w:val="00A940D6"/>
    <w:rsid w:val="00AB1940"/>
    <w:rsid w:val="00AB326D"/>
    <w:rsid w:val="00AC4753"/>
    <w:rsid w:val="00AD1A6F"/>
    <w:rsid w:val="00AD4093"/>
    <w:rsid w:val="00AD51C8"/>
    <w:rsid w:val="00B1229E"/>
    <w:rsid w:val="00B13CFF"/>
    <w:rsid w:val="00B22884"/>
    <w:rsid w:val="00B26A24"/>
    <w:rsid w:val="00B36099"/>
    <w:rsid w:val="00B42C9F"/>
    <w:rsid w:val="00B4674E"/>
    <w:rsid w:val="00B52123"/>
    <w:rsid w:val="00B5314F"/>
    <w:rsid w:val="00B56335"/>
    <w:rsid w:val="00B610A0"/>
    <w:rsid w:val="00B67BF6"/>
    <w:rsid w:val="00B70495"/>
    <w:rsid w:val="00B87C62"/>
    <w:rsid w:val="00BA619A"/>
    <w:rsid w:val="00BC3644"/>
    <w:rsid w:val="00BD34B6"/>
    <w:rsid w:val="00BD789C"/>
    <w:rsid w:val="00BE22DD"/>
    <w:rsid w:val="00BF53A0"/>
    <w:rsid w:val="00C009DB"/>
    <w:rsid w:val="00C03ABD"/>
    <w:rsid w:val="00C06CE0"/>
    <w:rsid w:val="00C22F20"/>
    <w:rsid w:val="00C25DC2"/>
    <w:rsid w:val="00C354B4"/>
    <w:rsid w:val="00C37B72"/>
    <w:rsid w:val="00C46D65"/>
    <w:rsid w:val="00C522BB"/>
    <w:rsid w:val="00C64587"/>
    <w:rsid w:val="00C95DB3"/>
    <w:rsid w:val="00CA3081"/>
    <w:rsid w:val="00CC463D"/>
    <w:rsid w:val="00CD661B"/>
    <w:rsid w:val="00CF00AE"/>
    <w:rsid w:val="00CF1ACF"/>
    <w:rsid w:val="00D11DD4"/>
    <w:rsid w:val="00D1503D"/>
    <w:rsid w:val="00D16439"/>
    <w:rsid w:val="00D16EBA"/>
    <w:rsid w:val="00D23002"/>
    <w:rsid w:val="00D25B83"/>
    <w:rsid w:val="00D31C2A"/>
    <w:rsid w:val="00D82D55"/>
    <w:rsid w:val="00D8701D"/>
    <w:rsid w:val="00D951E7"/>
    <w:rsid w:val="00DA1283"/>
    <w:rsid w:val="00DA38AA"/>
    <w:rsid w:val="00DD018F"/>
    <w:rsid w:val="00DD1D44"/>
    <w:rsid w:val="00DD47E7"/>
    <w:rsid w:val="00DF518B"/>
    <w:rsid w:val="00E02D92"/>
    <w:rsid w:val="00E31CBA"/>
    <w:rsid w:val="00E50EA6"/>
    <w:rsid w:val="00E5649A"/>
    <w:rsid w:val="00E628B3"/>
    <w:rsid w:val="00E74D4F"/>
    <w:rsid w:val="00E82BF9"/>
    <w:rsid w:val="00E96A14"/>
    <w:rsid w:val="00EA7804"/>
    <w:rsid w:val="00EC7184"/>
    <w:rsid w:val="00EC7DDF"/>
    <w:rsid w:val="00ED36FE"/>
    <w:rsid w:val="00ED4296"/>
    <w:rsid w:val="00EE0C7E"/>
    <w:rsid w:val="00EE47D8"/>
    <w:rsid w:val="00EF2F36"/>
    <w:rsid w:val="00F2784E"/>
    <w:rsid w:val="00F43922"/>
    <w:rsid w:val="00FA2631"/>
    <w:rsid w:val="00FE00F4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Vese10v Vese10v</cp:lastModifiedBy>
  <cp:revision>62</cp:revision>
  <dcterms:created xsi:type="dcterms:W3CDTF">2024-05-06T13:54:00Z</dcterms:created>
  <dcterms:modified xsi:type="dcterms:W3CDTF">2025-03-28T18:21:00Z</dcterms:modified>
</cp:coreProperties>
</file>