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D70" w:rsidRDefault="00E309A6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:rsidR="004B6D70" w:rsidRDefault="00E309A6">
      <w:pPr>
        <w:spacing w:before="278" w:line="343" w:lineRule="auto"/>
        <w:ind w:firstLine="0"/>
        <w:jc w:val="center"/>
      </w:pPr>
      <w:r>
        <w:t>КРЕМЕНЧУЦЬКИЙ НАЦІОНАЛЬНИЙ УНІВЕРСИТЕТ ІМЕНІ МИХАЙЛА ОСТРОГРАДСЬКОГО</w:t>
      </w:r>
    </w:p>
    <w:p w:rsidR="004B6D70" w:rsidRDefault="00E309A6">
      <w:pPr>
        <w:spacing w:before="154" w:line="343" w:lineRule="auto"/>
        <w:ind w:firstLine="0"/>
        <w:jc w:val="center"/>
      </w:pPr>
      <w:r>
        <w:t>НАВЧАЛЬНО-НАУКОВИЙ ІНСТИТУТ ЕЛЕКТРИЧНОЇ ІНЖЕНЕРІЇ ТА ІНФОРМАЦІЙНИХ ТЕХНОЛОГІЙ</w:t>
      </w:r>
    </w:p>
    <w:p w:rsidR="004B6D70" w:rsidRDefault="00E309A6">
      <w:pPr>
        <w:spacing w:before="638" w:line="240" w:lineRule="auto"/>
        <w:ind w:firstLine="0"/>
        <w:jc w:val="center"/>
      </w:pPr>
      <w:r>
        <w:t>КАФЕДРА АВТОМАТИЗАЦІЇ ТА ІНФОРМАЦІЙНИХ СИСТЕМ</w:t>
      </w:r>
    </w:p>
    <w:p w:rsidR="004B6D70" w:rsidRDefault="00E309A6">
      <w:pPr>
        <w:spacing w:before="638" w:line="240" w:lineRule="auto"/>
        <w:ind w:firstLine="0"/>
        <w:jc w:val="center"/>
      </w:pPr>
      <w:r>
        <w:t>ОСВІТНІЙ КОМПОНЕНТ</w:t>
      </w:r>
    </w:p>
    <w:p w:rsidR="004B6D70" w:rsidRDefault="00E309A6">
      <w:pPr>
        <w:spacing w:before="436" w:line="240" w:lineRule="auto"/>
        <w:ind w:firstLine="0"/>
        <w:jc w:val="center"/>
      </w:pPr>
      <w:r>
        <w:t>«ДОСЛІДЖЕННЯ ОПЕРАЦІЙ»</w:t>
      </w:r>
    </w:p>
    <w:p w:rsidR="004B6D70" w:rsidRDefault="00E309A6">
      <w:pPr>
        <w:spacing w:before="1242" w:line="240" w:lineRule="auto"/>
        <w:ind w:firstLine="0"/>
        <w:jc w:val="center"/>
      </w:pPr>
      <w:r>
        <w:t>ЗВІТ</w:t>
      </w:r>
    </w:p>
    <w:p w:rsidR="004B6D70" w:rsidRDefault="00E309A6">
      <w:pPr>
        <w:spacing w:before="154" w:line="240" w:lineRule="auto"/>
        <w:ind w:firstLine="0"/>
        <w:jc w:val="center"/>
      </w:pPr>
      <w:r>
        <w:t>З ЛАБОРАТОРНОЇ РОБОТИ №4</w:t>
      </w:r>
    </w:p>
    <w:p w:rsidR="004B6D70" w:rsidRDefault="00E309A6">
      <w:pPr>
        <w:spacing w:before="1604" w:line="240" w:lineRule="auto"/>
        <w:ind w:left="6746" w:firstLine="0"/>
      </w:pPr>
      <w:r>
        <w:t>Виконав:</w:t>
      </w:r>
    </w:p>
    <w:p w:rsidR="004B6D70" w:rsidRDefault="00E309A6">
      <w:pPr>
        <w:spacing w:before="154" w:line="240" w:lineRule="auto"/>
        <w:ind w:left="6746" w:firstLine="0"/>
      </w:pPr>
      <w:r>
        <w:t>здобувач освіти</w:t>
      </w:r>
    </w:p>
    <w:p w:rsidR="004B6D70" w:rsidRDefault="00E309A6">
      <w:pPr>
        <w:spacing w:before="154" w:line="240" w:lineRule="auto"/>
        <w:ind w:left="6746" w:firstLine="0"/>
      </w:pPr>
      <w:r>
        <w:t>КН-24-1</w:t>
      </w:r>
    </w:p>
    <w:p w:rsidR="004B6D70" w:rsidRDefault="00E309A6">
      <w:pPr>
        <w:spacing w:before="154" w:line="240" w:lineRule="auto"/>
        <w:ind w:left="6746" w:firstLine="0"/>
      </w:pPr>
      <w:r>
        <w:t>Соломка Б. О.</w:t>
      </w:r>
    </w:p>
    <w:p w:rsidR="004B6D70" w:rsidRDefault="00E309A6">
      <w:pPr>
        <w:spacing w:before="640" w:line="240" w:lineRule="auto"/>
        <w:ind w:left="6746" w:firstLine="0"/>
      </w:pPr>
      <w:r>
        <w:t>Перевірив:</w:t>
      </w:r>
    </w:p>
    <w:p w:rsidR="004B6D70" w:rsidRDefault="00E309A6">
      <w:pPr>
        <w:spacing w:before="154" w:line="240" w:lineRule="auto"/>
        <w:ind w:left="6746" w:firstLine="0"/>
      </w:pPr>
      <w:r>
        <w:t>доцент кафедри АІС</w:t>
      </w:r>
    </w:p>
    <w:p w:rsidR="004B6D70" w:rsidRDefault="00E309A6">
      <w:pPr>
        <w:spacing w:before="154" w:line="240" w:lineRule="auto"/>
        <w:ind w:left="6746" w:firstLine="0"/>
      </w:pPr>
      <w:r>
        <w:t>Бурдільна Є. В.</w:t>
      </w:r>
    </w:p>
    <w:p w:rsidR="004B6D70" w:rsidRDefault="00E309A6">
      <w:pPr>
        <w:spacing w:before="1122" w:line="240" w:lineRule="auto"/>
        <w:ind w:firstLine="0"/>
        <w:jc w:val="center"/>
      </w:pPr>
      <w:r>
        <w:t>Кременчук 2026</w:t>
      </w:r>
    </w:p>
    <w:p w:rsidR="004B6D70" w:rsidRDefault="00E309A6">
      <w:r>
        <w:br w:type="page"/>
      </w:r>
    </w:p>
    <w:p w:rsidR="004B6D70" w:rsidRDefault="00E309A6">
      <w:pPr>
        <w:spacing w:line="240" w:lineRule="auto"/>
        <w:ind w:firstLine="0"/>
        <w:jc w:val="center"/>
      </w:pPr>
      <w:r>
        <w:rPr>
          <w:b/>
        </w:rPr>
        <w:lastRenderedPageBreak/>
        <w:t>Лабораторна робота № 4</w:t>
      </w:r>
    </w:p>
    <w:p w:rsidR="004B6D70" w:rsidRDefault="004B6D70">
      <w:pPr>
        <w:spacing w:line="240" w:lineRule="auto"/>
        <w:ind w:firstLine="0"/>
        <w:jc w:val="center"/>
      </w:pPr>
    </w:p>
    <w:p w:rsidR="004B6D70" w:rsidRDefault="00E309A6">
      <w:pPr>
        <w:jc w:val="both"/>
      </w:pPr>
      <w:r>
        <w:rPr>
          <w:b/>
        </w:rPr>
        <w:t>Тема:</w:t>
      </w:r>
      <w:r>
        <w:t xml:space="preserve"> Транспортна задача закріплення постачальників за споживачами</w:t>
      </w:r>
    </w:p>
    <w:p w:rsidR="004B6D70" w:rsidRDefault="00E309A6">
      <w:pPr>
        <w:jc w:val="both"/>
      </w:pPr>
      <w:r>
        <w:rPr>
          <w:b/>
        </w:rPr>
        <w:t>Мета:</w:t>
      </w:r>
      <w:r>
        <w:t xml:space="preserve"> набути навичок складання опорного плану поставок та отримання оптимального плану різними методами.</w:t>
      </w:r>
    </w:p>
    <w:p w:rsidR="004B6D70" w:rsidRDefault="004B6D70">
      <w:pPr>
        <w:spacing w:line="240" w:lineRule="auto"/>
        <w:ind w:firstLine="0"/>
        <w:jc w:val="center"/>
      </w:pPr>
    </w:p>
    <w:p w:rsidR="004B6D70" w:rsidRDefault="00E309A6">
      <w:pPr>
        <w:spacing w:line="240" w:lineRule="auto"/>
        <w:ind w:firstLine="0"/>
        <w:jc w:val="center"/>
      </w:pPr>
      <w:r>
        <w:rPr>
          <w:b/>
        </w:rPr>
        <w:t>Хід роботи</w:t>
      </w:r>
    </w:p>
    <w:p w:rsidR="004B6D70" w:rsidRDefault="00E309A6">
      <w:pPr>
        <w:jc w:val="both"/>
      </w:pPr>
      <w:r>
        <w:t>Вхідні дані: 8 постачальників із запасами на складах, 10 споживачів із потребами та матриця питомої собівартості перевезення, коефіцієнти я</w:t>
      </w:r>
      <w:r>
        <w:t>кої згенеровано за формулою c(i, j) = ROUND(100·RAND(); 0) (варіант 21).</w:t>
      </w:r>
    </w:p>
    <w:p w:rsidR="004B6D70" w:rsidRDefault="00E309A6">
      <w:pPr>
        <w:spacing w:before="120" w:line="240" w:lineRule="auto"/>
        <w:ind w:firstLine="0"/>
      </w:pPr>
      <w:r>
        <w:t>Таблиця 1 – Матриця питомої собівартості перевезень, грн/(т·км)</w:t>
      </w:r>
    </w:p>
    <w:tbl>
      <w:tblPr>
        <w:tblStyle w:val="aff0"/>
        <w:tblW w:w="0" w:type="auto"/>
        <w:jc w:val="center"/>
        <w:tblLook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4B6D70">
        <w:trPr>
          <w:jc w:val="center"/>
        </w:trPr>
        <w:tc>
          <w:tcPr>
            <w:tcW w:w="876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С10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68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34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57</w:t>
            </w:r>
          </w:p>
        </w:tc>
      </w:tr>
      <w:tr w:rsidR="004B6D70">
        <w:trPr>
          <w:jc w:val="center"/>
        </w:trPr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876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</w:tr>
    </w:tbl>
    <w:p w:rsidR="004B6D70" w:rsidRDefault="004B6D70">
      <w:pPr>
        <w:spacing w:line="240" w:lineRule="auto"/>
      </w:pPr>
    </w:p>
    <w:p w:rsidR="004B6D70" w:rsidRDefault="00E309A6">
      <w:pPr>
        <w:spacing w:before="120" w:line="240" w:lineRule="auto"/>
        <w:ind w:firstLine="0"/>
      </w:pPr>
      <w:r>
        <w:t>Таблиця 2 – Запаси постачальників і потреби споживачів, т</w:t>
      </w:r>
    </w:p>
    <w:tbl>
      <w:tblPr>
        <w:tblStyle w:val="aff0"/>
        <w:tblW w:w="0" w:type="auto"/>
        <w:jc w:val="center"/>
        <w:tblLook w:val="04A0"/>
      </w:tblPr>
      <w:tblGrid>
        <w:gridCol w:w="1019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 w:rsidR="004B6D70">
        <w:trPr>
          <w:jc w:val="center"/>
        </w:trPr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7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8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9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Сума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Запаси Sᵢ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280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220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160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210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1700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Потреби Cⱼ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150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230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185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140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160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215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1700</w:t>
            </w:r>
          </w:p>
        </w:tc>
      </w:tr>
    </w:tbl>
    <w:p w:rsidR="004B6D70" w:rsidRDefault="004B6D70">
      <w:pPr>
        <w:spacing w:line="240" w:lineRule="auto"/>
      </w:pPr>
    </w:p>
    <w:p w:rsidR="004B6D70" w:rsidRDefault="00E309A6">
      <w:pPr>
        <w:spacing w:before="160"/>
        <w:jc w:val="both"/>
      </w:pPr>
      <w:r>
        <w:rPr>
          <w:b/>
        </w:rPr>
        <w:t>1 Опорний план</w:t>
      </w:r>
    </w:p>
    <w:p w:rsidR="004B6D70" w:rsidRDefault="00E309A6">
      <w:pPr>
        <w:tabs>
          <w:tab w:val="center" w:pos="4819"/>
          <w:tab w:val="right" w:pos="9638"/>
        </w:tabs>
        <w:spacing w:before="120" w:after="120" w:line="240" w:lineRule="auto"/>
        <w:ind w:firstLine="0"/>
      </w:pPr>
      <w:r>
        <w:tab/>
        <w:t>ΣQ_S = 1700 = ΣQ_C = 1700</w:t>
      </w:r>
      <w:r>
        <w:tab/>
        <w:t>(1)</w:t>
      </w:r>
    </w:p>
    <w:p w:rsidR="004B6D70" w:rsidRDefault="00E309A6">
      <w:pPr>
        <w:jc w:val="both"/>
      </w:pPr>
      <w:r>
        <w:t xml:space="preserve">Сума запасів дорівнює сумі потреб, отже складений опорний план є насиченим (закритим) і не </w:t>
      </w:r>
      <w:r>
        <w:t>потребує введення фіктивного постачальника або споживача.</w:t>
      </w:r>
    </w:p>
    <w:p w:rsidR="004B6D70" w:rsidRDefault="00E309A6">
      <w:pPr>
        <w:spacing w:before="160"/>
        <w:jc w:val="both"/>
      </w:pPr>
      <w:r>
        <w:rPr>
          <w:b/>
        </w:rPr>
        <w:t>2 Потенційні плани поставок</w:t>
      </w:r>
    </w:p>
    <w:p w:rsidR="004B6D70" w:rsidRDefault="00E309A6">
      <w:pPr>
        <w:jc w:val="both"/>
      </w:pPr>
      <w:r>
        <w:t>На базі опорного плану отримано потенційні плани дев’ятьма методами: північно-західного, північно-східного, південно-західного та південно-східного кута, мінімальної варт</w:t>
      </w:r>
      <w:r>
        <w:t xml:space="preserve">ості за стовпцем, за рядком і за таблицею, подвійної </w:t>
      </w:r>
      <w:r>
        <w:lastRenderedPageBreak/>
        <w:t>переваги та методом Фогеля. Сумарні витрати на перевезення обчислено за формулою</w:t>
      </w:r>
    </w:p>
    <w:p w:rsidR="004B6D70" w:rsidRDefault="00E309A6">
      <w:pPr>
        <w:tabs>
          <w:tab w:val="center" w:pos="4819"/>
          <w:tab w:val="right" w:pos="9638"/>
        </w:tabs>
        <w:spacing w:before="120" w:after="120" w:line="240" w:lineRule="auto"/>
        <w:ind w:firstLine="0"/>
      </w:pPr>
      <w:r>
        <w:tab/>
        <w:t>Z = Σ cᵢⱼ · Qᵢⱼ</w:t>
      </w:r>
      <w:r>
        <w:tab/>
        <w:t>(2)</w:t>
      </w:r>
    </w:p>
    <w:p w:rsidR="004B6D70" w:rsidRDefault="00E309A6">
      <w:pPr>
        <w:ind w:firstLine="0"/>
        <w:jc w:val="both"/>
      </w:pPr>
      <w:r>
        <w:t>де cᵢⱼ – питома собівартість перевезення від i-го постачальника до j-го споживача; Qᵢⱼ – обсяг постав</w:t>
      </w:r>
      <w:r>
        <w:t>ки, т.</w:t>
      </w:r>
    </w:p>
    <w:p w:rsidR="004B6D70" w:rsidRDefault="00E309A6">
      <w:pPr>
        <w:spacing w:before="120" w:line="240" w:lineRule="auto"/>
        <w:ind w:firstLine="0"/>
      </w:pPr>
      <w:r>
        <w:t>Таблиця 3 – Потенційні плани, відсортовані за витратами на перевезення</w:t>
      </w:r>
    </w:p>
    <w:tbl>
      <w:tblPr>
        <w:tblStyle w:val="aff0"/>
        <w:tblW w:w="0" w:type="auto"/>
        <w:jc w:val="center"/>
        <w:tblLook w:val="04A0"/>
      </w:tblPr>
      <w:tblGrid>
        <w:gridCol w:w="3213"/>
        <w:gridCol w:w="3213"/>
        <w:gridCol w:w="3213"/>
      </w:tblGrid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b/>
                <w:szCs w:val="28"/>
              </w:rPr>
              <w:t>Місце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b/>
                <w:szCs w:val="28"/>
              </w:rPr>
              <w:t>Метод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b/>
                <w:szCs w:val="28"/>
              </w:rPr>
              <w:t>Z, грн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1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Фогеля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26030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2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Мінімальної вартості за таблицею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33165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3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Подвійної переваги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35465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4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Мінімальної вартості за рядком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41055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5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 xml:space="preserve">Мінімальної вартості за </w:t>
            </w:r>
            <w:r w:rsidRPr="00E70547">
              <w:rPr>
                <w:szCs w:val="28"/>
              </w:rPr>
              <w:t>стовпцем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43600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6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Північно-східного кута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88975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7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Південно-західного кута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88975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8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Північно-західного кута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93380</w:t>
            </w:r>
          </w:p>
        </w:tc>
      </w:tr>
      <w:tr w:rsidR="004B6D70">
        <w:trPr>
          <w:jc w:val="center"/>
        </w:trPr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9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Південно-східного кута</w:t>
            </w:r>
          </w:p>
        </w:tc>
        <w:tc>
          <w:tcPr>
            <w:tcW w:w="3213" w:type="dxa"/>
          </w:tcPr>
          <w:p w:rsidR="004B6D70" w:rsidRPr="00E70547" w:rsidRDefault="00E309A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70547">
              <w:rPr>
                <w:szCs w:val="28"/>
              </w:rPr>
              <w:t>93380</w:t>
            </w:r>
          </w:p>
        </w:tc>
      </w:tr>
    </w:tbl>
    <w:p w:rsidR="004B6D70" w:rsidRDefault="004B6D70">
      <w:pPr>
        <w:spacing w:line="240" w:lineRule="auto"/>
      </w:pPr>
    </w:p>
    <w:p w:rsidR="004B6D70" w:rsidRDefault="00E309A6">
      <w:pPr>
        <w:spacing w:before="160"/>
        <w:jc w:val="both"/>
      </w:pPr>
      <w:r>
        <w:rPr>
          <w:b/>
        </w:rPr>
        <w:t>3 Оптимальний план постачання</w:t>
      </w:r>
    </w:p>
    <w:p w:rsidR="004B6D70" w:rsidRDefault="00E309A6">
      <w:pPr>
        <w:jc w:val="both"/>
      </w:pPr>
      <w:r>
        <w:t xml:space="preserve">Найкращий потенційний план отримано методом «Фогеля» (Z = 26030). Його </w:t>
      </w:r>
      <w:r>
        <w:t>поліпшено методом потенціалів (MODI), у результаті чого отримано оптимальний план із сумарними витратами Z = 24630.</w:t>
      </w:r>
    </w:p>
    <w:p w:rsidR="004B6D70" w:rsidRDefault="00E309A6">
      <w:pPr>
        <w:spacing w:before="120" w:line="240" w:lineRule="auto"/>
        <w:ind w:firstLine="0"/>
      </w:pPr>
      <w:r>
        <w:t>Таблиця 4 – Оптимальний план поставок, т</w:t>
      </w:r>
    </w:p>
    <w:tbl>
      <w:tblPr>
        <w:tblStyle w:val="aff0"/>
        <w:tblW w:w="0" w:type="auto"/>
        <w:jc w:val="center"/>
        <w:tblLook w:val="04A0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 w:rsidR="004B6D70">
        <w:trPr>
          <w:jc w:val="center"/>
        </w:trPr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C1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C2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C3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C4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C6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C7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C8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C9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C10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Qs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170</w:t>
            </w: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4B6D70">
            <w:pPr>
              <w:spacing w:line="240" w:lineRule="auto"/>
              <w:ind w:firstLine="0"/>
              <w:jc w:val="center"/>
            </w:pP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210</w:t>
            </w:r>
          </w:p>
        </w:tc>
      </w:tr>
      <w:tr w:rsidR="004B6D70">
        <w:trPr>
          <w:jc w:val="center"/>
        </w:trPr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Qc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230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185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215</w:t>
            </w:r>
          </w:p>
        </w:tc>
        <w:tc>
          <w:tcPr>
            <w:tcW w:w="803" w:type="dxa"/>
          </w:tcPr>
          <w:p w:rsidR="004B6D70" w:rsidRDefault="00E309A6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1700</w:t>
            </w:r>
          </w:p>
        </w:tc>
      </w:tr>
    </w:tbl>
    <w:p w:rsidR="004B6D70" w:rsidRDefault="004B6D70">
      <w:pPr>
        <w:spacing w:line="240" w:lineRule="auto"/>
      </w:pPr>
    </w:p>
    <w:p w:rsidR="004B6D70" w:rsidRDefault="004B6D70">
      <w:pPr>
        <w:spacing w:line="240" w:lineRule="auto"/>
        <w:ind w:firstLine="0"/>
        <w:jc w:val="center"/>
      </w:pPr>
    </w:p>
    <w:p w:rsidR="004B6D70" w:rsidRDefault="00E309A6">
      <w:pPr>
        <w:jc w:val="both"/>
      </w:pPr>
      <w:r>
        <w:rPr>
          <w:b/>
        </w:rPr>
        <w:lastRenderedPageBreak/>
        <w:t xml:space="preserve">Висновки: </w:t>
      </w:r>
      <w:r>
        <w:t xml:space="preserve">у роботі набуто навичок складання опорного плану поставок і отримання </w:t>
      </w:r>
      <w:r>
        <w:t>потенційних та оптимального планів транспортної задачі. Опорний план є насиченим (ΣQ_S = ΣQ_C = 1700), тому фіктивних учасників не вводили.</w:t>
      </w:r>
    </w:p>
    <w:p w:rsidR="004B6D70" w:rsidRDefault="00E309A6">
      <w:pPr>
        <w:jc w:val="both"/>
      </w:pPr>
      <w:r>
        <w:t>Серед дев’яти методів найменші витрати дав метод «Фогеля» (Z = 26030 грн), найгірший результат – метод північно-захі</w:t>
      </w:r>
      <w:r>
        <w:t>дного кута, оскільки він ураховує лише порядок клітинок, а не собівартість перевезення. Методи, що враховують вартість (Фогеля, подвійної переваги, мінімальної вартості), дають результат, близький до оптимального.</w:t>
      </w:r>
    </w:p>
    <w:p w:rsidR="004B6D70" w:rsidRDefault="00E309A6">
      <w:pPr>
        <w:jc w:val="both"/>
      </w:pPr>
      <w:r>
        <w:t>Оптимальний план, отриманий методом потенц</w:t>
      </w:r>
      <w:r>
        <w:t>іалів, має сумарні витрати Z = 24630 грн, що на 1400 грн (≈ 5,38 %) менше за найкращий потенційний план.</w:t>
      </w:r>
    </w:p>
    <w:sectPr w:rsidR="004B6D70" w:rsidSect="00034616">
      <w:head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09A6" w:rsidRDefault="00E309A6" w:rsidP="004B6D70">
      <w:pPr>
        <w:spacing w:line="240" w:lineRule="auto"/>
      </w:pPr>
      <w:r>
        <w:separator/>
      </w:r>
    </w:p>
  </w:endnote>
  <w:endnote w:type="continuationSeparator" w:id="0">
    <w:p w:rsidR="00E309A6" w:rsidRDefault="00E309A6" w:rsidP="004B6D7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09A6" w:rsidRDefault="00E309A6" w:rsidP="004B6D70">
      <w:pPr>
        <w:spacing w:line="240" w:lineRule="auto"/>
      </w:pPr>
      <w:r>
        <w:separator/>
      </w:r>
    </w:p>
  </w:footnote>
  <w:footnote w:type="continuationSeparator" w:id="0">
    <w:p w:rsidR="00E309A6" w:rsidRDefault="00E309A6" w:rsidP="004B6D7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70" w:rsidRDefault="004B6D70">
    <w:pPr>
      <w:pStyle w:val="a5"/>
      <w:ind w:firstLine="0"/>
      <w:jc w:val="right"/>
    </w:pPr>
    <w:r>
      <w:fldChar w:fldCharType="begin"/>
    </w:r>
    <w:r w:rsidR="00E309A6">
      <w:instrText>PAGE</w:instrText>
    </w:r>
    <w:r w:rsidR="00E70547">
      <w:fldChar w:fldCharType="separate"/>
    </w:r>
    <w:r w:rsidR="00E70547">
      <w:rPr>
        <w:noProof/>
      </w:rPr>
      <w:t>4</w:t>
    </w:r>
    <w: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4B6D70"/>
    <w:rsid w:val="00AA1D8D"/>
    <w:rsid w:val="00B47730"/>
    <w:rsid w:val="00CB0664"/>
    <w:rsid w:val="00E309A6"/>
    <w:rsid w:val="00E7054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1F077F-11B0-4DFE-A88B-A41B085AC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Butko</cp:lastModifiedBy>
  <cp:revision>2</cp:revision>
  <dcterms:created xsi:type="dcterms:W3CDTF">2013-12-23T23:15:00Z</dcterms:created>
  <dcterms:modified xsi:type="dcterms:W3CDTF">2026-10-12T19:20:00Z</dcterms:modified>
  <cp:category/>
</cp:coreProperties>
</file>