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МІНІСТЕРСТВО ОСВІТИ І НАУКИ УКРАЇНИ</w:t>
      </w:r>
    </w:p>
    <w:p>
      <w:pPr>
        <w:spacing w:before="278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КРЕМЕНЧУЦЬКИЙ НАЦІОНАЛЬНИЙ УНІВЕРСИТЕТ ІМЕНІ МИХАЙЛА ОСТРОГРАДСЬКОГО</w:t>
      </w:r>
    </w:p>
    <w:p>
      <w:pPr>
        <w:spacing w:before="154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НАВЧАЛЬНО-НАУКОВИЙ ІНСТИТУТ ЕЛЕКТРИЧНОЇ ІНЖЕНЕРІЇ ТА ІНФОРМАЦІЙНИХ ТЕХНОЛОГІЙ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КАФЕДРА АВТОМАТИЗАЦІЇ ТА ІНФОРМАЦІЙНИХ СИСТЕМ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ОСВІТНІЙ КОМПОНЕНТ</w:t>
      </w:r>
    </w:p>
    <w:p>
      <w:pPr>
        <w:spacing w:before="436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«ДОСЛІДЖЕННЯ ОПЕРАЦІЙ»</w:t>
      </w:r>
    </w:p>
    <w:p>
      <w:pPr>
        <w:spacing w:before="124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ЗВІТ</w:t>
      </w:r>
    </w:p>
    <w:p>
      <w:pPr>
        <w:spacing w:before="154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 ЛАБОРАТОРНОЇ РОБОТИ №7</w:t>
      </w:r>
    </w:p>
    <w:p>
      <w:pPr>
        <w:spacing w:before="160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Виконав: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здобувач освіти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КН-24-1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Соломка Б. О.</w:t>
      </w:r>
    </w:p>
    <w:p>
      <w:pPr>
        <w:spacing w:before="640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Перевірив: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доцент кафедри АІС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Бурдільна Є. В.</w:t>
      </w:r>
    </w:p>
    <w:p>
      <w:pPr>
        <w:spacing w:before="112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Кременчук 2026</w:t>
      </w:r>
    </w:p>
    <w:p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Лабораторна робота № 7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sz w:val="28"/>
        </w:rPr>
        <w:t xml:space="preserve"> Задача дискретного програмування</w:t>
      </w:r>
    </w:p>
    <w:p>
      <w:pPr>
        <w:jc w:val="both"/>
      </w:pPr>
      <w:r>
        <w:rPr>
          <w:rFonts w:ascii="Times New Roman" w:hAnsi="Times New Roman"/>
          <w:b/>
          <w:sz w:val="28"/>
        </w:rPr>
        <w:t>Мета:</w:t>
      </w:r>
      <w:r>
        <w:rPr>
          <w:rFonts w:ascii="Times New Roman" w:hAnsi="Times New Roman"/>
          <w:sz w:val="28"/>
        </w:rPr>
        <w:t xml:space="preserve"> набути навички розв’язання задач дискретного програмування методом Гоморі.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>
      <w:pPr>
        <w:jc w:val="both"/>
      </w:pPr>
      <w:r>
        <w:rPr>
          <w:rFonts w:ascii="Times New Roman" w:hAnsi="Times New Roman"/>
          <w:sz w:val="28"/>
        </w:rPr>
        <w:t>Для варіанта 21 (рядок «1, 11, 21» табл. 8) потрібно знайти максимальне значення функції F за умови, що xⱼ ≥ 0 і xⱼ – цілі: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F = 3·x₁ + x₂ → max</w:t>
        <w:tab/>
        <w:t>(1)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4·x₁ + 11·x₂ ≤ 44</w:t>
        <w:tab/>
        <w:t>(2)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x₁ ≤ 5</w:t>
        <w:tab/>
        <w:t>(3)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x₁ ≥ 0,  x₂ ≥ 0,  x₁, x₂ ∈ Z</w:t>
        <w:tab/>
        <w:t>(4)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1 Розв’язання задачі без урахування цілочисельності</w:t>
      </w:r>
    </w:p>
    <w:p>
      <w:pPr>
        <w:jc w:val="both"/>
      </w:pPr>
      <w:r>
        <w:rPr>
          <w:rFonts w:ascii="Times New Roman" w:hAnsi="Times New Roman"/>
          <w:sz w:val="28"/>
        </w:rPr>
        <w:t>Симплексним методом знайдено оптимальний план задачі лінійної релаксації: x₁ = 5, x₂ = 2,1818, F = 17,1818. Оскільки змінна x₂ набуває дробового значення, потрібні додаткові обмеження – відтинання Гоморі.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1 – Симплекс-таблиця (ітерація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Базис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c_б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θ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Δ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-3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2 – Симплекс-таблиця (ітерація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Базис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c_б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θ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-4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24/11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Δ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3 – Оптимальна таблиця задачі (3)–(5)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Базис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c_б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s2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x2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24/11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1/11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-4/11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Δ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189/11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1/11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29/11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2 Побудова відтинання Гоморі</w:t>
      </w:r>
    </w:p>
    <w:p>
      <w:pPr>
        <w:jc w:val="both"/>
      </w:pPr>
      <w:r>
        <w:rPr>
          <w:rFonts w:ascii="Times New Roman" w:hAnsi="Times New Roman"/>
          <w:sz w:val="28"/>
        </w:rPr>
        <w:t>Для змінної з найбільшою дробовою частиною складено додаткове обмеження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Σ f(a*ᵢⱼ)·xⱼ ≥ f(b*ᵢ)</w:t>
        <w:tab/>
        <w:t>(5)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де a*ᵢⱼ і b*ᵢ – перетворені величини з останньої симплекс-таблиці, а f(·) – дробова частина числа.</w:t>
      </w:r>
    </w:p>
    <w:p>
      <w:pPr>
        <w:jc w:val="both"/>
      </w:pPr>
      <w:r>
        <w:rPr>
          <w:rFonts w:ascii="Times New Roman" w:hAnsi="Times New Roman"/>
          <w:sz w:val="28"/>
        </w:rPr>
        <w:t>Для цієї задачі відтинання 1: змінна x2 = 24/11 має найбільшу дробову частину 2/11; додаткове обмеження 1/11·s1 + 7/11·s2 ≥ 2/11.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4 – Симплекс-таблиця з доданим відтинанням 1 (рядок g1)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Базис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c_б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g1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-4/11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g1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-2/11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-1/11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-7/11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Δ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189/11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5 – Відтинання 1: крок 1 двоїстого симплекс-методу – виводиться g1, вводиться 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Базис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c_б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g1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-4/11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g1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-2/11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-1/11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-7/11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Δ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189/11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29/11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6 – Симплекс-таблиця після відтинання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Базис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c_б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g1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-11</w:t>
            </w:r>
          </w:p>
        </w:tc>
      </w:tr>
      <w:tr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Δ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20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3 Цілочисельний розв’язок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X* = (5; 2);   F = 17</w:t>
        <w:tab/>
        <w:t>(6)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– Область допустимих розв’язків, розв’язок ЗЛП і цілочисельний оптимум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sz w:val="28"/>
        </w:rPr>
        <w:t>Розв’язок перевірено методом гілок і меж (вбудований розв’язувач): отримано те саме значення F = 17.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Висновки: </w:t>
      </w:r>
      <w:r>
        <w:rPr>
          <w:rFonts w:ascii="Times New Roman" w:hAnsi="Times New Roman"/>
          <w:sz w:val="28"/>
        </w:rPr>
        <w:t>у роботі набуто навички розв’язання задач цілочисельного програмування методом Гоморі. Розв’язок задачі без урахування цілочисельності X = (5; 2,1818), F = 17,1818 містив дробову компоненту, тому було побудовано 1 відтинання та застосовано двоїстий симплекс-метод.</w:t>
      </w:r>
    </w:p>
    <w:p>
      <w:pPr>
        <w:jc w:val="both"/>
      </w:pPr>
      <w:r>
        <w:rPr>
          <w:rFonts w:ascii="Times New Roman" w:hAnsi="Times New Roman"/>
          <w:sz w:val="28"/>
        </w:rPr>
        <w:t>Остаточний цілочисельний оптимальний план X* = (5; 2) із значенням цільової функції F = 17. Значення цільової функції цілочисельної задачі менше, ніж у задачі лінійної релаксації (17 проти 17,1818), оскільки відтинання звужують область допустимих розв’язків, не відкидаючи жодної цілої точки.</w:t>
      </w:r>
    </w:p>
    <w:p>
      <w:pPr>
        <w:jc w:val="both"/>
      </w:pPr>
      <w:r>
        <w:rPr>
          <w:rFonts w:ascii="Times New Roman" w:hAnsi="Times New Roman"/>
          <w:sz w:val="28"/>
        </w:rPr>
        <w:t>Отриманий результат збігається з розв’язком методом гілок і меж, що підтверджує його правильність.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