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vertAnchor="page" w:horzAnchor="page" w:tblpX="1135" w:tblpY="285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  <w:gridCol w:w="1134"/>
      </w:tblGrid>
      <w:tr w:rsidR="00EE43A2" w14:paraId="09BC37FE" w14:textId="77777777">
        <w:trPr>
          <w:trHeight w:hRule="exact" w:val="851"/>
        </w:trPr>
        <w:tc>
          <w:tcPr>
            <w:tcW w:w="10490" w:type="dxa"/>
            <w:gridSpan w:val="2"/>
            <w:vAlign w:val="center"/>
          </w:tcPr>
          <w:p w14:paraId="31F7C7E4" w14:textId="77777777" w:rsidR="00EE43A2" w:rsidRDefault="00FA2B1D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Содержание</w:t>
            </w:r>
          </w:p>
        </w:tc>
      </w:tr>
      <w:tr w:rsidR="00EE43A2" w14:paraId="40D661DE" w14:textId="77777777">
        <w:trPr>
          <w:trHeight w:val="454"/>
        </w:trPr>
        <w:tc>
          <w:tcPr>
            <w:tcW w:w="9356" w:type="dxa"/>
            <w:tcMar>
              <w:left w:w="567" w:type="dxa"/>
              <w:bottom w:w="170" w:type="dxa"/>
            </w:tcMar>
            <w:vAlign w:val="bottom"/>
          </w:tcPr>
          <w:p w14:paraId="14BCCDAA" w14:textId="77777777" w:rsidR="00EE43A2" w:rsidRPr="002322C6" w:rsidRDefault="005D719B">
            <w:pPr>
              <w:rPr>
                <w:rFonts w:ascii="Liberation Serif" w:hAnsi="Liberation Serif" w:cs="Liberation Serif"/>
              </w:rPr>
            </w:pPr>
            <w:hyperlink w:anchor="dd141239-e81b-4b7c-a5e5-bd645cde1275" w:history="1">
              <w:r w:rsidR="00FA2B1D">
                <w:t>а) сведения о топографических, инженерно-геологических, гидрогеологических, метеорологических и климатических условиях земельного участка, предоставленного для размещения объекта капитального строительства</w:t>
              </w:r>
            </w:hyperlink>
          </w:p>
        </w:tc>
        <w:tc>
          <w:tcPr>
            <w:tcW w:w="1134" w:type="dxa"/>
            <w:tcMar>
              <w:left w:w="0" w:type="dxa"/>
              <w:right w:w="0" w:type="dxa"/>
            </w:tcMar>
            <w:vAlign w:val="bottom"/>
          </w:tcPr>
          <w:p w14:paraId="2A2AA3B0" w14:textId="77777777" w:rsidR="00EE43A2" w:rsidRPr="002322C6" w:rsidRDefault="00EE43A2">
            <w:pPr>
              <w:jc w:val="center"/>
              <w:rPr>
                <w:rFonts w:ascii="Liberation Serif" w:hAnsi="Liberation Serif" w:cs="Liberation Serif"/>
                <w:w w:val="90"/>
              </w:rPr>
            </w:pPr>
          </w:p>
        </w:tc>
      </w:tr>
      <w:tr w:rsidR="00EE43A2" w14:paraId="5A2B8F49" w14:textId="77777777">
        <w:trPr>
          <w:trHeight w:val="454"/>
        </w:trPr>
        <w:tc>
          <w:tcPr>
            <w:tcW w:w="9356" w:type="dxa"/>
            <w:tcMar>
              <w:left w:w="567" w:type="dxa"/>
              <w:bottom w:w="170" w:type="dxa"/>
            </w:tcMar>
            <w:vAlign w:val="bottom"/>
          </w:tcPr>
          <w:p w14:paraId="7B754DB3" w14:textId="77777777" w:rsidR="00EE43A2" w:rsidRPr="002322C6" w:rsidRDefault="005D719B">
            <w:pPr>
              <w:rPr>
                <w:rFonts w:ascii="Liberation Serif" w:hAnsi="Liberation Serif" w:cs="Liberation Serif"/>
              </w:rPr>
            </w:pPr>
            <w:hyperlink w:anchor="0b8017d5-c120-484d-906c-e7e4c4732398" w:history="1">
              <w:r w:rsidR="00FA2B1D">
                <w:t>б) сведения об особых природных климатических условиях территории, на которой располагается земельный участок, предоставленный для размещения объекта капитального строительства</w:t>
              </w:r>
            </w:hyperlink>
          </w:p>
        </w:tc>
        <w:tc>
          <w:tcPr>
            <w:tcW w:w="1134" w:type="dxa"/>
            <w:tcMar>
              <w:left w:w="0" w:type="dxa"/>
              <w:right w:w="0" w:type="dxa"/>
            </w:tcMar>
            <w:vAlign w:val="bottom"/>
          </w:tcPr>
          <w:p w14:paraId="5E32B3E0" w14:textId="77777777" w:rsidR="00EE43A2" w:rsidRPr="002322C6" w:rsidRDefault="00EE43A2">
            <w:pPr>
              <w:jc w:val="center"/>
              <w:rPr>
                <w:rFonts w:ascii="Liberation Serif" w:hAnsi="Liberation Serif" w:cs="Liberation Serif"/>
                <w:w w:val="90"/>
              </w:rPr>
            </w:pPr>
          </w:p>
        </w:tc>
      </w:tr>
      <w:tr w:rsidR="00EE43A2" w14:paraId="413FFD59" w14:textId="77777777">
        <w:trPr>
          <w:trHeight w:val="454"/>
        </w:trPr>
        <w:tc>
          <w:tcPr>
            <w:tcW w:w="9356" w:type="dxa"/>
            <w:tcMar>
              <w:left w:w="567" w:type="dxa"/>
              <w:bottom w:w="170" w:type="dxa"/>
            </w:tcMar>
            <w:vAlign w:val="bottom"/>
          </w:tcPr>
          <w:p w14:paraId="5424C779" w14:textId="77777777" w:rsidR="00EE43A2" w:rsidRPr="002322C6" w:rsidRDefault="005D719B">
            <w:pPr>
              <w:rPr>
                <w:rFonts w:ascii="Liberation Serif" w:hAnsi="Liberation Serif" w:cs="Liberation Serif"/>
              </w:rPr>
            </w:pPr>
            <w:hyperlink w:anchor="b41bd287-ae7a-4a96-8f23-b451cb475e81" w:history="1">
              <w:r w:rsidR="00FA2B1D">
                <w:t>в) сведения о прочностных и деформационных характеристиках грунта в основании объекта капитального строительства</w:t>
              </w:r>
            </w:hyperlink>
          </w:p>
        </w:tc>
        <w:tc>
          <w:tcPr>
            <w:tcW w:w="1134" w:type="dxa"/>
            <w:tcMar>
              <w:left w:w="0" w:type="dxa"/>
              <w:right w:w="0" w:type="dxa"/>
            </w:tcMar>
            <w:vAlign w:val="bottom"/>
          </w:tcPr>
          <w:p w14:paraId="220552A3" w14:textId="77777777" w:rsidR="00EE43A2" w:rsidRPr="002322C6" w:rsidRDefault="00EE43A2">
            <w:pPr>
              <w:jc w:val="center"/>
              <w:rPr>
                <w:rFonts w:ascii="Liberation Serif" w:hAnsi="Liberation Serif" w:cs="Liberation Serif"/>
                <w:w w:val="90"/>
              </w:rPr>
            </w:pPr>
          </w:p>
        </w:tc>
      </w:tr>
      <w:tr w:rsidR="00EE43A2" w14:paraId="7CE41B8B" w14:textId="77777777">
        <w:trPr>
          <w:trHeight w:val="454"/>
        </w:trPr>
        <w:tc>
          <w:tcPr>
            <w:tcW w:w="9356" w:type="dxa"/>
            <w:tcMar>
              <w:left w:w="567" w:type="dxa"/>
              <w:bottom w:w="170" w:type="dxa"/>
            </w:tcMar>
            <w:vAlign w:val="bottom"/>
          </w:tcPr>
          <w:p w14:paraId="4EE719C5" w14:textId="77777777" w:rsidR="00EE43A2" w:rsidRPr="002322C6" w:rsidRDefault="005D719B">
            <w:pPr>
              <w:rPr>
                <w:rFonts w:ascii="Liberation Serif" w:hAnsi="Liberation Serif" w:cs="Liberation Serif"/>
              </w:rPr>
            </w:pPr>
            <w:hyperlink w:anchor="5755a89c-47dd-4544-913b-ffd3987d9151" w:history="1">
              <w:r w:rsidR="00FA2B1D">
                <w:t>г) уровень грунтовых вод, их химический состав, агрессивность грунтовых вод и грунта по отношению к материалам, используемым при строительстве, реконструкции, капитальном ремонте подземной части объекта капитального строительства</w:t>
              </w:r>
            </w:hyperlink>
          </w:p>
        </w:tc>
        <w:tc>
          <w:tcPr>
            <w:tcW w:w="1134" w:type="dxa"/>
            <w:tcMar>
              <w:left w:w="0" w:type="dxa"/>
              <w:right w:w="0" w:type="dxa"/>
            </w:tcMar>
            <w:vAlign w:val="bottom"/>
          </w:tcPr>
          <w:p w14:paraId="12D47DA0" w14:textId="77777777" w:rsidR="00EE43A2" w:rsidRPr="002322C6" w:rsidRDefault="00EE43A2">
            <w:pPr>
              <w:jc w:val="center"/>
              <w:rPr>
                <w:rFonts w:ascii="Liberation Serif" w:hAnsi="Liberation Serif" w:cs="Liberation Serif"/>
                <w:w w:val="90"/>
              </w:rPr>
            </w:pPr>
          </w:p>
        </w:tc>
      </w:tr>
      <w:tr w:rsidR="00EE43A2" w14:paraId="2AE4A9FE" w14:textId="77777777">
        <w:trPr>
          <w:trHeight w:val="454"/>
        </w:trPr>
        <w:tc>
          <w:tcPr>
            <w:tcW w:w="9356" w:type="dxa"/>
            <w:tcMar>
              <w:left w:w="567" w:type="dxa"/>
              <w:bottom w:w="170" w:type="dxa"/>
            </w:tcMar>
            <w:vAlign w:val="bottom"/>
          </w:tcPr>
          <w:p w14:paraId="56019B15" w14:textId="77777777" w:rsidR="00EE43A2" w:rsidRPr="002322C6" w:rsidRDefault="005D719B">
            <w:pPr>
              <w:rPr>
                <w:rFonts w:ascii="Liberation Serif" w:hAnsi="Liberation Serif" w:cs="Liberation Serif"/>
              </w:rPr>
            </w:pPr>
            <w:hyperlink w:anchor="8034ec37-3b54-4f50-8010-b8b72c052d8e" w:history="1">
              <w:r w:rsidR="00FA2B1D">
                <w:t>ж) описание конструктивных и технических решений подземной части объекта капитального строительства</w:t>
              </w:r>
            </w:hyperlink>
          </w:p>
        </w:tc>
        <w:tc>
          <w:tcPr>
            <w:tcW w:w="1134" w:type="dxa"/>
            <w:tcMar>
              <w:left w:w="0" w:type="dxa"/>
              <w:right w:w="0" w:type="dxa"/>
            </w:tcMar>
            <w:vAlign w:val="bottom"/>
          </w:tcPr>
          <w:p w14:paraId="16A74A93" w14:textId="77777777" w:rsidR="00EE43A2" w:rsidRPr="002322C6" w:rsidRDefault="00EE43A2">
            <w:pPr>
              <w:jc w:val="center"/>
              <w:rPr>
                <w:rFonts w:ascii="Liberation Serif" w:hAnsi="Liberation Serif" w:cs="Liberation Serif"/>
                <w:w w:val="90"/>
              </w:rPr>
            </w:pPr>
          </w:p>
        </w:tc>
      </w:tr>
      <w:tr w:rsidR="00EE43A2" w14:paraId="61D1E77A" w14:textId="77777777">
        <w:trPr>
          <w:trHeight w:val="454"/>
        </w:trPr>
        <w:tc>
          <w:tcPr>
            <w:tcW w:w="9356" w:type="dxa"/>
            <w:tcMar>
              <w:left w:w="567" w:type="dxa"/>
              <w:bottom w:w="170" w:type="dxa"/>
            </w:tcMar>
            <w:vAlign w:val="bottom"/>
          </w:tcPr>
          <w:p w14:paraId="215A3EC8" w14:textId="77777777" w:rsidR="00EE43A2" w:rsidRPr="002322C6" w:rsidRDefault="005D719B">
            <w:pPr>
              <w:rPr>
                <w:rFonts w:ascii="Liberation Serif" w:hAnsi="Liberation Serif" w:cs="Liberation Serif"/>
              </w:rPr>
            </w:pPr>
            <w:hyperlink w:anchor="44a46025-9548-47a2-9a36-af7446c408e1" w:history="1">
              <w:r w:rsidR="00FA2B1D">
                <w:t>л) обоснование проектных решений и мероприятий, обеспечивающих</w:t>
              </w:r>
            </w:hyperlink>
          </w:p>
        </w:tc>
        <w:tc>
          <w:tcPr>
            <w:tcW w:w="1134" w:type="dxa"/>
            <w:tcMar>
              <w:left w:w="0" w:type="dxa"/>
              <w:right w:w="0" w:type="dxa"/>
            </w:tcMar>
            <w:vAlign w:val="bottom"/>
          </w:tcPr>
          <w:p w14:paraId="1E273967" w14:textId="77777777" w:rsidR="00EE43A2" w:rsidRPr="002322C6" w:rsidRDefault="00EE43A2">
            <w:pPr>
              <w:jc w:val="center"/>
              <w:rPr>
                <w:rFonts w:ascii="Liberation Serif" w:hAnsi="Liberation Serif" w:cs="Liberation Serif"/>
                <w:w w:val="90"/>
              </w:rPr>
            </w:pPr>
          </w:p>
        </w:tc>
      </w:tr>
      <w:tr w:rsidR="00EE43A2" w14:paraId="0BB18540" w14:textId="77777777">
        <w:trPr>
          <w:trHeight w:val="454"/>
        </w:trPr>
        <w:tc>
          <w:tcPr>
            <w:tcW w:w="9356" w:type="dxa"/>
            <w:tcMar>
              <w:left w:w="567" w:type="dxa"/>
              <w:bottom w:w="170" w:type="dxa"/>
            </w:tcMar>
            <w:vAlign w:val="bottom"/>
          </w:tcPr>
          <w:p w14:paraId="4CAA22F7" w14:textId="77777777" w:rsidR="00EE43A2" w:rsidRPr="002322C6" w:rsidRDefault="005D719B">
            <w:pPr>
              <w:rPr>
                <w:rFonts w:ascii="Liberation Serif" w:hAnsi="Liberation Serif" w:cs="Liberation Serif"/>
              </w:rPr>
            </w:pPr>
            <w:hyperlink w:anchor="0ffb248f-8cd2-4a2c-ba57-60369befa42d" w:history="1">
              <w:r w:rsidR="00FA2B1D">
                <w:t>соблюдение требуемых теплозащитных характеристик ограждающих конструкций</w:t>
              </w:r>
            </w:hyperlink>
          </w:p>
        </w:tc>
        <w:tc>
          <w:tcPr>
            <w:tcW w:w="1134" w:type="dxa"/>
            <w:tcMar>
              <w:left w:w="0" w:type="dxa"/>
              <w:right w:w="0" w:type="dxa"/>
            </w:tcMar>
            <w:vAlign w:val="bottom"/>
          </w:tcPr>
          <w:p w14:paraId="360C29EF" w14:textId="77777777" w:rsidR="00EE43A2" w:rsidRPr="002322C6" w:rsidRDefault="00EE43A2">
            <w:pPr>
              <w:jc w:val="center"/>
              <w:rPr>
                <w:rFonts w:ascii="Liberation Serif" w:hAnsi="Liberation Serif" w:cs="Liberation Serif"/>
                <w:w w:val="90"/>
              </w:rPr>
            </w:pPr>
          </w:p>
        </w:tc>
      </w:tr>
      <w:tr w:rsidR="00EE43A2" w14:paraId="5F904DBC" w14:textId="77777777">
        <w:trPr>
          <w:trHeight w:val="454"/>
        </w:trPr>
        <w:tc>
          <w:tcPr>
            <w:tcW w:w="9356" w:type="dxa"/>
            <w:tcMar>
              <w:left w:w="567" w:type="dxa"/>
              <w:bottom w:w="170" w:type="dxa"/>
            </w:tcMar>
            <w:vAlign w:val="bottom"/>
          </w:tcPr>
          <w:p w14:paraId="3451B068" w14:textId="77777777" w:rsidR="00EE43A2" w:rsidRDefault="005D719B">
            <w:pPr>
              <w:rPr>
                <w:rFonts w:ascii="Liberation Serif" w:hAnsi="Liberation Serif" w:cs="Liberation Serif"/>
                <w:lang w:val="en-US"/>
              </w:rPr>
            </w:pPr>
            <w:hyperlink w:anchor="b11cf155-4c6f-4560-b58c-a67b5610e2db" w:history="1">
              <w:r w:rsidR="00FA2B1D">
                <w:t>снижение шума и вибраций</w:t>
              </w:r>
            </w:hyperlink>
          </w:p>
        </w:tc>
        <w:tc>
          <w:tcPr>
            <w:tcW w:w="1134" w:type="dxa"/>
            <w:tcMar>
              <w:left w:w="0" w:type="dxa"/>
              <w:right w:w="0" w:type="dxa"/>
            </w:tcMar>
            <w:vAlign w:val="bottom"/>
          </w:tcPr>
          <w:p w14:paraId="3CE95C8C" w14:textId="77777777" w:rsidR="00EE43A2" w:rsidRDefault="00EE43A2">
            <w:pPr>
              <w:jc w:val="center"/>
              <w:rPr>
                <w:rFonts w:ascii="Liberation Serif" w:hAnsi="Liberation Serif" w:cs="Liberation Serif"/>
                <w:w w:val="90"/>
                <w:lang w:val="en-US"/>
              </w:rPr>
            </w:pPr>
          </w:p>
        </w:tc>
      </w:tr>
      <w:tr w:rsidR="00EE43A2" w14:paraId="5BF1DA60" w14:textId="77777777">
        <w:trPr>
          <w:trHeight w:val="454"/>
        </w:trPr>
        <w:tc>
          <w:tcPr>
            <w:tcW w:w="9356" w:type="dxa"/>
            <w:tcMar>
              <w:left w:w="567" w:type="dxa"/>
              <w:bottom w:w="170" w:type="dxa"/>
            </w:tcMar>
            <w:vAlign w:val="bottom"/>
          </w:tcPr>
          <w:p w14:paraId="3E030E32" w14:textId="77777777" w:rsidR="00EE43A2" w:rsidRDefault="005D719B">
            <w:pPr>
              <w:rPr>
                <w:rFonts w:ascii="Liberation Serif" w:hAnsi="Liberation Serif" w:cs="Liberation Serif"/>
                <w:lang w:val="en-US"/>
              </w:rPr>
            </w:pPr>
            <w:hyperlink w:anchor="212e3181-d47c-4d6d-b9f2-4c94185cee85" w:history="1">
              <w:r w:rsidR="00FA2B1D">
                <w:t>гидроизоляцию и пароизоляцию помещений</w:t>
              </w:r>
            </w:hyperlink>
          </w:p>
        </w:tc>
        <w:tc>
          <w:tcPr>
            <w:tcW w:w="1134" w:type="dxa"/>
            <w:tcMar>
              <w:left w:w="0" w:type="dxa"/>
              <w:right w:w="0" w:type="dxa"/>
            </w:tcMar>
            <w:vAlign w:val="bottom"/>
          </w:tcPr>
          <w:p w14:paraId="16447965" w14:textId="77777777" w:rsidR="00EE43A2" w:rsidRDefault="00EE43A2">
            <w:pPr>
              <w:jc w:val="center"/>
              <w:rPr>
                <w:rFonts w:ascii="Liberation Serif" w:hAnsi="Liberation Serif" w:cs="Liberation Serif"/>
                <w:w w:val="90"/>
                <w:lang w:val="en-US"/>
              </w:rPr>
            </w:pPr>
          </w:p>
        </w:tc>
      </w:tr>
      <w:tr w:rsidR="00EE43A2" w14:paraId="1E94649B" w14:textId="77777777">
        <w:trPr>
          <w:trHeight w:val="454"/>
        </w:trPr>
        <w:tc>
          <w:tcPr>
            <w:tcW w:w="9356" w:type="dxa"/>
            <w:tcMar>
              <w:left w:w="567" w:type="dxa"/>
              <w:bottom w:w="170" w:type="dxa"/>
            </w:tcMar>
            <w:vAlign w:val="bottom"/>
          </w:tcPr>
          <w:p w14:paraId="6853880A" w14:textId="77777777" w:rsidR="00EE43A2" w:rsidRPr="002322C6" w:rsidRDefault="005D719B">
            <w:pPr>
              <w:rPr>
                <w:rFonts w:ascii="Liberation Serif" w:hAnsi="Liberation Serif" w:cs="Liberation Serif"/>
              </w:rPr>
            </w:pPr>
            <w:hyperlink w:anchor="71d1986e-6913-4bc9-b229-4f2183676dd8" w:history="1">
              <w:r w:rsidR="00FA2B1D">
                <w:t>д) описание и обоснование конструктивных решений зданий и сооружений, включая их пространственные схемы, принятые при выполнении расчетов строительных конструкций</w:t>
              </w:r>
            </w:hyperlink>
          </w:p>
        </w:tc>
        <w:tc>
          <w:tcPr>
            <w:tcW w:w="1134" w:type="dxa"/>
            <w:tcMar>
              <w:left w:w="0" w:type="dxa"/>
              <w:right w:w="0" w:type="dxa"/>
            </w:tcMar>
            <w:vAlign w:val="bottom"/>
          </w:tcPr>
          <w:p w14:paraId="6796C870" w14:textId="77777777" w:rsidR="00EE43A2" w:rsidRPr="002322C6" w:rsidRDefault="00EE43A2">
            <w:pPr>
              <w:jc w:val="center"/>
              <w:rPr>
                <w:rFonts w:ascii="Liberation Serif" w:hAnsi="Liberation Serif" w:cs="Liberation Serif"/>
                <w:w w:val="90"/>
              </w:rPr>
            </w:pPr>
          </w:p>
        </w:tc>
      </w:tr>
      <w:tr w:rsidR="00EE43A2" w14:paraId="064E2ECE" w14:textId="77777777">
        <w:trPr>
          <w:trHeight w:val="454"/>
        </w:trPr>
        <w:tc>
          <w:tcPr>
            <w:tcW w:w="9356" w:type="dxa"/>
            <w:tcMar>
              <w:left w:w="567" w:type="dxa"/>
              <w:bottom w:w="170" w:type="dxa"/>
            </w:tcMar>
            <w:vAlign w:val="bottom"/>
          </w:tcPr>
          <w:p w14:paraId="3DE441B6" w14:textId="77777777" w:rsidR="00EE43A2" w:rsidRPr="002322C6" w:rsidRDefault="005D719B">
            <w:pPr>
              <w:rPr>
                <w:rFonts w:ascii="Liberation Serif" w:hAnsi="Liberation Serif" w:cs="Liberation Serif"/>
              </w:rPr>
            </w:pPr>
            <w:hyperlink w:anchor="113d2c66-80de-41d6-99e7-900d02711462" w:history="1">
              <w:r w:rsidR="00FA2B1D">
                <w:t>е) описание и обоснование технических решений, обеспечивающих необходимую прочность, устойчивость, пространственную неизменяемость зданий и сооружений объекта капитального строительства в целом, а также их отдельных конструктивных элементов, узлов, деталей в процессе изготовления, перевозки, строительства, реконструкции, капитального ремонта и эксплуатации объекта капитального строительства</w:t>
              </w:r>
            </w:hyperlink>
          </w:p>
        </w:tc>
        <w:tc>
          <w:tcPr>
            <w:tcW w:w="1134" w:type="dxa"/>
            <w:tcMar>
              <w:left w:w="0" w:type="dxa"/>
              <w:right w:w="0" w:type="dxa"/>
            </w:tcMar>
            <w:vAlign w:val="bottom"/>
          </w:tcPr>
          <w:p w14:paraId="78B9ADD1" w14:textId="77777777" w:rsidR="00EE43A2" w:rsidRPr="002322C6" w:rsidRDefault="00EE43A2">
            <w:pPr>
              <w:jc w:val="center"/>
              <w:rPr>
                <w:rFonts w:ascii="Liberation Serif" w:hAnsi="Liberation Serif" w:cs="Liberation Serif"/>
                <w:w w:val="90"/>
              </w:rPr>
            </w:pPr>
          </w:p>
        </w:tc>
      </w:tr>
      <w:tr w:rsidR="00EE43A2" w14:paraId="4134352F" w14:textId="77777777">
        <w:trPr>
          <w:trHeight w:val="454"/>
        </w:trPr>
        <w:tc>
          <w:tcPr>
            <w:tcW w:w="9356" w:type="dxa"/>
            <w:tcMar>
              <w:left w:w="567" w:type="dxa"/>
              <w:bottom w:w="170" w:type="dxa"/>
            </w:tcMar>
            <w:vAlign w:val="bottom"/>
          </w:tcPr>
          <w:p w14:paraId="00663C54" w14:textId="77777777" w:rsidR="00EE43A2" w:rsidRDefault="005D719B">
            <w:pPr>
              <w:rPr>
                <w:rFonts w:ascii="Liberation Serif" w:hAnsi="Liberation Serif" w:cs="Liberation Serif"/>
                <w:lang w:val="en-US"/>
              </w:rPr>
            </w:pPr>
            <w:hyperlink w:anchor="314ec824-1406-419c-8123-a6c38905ac05" w:history="1">
              <w:r w:rsidR="00FA2B1D">
                <w:t>снижение загазованности помещений</w:t>
              </w:r>
            </w:hyperlink>
          </w:p>
        </w:tc>
        <w:tc>
          <w:tcPr>
            <w:tcW w:w="1134" w:type="dxa"/>
            <w:tcMar>
              <w:left w:w="0" w:type="dxa"/>
              <w:right w:w="0" w:type="dxa"/>
            </w:tcMar>
            <w:vAlign w:val="bottom"/>
          </w:tcPr>
          <w:p w14:paraId="6D250B6D" w14:textId="77777777" w:rsidR="00EE43A2" w:rsidRDefault="00EE43A2">
            <w:pPr>
              <w:jc w:val="center"/>
              <w:rPr>
                <w:rFonts w:ascii="Liberation Serif" w:hAnsi="Liberation Serif" w:cs="Liberation Serif"/>
                <w:w w:val="90"/>
                <w:lang w:val="en-US"/>
              </w:rPr>
            </w:pPr>
          </w:p>
        </w:tc>
      </w:tr>
      <w:tr w:rsidR="00EE43A2" w14:paraId="32B3AAF0" w14:textId="77777777">
        <w:trPr>
          <w:trHeight w:val="454"/>
        </w:trPr>
        <w:tc>
          <w:tcPr>
            <w:tcW w:w="9356" w:type="dxa"/>
            <w:tcMar>
              <w:left w:w="567" w:type="dxa"/>
              <w:bottom w:w="170" w:type="dxa"/>
            </w:tcMar>
            <w:vAlign w:val="bottom"/>
          </w:tcPr>
          <w:p w14:paraId="0AE9132F" w14:textId="77777777" w:rsidR="00EE43A2" w:rsidRDefault="005D719B">
            <w:pPr>
              <w:rPr>
                <w:rFonts w:ascii="Liberation Serif" w:hAnsi="Liberation Serif" w:cs="Liberation Serif"/>
                <w:lang w:val="en-US"/>
              </w:rPr>
            </w:pPr>
            <w:hyperlink w:anchor="66e50dcb-b40a-46d0-8f47-d0579d0253d6" w:history="1">
              <w:r w:rsidR="00FA2B1D">
                <w:t>удаление избытков тепла</w:t>
              </w:r>
            </w:hyperlink>
          </w:p>
        </w:tc>
        <w:tc>
          <w:tcPr>
            <w:tcW w:w="1134" w:type="dxa"/>
            <w:tcMar>
              <w:left w:w="0" w:type="dxa"/>
              <w:right w:w="0" w:type="dxa"/>
            </w:tcMar>
            <w:vAlign w:val="bottom"/>
          </w:tcPr>
          <w:p w14:paraId="2A91B403" w14:textId="77777777" w:rsidR="00EE43A2" w:rsidRDefault="00EE43A2">
            <w:pPr>
              <w:jc w:val="center"/>
              <w:rPr>
                <w:rFonts w:ascii="Liberation Serif" w:hAnsi="Liberation Serif" w:cs="Liberation Serif"/>
                <w:w w:val="90"/>
                <w:lang w:val="en-US"/>
              </w:rPr>
            </w:pPr>
          </w:p>
        </w:tc>
      </w:tr>
      <w:tr w:rsidR="00EE43A2" w14:paraId="2A3A9007" w14:textId="77777777">
        <w:trPr>
          <w:trHeight w:val="454"/>
        </w:trPr>
        <w:tc>
          <w:tcPr>
            <w:tcW w:w="9356" w:type="dxa"/>
            <w:tcMar>
              <w:left w:w="567" w:type="dxa"/>
              <w:bottom w:w="170" w:type="dxa"/>
            </w:tcMar>
            <w:vAlign w:val="bottom"/>
          </w:tcPr>
          <w:p w14:paraId="31B1767B" w14:textId="77777777" w:rsidR="00EE43A2" w:rsidRPr="002322C6" w:rsidRDefault="005D719B">
            <w:pPr>
              <w:rPr>
                <w:rFonts w:ascii="Liberation Serif" w:hAnsi="Liberation Serif" w:cs="Liberation Serif"/>
              </w:rPr>
            </w:pPr>
            <w:hyperlink w:anchor="56c6dcf7-c8d8-44ae-a1d7-f2b9519ef5a6" w:history="1">
              <w:r w:rsidR="00FA2B1D">
                <w:t>соблюдение безопасного уровня электромагнитных и иных излучений</w:t>
              </w:r>
            </w:hyperlink>
          </w:p>
        </w:tc>
        <w:tc>
          <w:tcPr>
            <w:tcW w:w="1134" w:type="dxa"/>
            <w:tcMar>
              <w:left w:w="0" w:type="dxa"/>
              <w:right w:w="0" w:type="dxa"/>
            </w:tcMar>
            <w:vAlign w:val="bottom"/>
          </w:tcPr>
          <w:p w14:paraId="001B167E" w14:textId="77777777" w:rsidR="00EE43A2" w:rsidRPr="002322C6" w:rsidRDefault="00EE43A2">
            <w:pPr>
              <w:jc w:val="center"/>
              <w:rPr>
                <w:rFonts w:ascii="Liberation Serif" w:hAnsi="Liberation Serif" w:cs="Liberation Serif"/>
                <w:w w:val="90"/>
              </w:rPr>
            </w:pPr>
          </w:p>
        </w:tc>
      </w:tr>
      <w:tr w:rsidR="00EE43A2" w14:paraId="3E728A4D" w14:textId="77777777">
        <w:trPr>
          <w:trHeight w:val="454"/>
        </w:trPr>
        <w:tc>
          <w:tcPr>
            <w:tcW w:w="9356" w:type="dxa"/>
            <w:tcMar>
              <w:left w:w="567" w:type="dxa"/>
              <w:bottom w:w="170" w:type="dxa"/>
            </w:tcMar>
            <w:vAlign w:val="bottom"/>
          </w:tcPr>
          <w:p w14:paraId="23B4357D" w14:textId="77777777" w:rsidR="00EE43A2" w:rsidRDefault="005D719B">
            <w:pPr>
              <w:rPr>
                <w:rFonts w:ascii="Liberation Serif" w:hAnsi="Liberation Serif" w:cs="Liberation Serif"/>
                <w:lang w:val="en-US"/>
              </w:rPr>
            </w:pPr>
            <w:hyperlink w:anchor="f36d42bc-f525-43c6-82db-b3fd2ae802aa" w:history="1">
              <w:r w:rsidR="00FA2B1D">
                <w:t>пожарную безопасность</w:t>
              </w:r>
            </w:hyperlink>
          </w:p>
        </w:tc>
        <w:tc>
          <w:tcPr>
            <w:tcW w:w="1134" w:type="dxa"/>
            <w:tcMar>
              <w:left w:w="0" w:type="dxa"/>
              <w:right w:w="0" w:type="dxa"/>
            </w:tcMar>
            <w:vAlign w:val="bottom"/>
          </w:tcPr>
          <w:p w14:paraId="5374AF36" w14:textId="77777777" w:rsidR="00EE43A2" w:rsidRDefault="00EE43A2">
            <w:pPr>
              <w:jc w:val="center"/>
              <w:rPr>
                <w:rFonts w:ascii="Liberation Serif" w:hAnsi="Liberation Serif" w:cs="Liberation Serif"/>
                <w:w w:val="90"/>
                <w:lang w:val="en-US"/>
              </w:rPr>
            </w:pPr>
          </w:p>
        </w:tc>
      </w:tr>
      <w:tr w:rsidR="00EE43A2" w14:paraId="2F94A9B4" w14:textId="77777777">
        <w:trPr>
          <w:trHeight w:val="454"/>
        </w:trPr>
        <w:tc>
          <w:tcPr>
            <w:tcW w:w="9356" w:type="dxa"/>
            <w:tcMar>
              <w:left w:w="567" w:type="dxa"/>
              <w:bottom w:w="170" w:type="dxa"/>
            </w:tcMar>
            <w:vAlign w:val="bottom"/>
          </w:tcPr>
          <w:p w14:paraId="4B308417" w14:textId="77777777" w:rsidR="00EE43A2" w:rsidRPr="002322C6" w:rsidRDefault="005D719B">
            <w:pPr>
              <w:rPr>
                <w:rFonts w:ascii="Liberation Serif" w:hAnsi="Liberation Serif" w:cs="Liberation Serif"/>
              </w:rPr>
            </w:pPr>
            <w:hyperlink w:anchor="237efb8e-534a-4d3c-8d96-8b8109c33e81" w:history="1">
              <w:r w:rsidR="00FA2B1D">
                <w:t xml:space="preserve">соответствие зданий, строений и сооружений требованиям энергетической эффективности и требованиям оснащенности их приборами учета используемых энергетических ресурсов (за исключением зданий, строений, сооружений, на которые требования энергетической </w:t>
              </w:r>
              <w:r w:rsidR="00FA2B1D">
                <w:lastRenderedPageBreak/>
                <w:t>эффективности и требования оснащенности их приборами учета используемых энергетических ресурсов не распространяются)</w:t>
              </w:r>
            </w:hyperlink>
          </w:p>
        </w:tc>
        <w:tc>
          <w:tcPr>
            <w:tcW w:w="1134" w:type="dxa"/>
            <w:tcMar>
              <w:left w:w="0" w:type="dxa"/>
              <w:right w:w="0" w:type="dxa"/>
            </w:tcMar>
            <w:vAlign w:val="bottom"/>
          </w:tcPr>
          <w:p w14:paraId="1F483136" w14:textId="77777777" w:rsidR="00EE43A2" w:rsidRPr="002322C6" w:rsidRDefault="00EE43A2">
            <w:pPr>
              <w:jc w:val="center"/>
              <w:rPr>
                <w:rFonts w:ascii="Liberation Serif" w:hAnsi="Liberation Serif" w:cs="Liberation Serif"/>
                <w:w w:val="90"/>
              </w:rPr>
            </w:pPr>
          </w:p>
        </w:tc>
      </w:tr>
      <w:tr w:rsidR="00EE43A2" w14:paraId="5DBC93B8" w14:textId="77777777">
        <w:trPr>
          <w:trHeight w:val="454"/>
        </w:trPr>
        <w:tc>
          <w:tcPr>
            <w:tcW w:w="9356" w:type="dxa"/>
            <w:tcMar>
              <w:left w:w="567" w:type="dxa"/>
              <w:bottom w:w="170" w:type="dxa"/>
            </w:tcMar>
            <w:vAlign w:val="bottom"/>
          </w:tcPr>
          <w:p w14:paraId="753F23FF" w14:textId="77777777" w:rsidR="00EE43A2" w:rsidRPr="002322C6" w:rsidRDefault="005D719B">
            <w:pPr>
              <w:rPr>
                <w:rFonts w:ascii="Liberation Serif" w:hAnsi="Liberation Serif" w:cs="Liberation Serif"/>
              </w:rPr>
            </w:pPr>
            <w:hyperlink w:anchor="0bb67082-d5ef-4b81-b5dd-c8a64191b3cb" w:history="1">
              <w:r w:rsidR="00FA2B1D">
                <w:t>м) характеристику и обоснование конструкций полов, кровли, потолков, перегородок</w:t>
              </w:r>
            </w:hyperlink>
          </w:p>
        </w:tc>
        <w:tc>
          <w:tcPr>
            <w:tcW w:w="1134" w:type="dxa"/>
            <w:tcMar>
              <w:left w:w="0" w:type="dxa"/>
              <w:right w:w="0" w:type="dxa"/>
            </w:tcMar>
            <w:vAlign w:val="bottom"/>
          </w:tcPr>
          <w:p w14:paraId="1254E407" w14:textId="77777777" w:rsidR="00EE43A2" w:rsidRPr="002322C6" w:rsidRDefault="00EE43A2">
            <w:pPr>
              <w:jc w:val="center"/>
              <w:rPr>
                <w:rFonts w:ascii="Liberation Serif" w:hAnsi="Liberation Serif" w:cs="Liberation Serif"/>
                <w:w w:val="90"/>
              </w:rPr>
            </w:pPr>
          </w:p>
        </w:tc>
      </w:tr>
      <w:tr w:rsidR="00EE43A2" w14:paraId="2D6DC6E3" w14:textId="77777777">
        <w:trPr>
          <w:trHeight w:val="454"/>
        </w:trPr>
        <w:tc>
          <w:tcPr>
            <w:tcW w:w="9356" w:type="dxa"/>
            <w:tcMar>
              <w:left w:w="567" w:type="dxa"/>
              <w:bottom w:w="170" w:type="dxa"/>
            </w:tcMar>
            <w:vAlign w:val="bottom"/>
          </w:tcPr>
          <w:p w14:paraId="267BD602" w14:textId="77777777" w:rsidR="00EE43A2" w:rsidRPr="002322C6" w:rsidRDefault="005D719B">
            <w:pPr>
              <w:rPr>
                <w:rFonts w:ascii="Liberation Serif" w:hAnsi="Liberation Serif" w:cs="Liberation Serif"/>
              </w:rPr>
            </w:pPr>
            <w:hyperlink w:anchor="cd64b88d-9690-4a39-8cb2-e474557d1b76" w:history="1">
              <w:r w:rsidR="00FA2B1D">
                <w:t>н) перечень мероприятий по защите строительных конструкций и фундаментов от разрушения</w:t>
              </w:r>
            </w:hyperlink>
          </w:p>
        </w:tc>
        <w:tc>
          <w:tcPr>
            <w:tcW w:w="1134" w:type="dxa"/>
            <w:tcMar>
              <w:left w:w="0" w:type="dxa"/>
              <w:right w:w="0" w:type="dxa"/>
            </w:tcMar>
            <w:vAlign w:val="bottom"/>
          </w:tcPr>
          <w:p w14:paraId="77CDCE3C" w14:textId="77777777" w:rsidR="00EE43A2" w:rsidRPr="002322C6" w:rsidRDefault="00EE43A2">
            <w:pPr>
              <w:jc w:val="center"/>
              <w:rPr>
                <w:rFonts w:ascii="Liberation Serif" w:hAnsi="Liberation Serif" w:cs="Liberation Serif"/>
                <w:w w:val="90"/>
              </w:rPr>
            </w:pPr>
          </w:p>
        </w:tc>
      </w:tr>
      <w:tr w:rsidR="00EE43A2" w14:paraId="01C78C1F" w14:textId="77777777">
        <w:trPr>
          <w:trHeight w:val="454"/>
        </w:trPr>
        <w:tc>
          <w:tcPr>
            <w:tcW w:w="9356" w:type="dxa"/>
            <w:tcMar>
              <w:left w:w="567" w:type="dxa"/>
              <w:bottom w:w="170" w:type="dxa"/>
            </w:tcMar>
            <w:vAlign w:val="bottom"/>
          </w:tcPr>
          <w:p w14:paraId="6773CC4D" w14:textId="77777777" w:rsidR="00EE43A2" w:rsidRPr="0075470F" w:rsidRDefault="005D719B">
            <w:pPr>
              <w:rPr>
                <w:rFonts w:ascii="Liberation Serif" w:hAnsi="Liberation Serif" w:cs="Liberation Serif"/>
              </w:rPr>
            </w:pPr>
            <w:hyperlink w:anchor="b71ed039-8395-41fe-b232-42ee0601f81d" w:history="1">
              <w:r w:rsidR="00FA2B1D">
                <w:t>о) описание инженерных решений и сооружений, обеспечивающих защиту территории объекта капитального строительства, отдельных зданий и сооружений объекта капитального строительства, а также персонала (жителей) от опасных природных и техногенных процессов</w:t>
              </w:r>
            </w:hyperlink>
          </w:p>
        </w:tc>
        <w:tc>
          <w:tcPr>
            <w:tcW w:w="1134" w:type="dxa"/>
            <w:tcMar>
              <w:left w:w="0" w:type="dxa"/>
              <w:right w:w="0" w:type="dxa"/>
            </w:tcMar>
            <w:vAlign w:val="bottom"/>
          </w:tcPr>
          <w:p w14:paraId="60719E02" w14:textId="77777777" w:rsidR="00EE43A2" w:rsidRPr="0075470F" w:rsidRDefault="00EE43A2">
            <w:pPr>
              <w:jc w:val="center"/>
              <w:rPr>
                <w:rFonts w:ascii="Liberation Serif" w:hAnsi="Liberation Serif" w:cs="Liberation Serif"/>
                <w:w w:val="90"/>
              </w:rPr>
            </w:pPr>
          </w:p>
        </w:tc>
      </w:tr>
      <w:tr w:rsidR="00EE43A2" w14:paraId="589D7838" w14:textId="77777777">
        <w:trPr>
          <w:trHeight w:val="454"/>
        </w:trPr>
        <w:tc>
          <w:tcPr>
            <w:tcW w:w="9356" w:type="dxa"/>
            <w:tcMar>
              <w:left w:w="567" w:type="dxa"/>
              <w:bottom w:w="170" w:type="dxa"/>
            </w:tcMar>
            <w:vAlign w:val="bottom"/>
          </w:tcPr>
          <w:p w14:paraId="5F57291F" w14:textId="77777777" w:rsidR="00EE43A2" w:rsidRPr="0075470F" w:rsidRDefault="005D719B">
            <w:pPr>
              <w:rPr>
                <w:rFonts w:ascii="Liberation Serif" w:hAnsi="Liberation Serif" w:cs="Liberation Serif"/>
              </w:rPr>
            </w:pPr>
            <w:hyperlink w:anchor="b1339522-6380-4322-baf6-d7183cff100c" w:history="1">
              <w:proofErr w:type="gramStart"/>
              <w:r w:rsidR="00FA2B1D">
                <w:t>о(</w:t>
              </w:r>
              <w:proofErr w:type="gramEnd"/>
              <w:r w:rsidR="00FA2B1D">
                <w:t>1)) перечень мероприятий по обеспечению соблюдения установленных требований энергетической эффективности к конструктивным решениям, влияющим на энергетическую эффективность зданий, строений и сооружений</w:t>
              </w:r>
            </w:hyperlink>
          </w:p>
        </w:tc>
        <w:tc>
          <w:tcPr>
            <w:tcW w:w="1134" w:type="dxa"/>
            <w:tcMar>
              <w:left w:w="0" w:type="dxa"/>
              <w:right w:w="0" w:type="dxa"/>
            </w:tcMar>
            <w:vAlign w:val="bottom"/>
          </w:tcPr>
          <w:p w14:paraId="2DD17C62" w14:textId="77777777" w:rsidR="00EE43A2" w:rsidRPr="0075470F" w:rsidRDefault="00EE43A2">
            <w:pPr>
              <w:jc w:val="center"/>
              <w:rPr>
                <w:rFonts w:ascii="Liberation Serif" w:hAnsi="Liberation Serif" w:cs="Liberation Serif"/>
                <w:w w:val="90"/>
              </w:rPr>
            </w:pPr>
          </w:p>
        </w:tc>
      </w:tr>
      <w:tr w:rsidR="00EE43A2" w14:paraId="1FE23FBB" w14:textId="77777777">
        <w:trPr>
          <w:trHeight w:val="454"/>
        </w:trPr>
        <w:tc>
          <w:tcPr>
            <w:tcW w:w="9356" w:type="dxa"/>
            <w:tcMar>
              <w:left w:w="567" w:type="dxa"/>
              <w:bottom w:w="170" w:type="dxa"/>
            </w:tcMar>
            <w:vAlign w:val="bottom"/>
          </w:tcPr>
          <w:p w14:paraId="2C19D429" w14:textId="77777777" w:rsidR="00EE43A2" w:rsidRPr="0075470F" w:rsidRDefault="005D719B">
            <w:pPr>
              <w:rPr>
                <w:rFonts w:ascii="Liberation Serif" w:hAnsi="Liberation Serif" w:cs="Liberation Serif"/>
              </w:rPr>
            </w:pPr>
            <w:hyperlink w:anchor="f62bc93c-b13a-431b-be92-d219b2c65530" w:history="1">
              <w:r w:rsidR="00FA2B1D">
                <w:t>о(2)) описание и обоснование принятых конструктивных, функционально-технологических и инженерно-технических решений, направленных на повышение энергетической эффективности объекта капитального строительства, в том числе в отношении наружных и внутренних систем электроснабжения, отопления, вентиляции, кондиционирования воздуха помещений (включая обоснование оптимальности размещения отопительного оборудования, решений в отношении тепловой изоляции теплопроводов, характеристик материалов для изготовления воздуховодов), горячего водоснабжения, оборотного водоснабжения и повторного использования тепла подогретой воды</w:t>
              </w:r>
            </w:hyperlink>
          </w:p>
        </w:tc>
        <w:tc>
          <w:tcPr>
            <w:tcW w:w="1134" w:type="dxa"/>
            <w:tcMar>
              <w:left w:w="0" w:type="dxa"/>
              <w:right w:w="0" w:type="dxa"/>
            </w:tcMar>
            <w:vAlign w:val="bottom"/>
          </w:tcPr>
          <w:p w14:paraId="75ECFE3C" w14:textId="77777777" w:rsidR="00EE43A2" w:rsidRPr="0075470F" w:rsidRDefault="00EE43A2">
            <w:pPr>
              <w:jc w:val="center"/>
              <w:rPr>
                <w:rFonts w:ascii="Liberation Serif" w:hAnsi="Liberation Serif" w:cs="Liberation Serif"/>
                <w:w w:val="90"/>
              </w:rPr>
            </w:pPr>
          </w:p>
        </w:tc>
      </w:tr>
    </w:tbl>
    <w:p w14:paraId="45B3AD31" w14:textId="77777777" w:rsidR="00EE43A2" w:rsidRDefault="00EE43A2"/>
    <w:p w14:paraId="19081CDA" w14:textId="77777777" w:rsidR="00EE43A2" w:rsidRDefault="00EE43A2">
      <w:pPr>
        <w:rPr>
          <w:rFonts w:ascii="Liberation Serif" w:hAnsi="Liberation Serif" w:cs="Liberation Serif"/>
        </w:rPr>
      </w:pPr>
    </w:p>
    <w:p w14:paraId="674787D2" w14:textId="77777777" w:rsidR="00EE43A2" w:rsidRDefault="00EE43A2">
      <w:pPr>
        <w:rPr>
          <w:rFonts w:ascii="Liberation Serif" w:hAnsi="Liberation Serif" w:cs="Liberation Serif"/>
        </w:rPr>
      </w:pPr>
    </w:p>
    <w:p w14:paraId="3E327F12" w14:textId="77777777" w:rsidR="00EE43A2" w:rsidRDefault="00FA2B1D">
      <w:pPr>
        <w:spacing w:line="259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br w:type="page"/>
      </w:r>
    </w:p>
    <w:tbl>
      <w:tblPr>
        <w:tblStyle w:val="a3"/>
        <w:tblpPr w:vertAnchor="page" w:horzAnchor="page" w:tblpX="1491" w:tblpY="467"/>
        <w:tblOverlap w:val="never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9921"/>
      </w:tblGrid>
      <w:tr w:rsidR="00EE43A2" w14:paraId="1D596942" w14:textId="77777777">
        <w:trPr>
          <w:trHeight w:val="57"/>
        </w:trPr>
        <w:tc>
          <w:tcPr>
            <w:tcW w:w="9921" w:type="dxa"/>
            <w:vAlign w:val="center"/>
          </w:tcPr>
          <w:p w14:paraId="3241B214" w14:textId="77777777" w:rsidR="00EE43A2" w:rsidRPr="0075470F" w:rsidRDefault="00EE43A2">
            <w:pPr>
              <w:rPr>
                <w:rFonts w:ascii="Liberation Serif" w:hAnsi="Liberation Serif" w:cs="Liberation Serif"/>
                <w:b/>
                <w:bCs/>
                <w:sz w:val="2"/>
                <w:szCs w:val="2"/>
              </w:rPr>
            </w:pPr>
          </w:p>
        </w:tc>
      </w:tr>
      <w:tr w:rsidR="00EE43A2" w14:paraId="0626D099" w14:textId="77777777">
        <w:tc>
          <w:tcPr>
            <w:tcW w:w="9921" w:type="dxa"/>
            <w:vAlign w:val="center"/>
          </w:tcPr>
          <w:p w14:paraId="0A27C11A" w14:textId="77777777" w:rsidR="00EE43A2" w:rsidRDefault="00FA2B1D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bookmarkStart w:id="0" w:name="dd141239-e81b-4b7c-a5e5-bd645cde1275"/>
            <w:bookmarkEnd w:id="0"/>
            <w:r w:rsidRPr="0075470F">
              <w:rPr>
                <w:rFonts w:ascii="Liberation Serif" w:hAnsi="Liberation Serif" w:cs="Liberation Serif"/>
                <w:b/>
                <w:bCs/>
              </w:rPr>
              <w:t>а) сведения о топографических, инженерно-геологических, гидрогеологических, метеорологических и климатических условиях земельного участка, предоставленного для размещения объекта капитального строительства</w:t>
            </w:r>
          </w:p>
          <w:p w14:paraId="3227B7CC" w14:textId="77777777" w:rsidR="00EE43A2" w:rsidRDefault="00FA2B1D">
            <w:pPr>
              <w:spacing w:before="269" w:after="269"/>
              <w:ind w:left="120"/>
            </w:pPr>
            <w:r>
              <w:rPr>
                <w:rFonts w:ascii="Times New Roman" w:hAnsi="Times New Roman"/>
                <w:color w:val="000000"/>
              </w:rPr>
              <w:t>Практический опыт показывает, что повышение уровня гражданского сознания способствует подготовке и реализации модели развития. Значимость этих проблем настолько очевидна, что консультация с профессионалами из IT обеспечивает актуальность всесторонне сбалансированных нововведений. Значимость этих проблем настолько очевидна, что курс на социально-ориентированный национальный проект обеспечивает актуальность соответствующих условий активизации.</w:t>
            </w:r>
          </w:p>
          <w:p w14:paraId="38C2CD2D" w14:textId="77777777" w:rsidR="00EE43A2" w:rsidRDefault="00FA2B1D">
            <w:pPr>
              <w:spacing w:before="269" w:after="269"/>
              <w:ind w:left="120"/>
            </w:pPr>
            <w:r>
              <w:rPr>
                <w:rFonts w:ascii="Times New Roman" w:hAnsi="Times New Roman"/>
                <w:color w:val="000000"/>
              </w:rPr>
              <w:t xml:space="preserve">Разнообразный и богатый опыт рамки и место обучения кадров обеспечивает </w:t>
            </w:r>
            <w:proofErr w:type="gramStart"/>
            <w:r>
              <w:rPr>
                <w:rFonts w:ascii="Times New Roman" w:hAnsi="Times New Roman"/>
                <w:color w:val="000000"/>
              </w:rPr>
              <w:t>актуальность дальнейших направлений</w:t>
            </w:r>
            <w:proofErr w:type="gramEnd"/>
            <w:r>
              <w:rPr>
                <w:rFonts w:ascii="Times New Roman" w:hAnsi="Times New Roman"/>
                <w:color w:val="000000"/>
              </w:rPr>
              <w:t xml:space="preserve"> развитая системы массового участия! Равным образом реализация намеченного плана развития способствует подготовке и реализации системы обучения кадров, соответствующей насущным потребностям. Задача организации, в особенности же социально-экономическое развитие играет важную роль в формировании форм воздействия. Задача организации, в особенности же консультация с профессионалами из IT влечет за собой процесс внедрения и модернизации форм воздействия!</w:t>
            </w:r>
          </w:p>
          <w:p w14:paraId="2445F670" w14:textId="77777777" w:rsidR="00EE43A2" w:rsidRDefault="00FA2B1D">
            <w:pPr>
              <w:spacing w:before="269" w:after="269"/>
              <w:ind w:left="120"/>
            </w:pPr>
            <w:r>
              <w:rPr>
                <w:rFonts w:ascii="Times New Roman" w:hAnsi="Times New Roman"/>
                <w:color w:val="000000"/>
              </w:rPr>
              <w:t>Таким образом, повышение уровня гражданского сознания требует определения и уточнения позиций, занимаемых участниками в отношении поставленных задач! Повседневная практика показывает, что выбранный нами инновационный путь создаёт предпосылки качественно новых шагов для дальнейших направлений развития проекта! Таким образом, постоянное информационно-техническое обеспечение нашей деятельности позволяет оценить значение системы обучения кадров, соответствующей насущным потребностям. Практический опыт показывает, что курс на социально-ориентированный национальный проект требует от нас системного анализа позиций, занимаемых участниками в отношении поставленных задач.</w:t>
            </w:r>
          </w:p>
          <w:p w14:paraId="2B0BFE48" w14:textId="77777777" w:rsidR="00EE43A2" w:rsidRDefault="00FA2B1D">
            <w:pPr>
              <w:spacing w:before="269" w:after="269"/>
              <w:ind w:left="120"/>
            </w:pPr>
            <w:r>
              <w:rPr>
                <w:rFonts w:ascii="Times New Roman" w:hAnsi="Times New Roman"/>
                <w:color w:val="000000"/>
              </w:rPr>
              <w:t>Дорогие...</w:t>
            </w:r>
          </w:p>
        </w:tc>
      </w:tr>
      <w:tr w:rsidR="00EE43A2" w14:paraId="6E265027" w14:textId="77777777">
        <w:tc>
          <w:tcPr>
            <w:tcW w:w="9921" w:type="dxa"/>
            <w:vAlign w:val="center"/>
          </w:tcPr>
          <w:p w14:paraId="1A1D3927" w14:textId="77777777" w:rsidR="00EE43A2" w:rsidRDefault="00FA2B1D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bookmarkStart w:id="1" w:name="0b8017d5-c120-484d-906c-e7e4c4732398"/>
            <w:bookmarkEnd w:id="1"/>
            <w:r w:rsidRPr="0075470F">
              <w:rPr>
                <w:rFonts w:ascii="Liberation Serif" w:hAnsi="Liberation Serif" w:cs="Liberation Serif"/>
                <w:b/>
                <w:bCs/>
              </w:rPr>
              <w:t>б) сведения об особых природных климатических условиях территории, на которой располагается земельный участок, предоставленный для размещения объекта капитального строительства</w:t>
            </w:r>
          </w:p>
        </w:tc>
      </w:tr>
      <w:tr w:rsidR="00EE43A2" w14:paraId="20369FB4" w14:textId="77777777">
        <w:tc>
          <w:tcPr>
            <w:tcW w:w="9921" w:type="dxa"/>
            <w:vAlign w:val="center"/>
          </w:tcPr>
          <w:p w14:paraId="4EDDD0D8" w14:textId="77777777" w:rsidR="00EE43A2" w:rsidRDefault="00FA2B1D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bookmarkStart w:id="2" w:name="b41bd287-ae7a-4a96-8f23-b451cb475e81"/>
            <w:bookmarkEnd w:id="2"/>
            <w:r w:rsidRPr="0075470F">
              <w:rPr>
                <w:rFonts w:ascii="Liberation Serif" w:hAnsi="Liberation Serif" w:cs="Liberation Serif"/>
                <w:b/>
                <w:bCs/>
              </w:rPr>
              <w:t>в) сведения о прочностных и деформационных характеристиках грунта в основании объекта капитального строительства</w:t>
            </w:r>
          </w:p>
          <w:p w14:paraId="2EA1BEDE" w14:textId="77777777" w:rsidR="00EE43A2" w:rsidRDefault="00FA2B1D">
            <w:pPr>
              <w:spacing w:before="269" w:after="269"/>
              <w:ind w:left="120"/>
            </w:pPr>
            <w:r>
              <w:rPr>
                <w:rFonts w:ascii="Times New Roman" w:hAnsi="Times New Roman"/>
                <w:color w:val="000000"/>
              </w:rPr>
              <w:t>Практический опыт показывает, что повышение уровня гражданского сознания способствует подготовке и реализации модели развития. Значимость этих проблем настолько очевидна, что консультация с профессионалами из IT обеспечивает актуальность всесторонне сбалансированных нововведений. Значимость этих проблем настолько очевидна, что курс на социально-ориентированный национальный проект обеспечивает актуальность соответствующих условий активизации.</w:t>
            </w:r>
          </w:p>
          <w:p w14:paraId="0E2420AB" w14:textId="77777777" w:rsidR="00EE43A2" w:rsidRDefault="00FA2B1D">
            <w:pPr>
              <w:spacing w:before="269" w:after="269"/>
              <w:ind w:left="120"/>
            </w:pPr>
            <w:r>
              <w:rPr>
                <w:rFonts w:ascii="Times New Roman" w:hAnsi="Times New Roman"/>
                <w:color w:val="000000"/>
              </w:rPr>
              <w:t>Разнообразный и богатый опыт рамки и место обучения кадров обеспечивает актуальность дальнейших направлений развитая системы массового участия! Равным образом реализация намеченного плана развития способствует подготовке и реализации системы обучения кадров, соответствующей насущным потребностям. Задача организации, в особенности же социально-экономическое развитие играет важную роль в формировании форм воздействия. Задача организации, в особенности же консультация с профессионалами из IT влечет за собой процесс внедрения и модернизации форм воздействия!</w:t>
            </w:r>
          </w:p>
          <w:p w14:paraId="1B0607AE" w14:textId="77777777" w:rsidR="00EE43A2" w:rsidRDefault="00FA2B1D">
            <w:pPr>
              <w:spacing w:before="269" w:after="269"/>
              <w:ind w:left="120"/>
            </w:pPr>
            <w:r>
              <w:rPr>
                <w:rFonts w:ascii="Times New Roman" w:hAnsi="Times New Roman"/>
                <w:color w:val="000000"/>
              </w:rPr>
              <w:t xml:space="preserve">Таким образом, повышение уровня гражданского сознания требует определения и уточнения позиций, занимаемых участниками в отношении поставленных задач! Повседневная практика показывает, что выбранный нами инновационный путь создаёт предпосылки качественно новых шагов для дальнейших </w:t>
            </w:r>
            <w:r>
              <w:rPr>
                <w:rFonts w:ascii="Times New Roman" w:hAnsi="Times New Roman"/>
                <w:color w:val="000000"/>
              </w:rPr>
              <w:lastRenderedPageBreak/>
              <w:t>направлений развития проекта! Таким образом, постоянное информационно-техническое обеспечение нашей деятельности позволяет оценить значение системы обучения кадров, соответствующей насущным потребностям. Практический опыт показывает, что курс на социально-ориентированный национальный проект требует от нас системного анализа позиций, занимаемых участниками в отношении поставленных задач.</w:t>
            </w:r>
          </w:p>
          <w:p w14:paraId="51616398" w14:textId="77777777" w:rsidR="00EE43A2" w:rsidRDefault="00FA2B1D">
            <w:pPr>
              <w:spacing w:before="269" w:after="269"/>
              <w:ind w:left="120"/>
            </w:pPr>
            <w:r>
              <w:rPr>
                <w:rFonts w:ascii="Times New Roman" w:hAnsi="Times New Roman"/>
                <w:color w:val="000000"/>
              </w:rPr>
              <w:t>Дорогие...</w:t>
            </w:r>
          </w:p>
        </w:tc>
      </w:tr>
      <w:tr w:rsidR="00EE43A2" w14:paraId="2AC6816A" w14:textId="77777777">
        <w:tc>
          <w:tcPr>
            <w:tcW w:w="9921" w:type="dxa"/>
            <w:vAlign w:val="center"/>
          </w:tcPr>
          <w:p w14:paraId="6A997BED" w14:textId="77777777" w:rsidR="00EE43A2" w:rsidRDefault="00FA2B1D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bookmarkStart w:id="3" w:name="5755a89c-47dd-4544-913b-ffd3987d9151"/>
            <w:bookmarkEnd w:id="3"/>
            <w:r w:rsidRPr="0075470F">
              <w:rPr>
                <w:rFonts w:ascii="Liberation Serif" w:hAnsi="Liberation Serif" w:cs="Liberation Serif"/>
                <w:b/>
                <w:bCs/>
              </w:rPr>
              <w:lastRenderedPageBreak/>
              <w:t>г) уровень грунтовых вод, их химический состав, агрессивность грунтовых вод и грунта по отношению к материалам, используемым при строительстве, реконструкции, капитальном ремонте подземной части объекта капитального строительства</w:t>
            </w:r>
          </w:p>
          <w:p w14:paraId="1D343480" w14:textId="77777777" w:rsidR="00EE43A2" w:rsidRDefault="00FA2B1D">
            <w:pPr>
              <w:spacing w:before="269" w:after="269"/>
              <w:ind w:left="120"/>
            </w:pPr>
            <w:r>
              <w:rPr>
                <w:rFonts w:ascii="Times New Roman" w:hAnsi="Times New Roman"/>
                <w:color w:val="000000"/>
              </w:rPr>
              <w:t>Практический опыт показывает, что повышение уровня гражданского сознания способствует подготовке и реализации модели развития. Значимость этих проблем настолько очевидна, что консультация с профессионалами из IT обеспечивает актуальность всесторонне сбалансированных нововведений. Значимость этих проблем настолько очевидна, что курс на социально-ориентированный национальный проект обеспечивает актуальность соответствующих условий активизации.</w:t>
            </w:r>
          </w:p>
          <w:p w14:paraId="76CEE092" w14:textId="77777777" w:rsidR="00EE43A2" w:rsidRDefault="00FA2B1D">
            <w:pPr>
              <w:spacing w:before="269" w:after="269"/>
              <w:ind w:left="120"/>
            </w:pPr>
            <w:r>
              <w:rPr>
                <w:rFonts w:ascii="Times New Roman" w:hAnsi="Times New Roman"/>
                <w:color w:val="000000"/>
              </w:rPr>
              <w:t>Разнообразный и богатый опыт рамки и место обучения кадров обеспечивает актуальность дальнейших направлений развитая системы массового участия! Равным образом реализация намеченного плана развития способствует подготовке и реализации системы обучения кадров, соответствующей насущным потребностям. Задача организации, в особенности же социально-экономическое развитие играет важную роль в формировании форм воздействия. Задача организации, в особенности же консультация с профессионалами из IT влечет за собой процесс внедрения и модернизации форм воздействия!</w:t>
            </w:r>
          </w:p>
          <w:p w14:paraId="798A4B94" w14:textId="77777777" w:rsidR="00EE43A2" w:rsidRDefault="00FA2B1D">
            <w:pPr>
              <w:spacing w:before="269" w:after="269"/>
              <w:ind w:left="120"/>
            </w:pPr>
            <w:r>
              <w:rPr>
                <w:rFonts w:ascii="Times New Roman" w:hAnsi="Times New Roman"/>
                <w:color w:val="000000"/>
              </w:rPr>
              <w:t>Таким образом, повышение уровня гражданского сознания требует определения и уточнения позиций, занимаемых участниками в отношении поставленных задач! Повседневная практика показывает, что выбранный нами инновационный путь создаёт предпосылки качественно новых шагов для дальнейших направлений развития проекта! Таким образом, постоянное информационно-техническое обеспечение нашей деятельности позволяет оценить значение системы обучения кадров, соответствующей насущным потребностям. Практический опыт показывает, что курс на социально-ориентированный национальный проект требует от нас системного анализа позиций, занимаемых участниками в отношении поставленных задач.</w:t>
            </w:r>
          </w:p>
          <w:p w14:paraId="4982676C" w14:textId="77777777" w:rsidR="00EE43A2" w:rsidRDefault="00FA2B1D">
            <w:pPr>
              <w:spacing w:before="269" w:after="269"/>
              <w:ind w:left="120"/>
            </w:pPr>
            <w:r>
              <w:rPr>
                <w:rFonts w:ascii="Times New Roman" w:hAnsi="Times New Roman"/>
                <w:color w:val="000000"/>
              </w:rPr>
              <w:t>Дорогие...</w:t>
            </w:r>
          </w:p>
        </w:tc>
      </w:tr>
      <w:tr w:rsidR="00EE43A2" w14:paraId="1DD06999" w14:textId="77777777">
        <w:tc>
          <w:tcPr>
            <w:tcW w:w="9921" w:type="dxa"/>
            <w:vAlign w:val="center"/>
          </w:tcPr>
          <w:p w14:paraId="1C5F778F" w14:textId="77777777" w:rsidR="00EE43A2" w:rsidRDefault="00FA2B1D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bookmarkStart w:id="4" w:name="8034ec37-3b54-4f50-8010-b8b72c052d8e"/>
            <w:bookmarkEnd w:id="4"/>
            <w:r w:rsidRPr="00597729">
              <w:rPr>
                <w:rFonts w:ascii="Liberation Serif" w:hAnsi="Liberation Serif" w:cs="Liberation Serif"/>
                <w:b/>
                <w:bCs/>
              </w:rPr>
              <w:t>ж) описание конструктивных и технических решений подземной части объекта капитального строительства</w:t>
            </w:r>
          </w:p>
          <w:p w14:paraId="157A5755" w14:textId="77777777" w:rsidR="00EE43A2" w:rsidRDefault="00FA2B1D">
            <w:pPr>
              <w:spacing w:before="269" w:after="269"/>
              <w:ind w:left="120"/>
            </w:pPr>
            <w:r>
              <w:rPr>
                <w:rFonts w:ascii="Times New Roman" w:hAnsi="Times New Roman"/>
                <w:color w:val="000000"/>
              </w:rPr>
              <w:t>Практический опыт показывает, что повышение уровня гражданского сознания способствует подготовке и реализации модели развития. Значимость этих проблем настолько очевидна, что консультация с профессионалами из IT обеспечивает актуальность всесторонне сбалансированных нововведений. Значимость этих проблем настолько очевидна, что курс на социально-ориентированный национальный проект обеспечивает актуальность соответствующих условий активизации.</w:t>
            </w:r>
          </w:p>
          <w:p w14:paraId="11751C11" w14:textId="77777777" w:rsidR="00EE43A2" w:rsidRDefault="00FA2B1D">
            <w:pPr>
              <w:spacing w:before="269" w:after="269"/>
              <w:ind w:left="120"/>
            </w:pPr>
            <w:r>
              <w:rPr>
                <w:rFonts w:ascii="Times New Roman" w:hAnsi="Times New Roman"/>
                <w:color w:val="000000"/>
              </w:rPr>
              <w:t xml:space="preserve">Разнообразный и богатый опыт рамки и место обучения кадров обеспечивает актуальность дальнейших направлений развитая системы массового участия! Равным образом реализация намеченного плана развития способствует подготовке и реализации системы обучения кадров, соответствующей насущным потребностям. Задача организации, в особенности же социально-экономическое развитие играет важную роль в формировании форм воздействия. Задача организации, в особенности же </w:t>
            </w:r>
            <w:r>
              <w:rPr>
                <w:rFonts w:ascii="Times New Roman" w:hAnsi="Times New Roman"/>
                <w:color w:val="000000"/>
              </w:rPr>
              <w:lastRenderedPageBreak/>
              <w:t>консультация с профессионалами из IT влечет за собой процесс внедрения и модернизации форм воздействия!</w:t>
            </w:r>
          </w:p>
          <w:p w14:paraId="54C276E4" w14:textId="77777777" w:rsidR="00EE43A2" w:rsidRDefault="00FA2B1D">
            <w:pPr>
              <w:spacing w:before="269" w:after="269"/>
              <w:ind w:left="120"/>
            </w:pPr>
            <w:r>
              <w:rPr>
                <w:rFonts w:ascii="Times New Roman" w:hAnsi="Times New Roman"/>
                <w:color w:val="000000"/>
              </w:rPr>
              <w:t>Таким образом, повышение уровня гражданского сознания требует определения и уточнения позиций, занимаемых участниками в отношении поставленных задач! Повседневная практика показывает, что выбранный нами инновационный путь создаёт предпосылки качественно новых шагов для дальнейших направлений развития проекта! Таким образом, постоянное информационно-техническое обеспечение нашей деятельности позволяет оценить значение системы обучения кадров, соответствующей насущным потребностям. Практический опыт показывает, что курс на социально-ориентированный национальный проект требует от нас системного анализа позиций, занимаемых участниками в отношении поставленных задач.</w:t>
            </w:r>
          </w:p>
          <w:p w14:paraId="4357E3F1" w14:textId="77777777" w:rsidR="00EE43A2" w:rsidRDefault="00FA2B1D">
            <w:pPr>
              <w:spacing w:before="269" w:after="269"/>
              <w:ind w:left="120"/>
            </w:pPr>
            <w:r>
              <w:rPr>
                <w:rFonts w:ascii="Times New Roman" w:hAnsi="Times New Roman"/>
                <w:color w:val="000000"/>
              </w:rPr>
              <w:t>Дорогие...</w:t>
            </w:r>
          </w:p>
        </w:tc>
      </w:tr>
      <w:tr w:rsidR="00EE43A2" w14:paraId="33A30621" w14:textId="77777777">
        <w:tc>
          <w:tcPr>
            <w:tcW w:w="9921" w:type="dxa"/>
            <w:vAlign w:val="center"/>
          </w:tcPr>
          <w:p w14:paraId="5F6FCC46" w14:textId="77777777" w:rsidR="00EE43A2" w:rsidRDefault="00FA2B1D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bookmarkStart w:id="5" w:name="44a46025-9548-47a2-9a36-af7446c408e1"/>
            <w:bookmarkEnd w:id="5"/>
            <w:r w:rsidRPr="00597729">
              <w:rPr>
                <w:rFonts w:ascii="Liberation Serif" w:hAnsi="Liberation Serif" w:cs="Liberation Serif"/>
                <w:b/>
                <w:bCs/>
              </w:rPr>
              <w:lastRenderedPageBreak/>
              <w:t>л) обоснование проектных решений и мероприятий, обеспечивающих</w:t>
            </w:r>
          </w:p>
          <w:p w14:paraId="5EFC9463" w14:textId="77777777" w:rsidR="00EE43A2" w:rsidRDefault="00FA2B1D">
            <w:pPr>
              <w:spacing w:before="269" w:after="269"/>
              <w:ind w:left="120"/>
            </w:pPr>
            <w:r>
              <w:rPr>
                <w:rFonts w:ascii="Times New Roman" w:hAnsi="Times New Roman"/>
                <w:color w:val="000000"/>
              </w:rPr>
              <w:t>Практический опыт показывает, что повышение уровня гражданского сознания способствует подготовке и реализации модели развития. Значимость этих проблем настолько очевидна, что консультация с профессионалами из IT обеспечивает актуальность всесторонне сбалансированных нововведений. Значимость этих проблем настолько очевидна, что курс на социально-ориентированный национальный проект обеспечивает актуальность соответствующих условий активизации.</w:t>
            </w:r>
          </w:p>
          <w:p w14:paraId="1AD57694" w14:textId="77777777" w:rsidR="00EE43A2" w:rsidRDefault="00FA2B1D">
            <w:pPr>
              <w:spacing w:before="269" w:after="269"/>
              <w:ind w:left="120"/>
            </w:pPr>
            <w:r>
              <w:rPr>
                <w:rFonts w:ascii="Times New Roman" w:hAnsi="Times New Roman"/>
                <w:color w:val="000000"/>
              </w:rPr>
              <w:t>Разнообразный и богатый опыт рамки и место обучения кадров обеспечивает актуальность дальнейших направлений развитая системы массового участия! Равным образом реализация намеченного плана развития способствует подготовке и реализации системы обучения кадров, соответствующей насущным потребностям. Задача организации, в особенности же социально-экономическое развитие играет важную роль в формировании форм воздействия. Задача организации, в особенности же консультация с профессионалами из IT влечет за собой процесс внедрения и модернизации форм воздействия!</w:t>
            </w:r>
          </w:p>
          <w:p w14:paraId="0A32D2BA" w14:textId="77777777" w:rsidR="00EE43A2" w:rsidRDefault="00FA2B1D">
            <w:pPr>
              <w:spacing w:before="269" w:after="269"/>
              <w:ind w:left="120"/>
            </w:pPr>
            <w:r>
              <w:rPr>
                <w:rFonts w:ascii="Times New Roman" w:hAnsi="Times New Roman"/>
                <w:color w:val="000000"/>
              </w:rPr>
              <w:t>Таким образом, повышение уровня гражданского сознания требует определения и уточнения позиций, занимаемых участниками в отношении поставленных задач! Повседневная практика показывает, что выбранный нами инновационный путь создаёт предпосылки качественно новых шагов для дальнейших направлений развития проекта! Таким образом, постоянное информационно-техническое обеспечение нашей деятельности позволяет оценить значение системы обучения кадров, соответствующей насущным потребностям. Практический опыт показывает, что курс на социально-ориентированный национальный проект требует от нас системного анализа позиций, занимаемых участниками в отношении поставленных задач.</w:t>
            </w:r>
          </w:p>
          <w:p w14:paraId="5ACADD92" w14:textId="77777777" w:rsidR="00EE43A2" w:rsidRDefault="00FA2B1D">
            <w:pPr>
              <w:spacing w:before="269" w:after="269"/>
              <w:ind w:left="120"/>
            </w:pPr>
            <w:r>
              <w:rPr>
                <w:rFonts w:ascii="Times New Roman" w:hAnsi="Times New Roman"/>
                <w:color w:val="000000"/>
              </w:rPr>
              <w:t>Дорогие...</w:t>
            </w:r>
          </w:p>
        </w:tc>
      </w:tr>
      <w:tr w:rsidR="00EE43A2" w14:paraId="42C591A2" w14:textId="77777777">
        <w:tc>
          <w:tcPr>
            <w:tcW w:w="9921" w:type="dxa"/>
            <w:vAlign w:val="center"/>
          </w:tcPr>
          <w:p w14:paraId="102EDC89" w14:textId="77777777" w:rsidR="00EE43A2" w:rsidRDefault="00FA2B1D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bookmarkStart w:id="6" w:name="0ffb248f-8cd2-4a2c-ba57-60369befa42d"/>
            <w:bookmarkEnd w:id="6"/>
            <w:r w:rsidRPr="00597729">
              <w:rPr>
                <w:rFonts w:ascii="Liberation Serif" w:hAnsi="Liberation Serif" w:cs="Liberation Serif"/>
                <w:b/>
                <w:bCs/>
              </w:rPr>
              <w:t>соблюдение требуемых теплозащитных характеристик ограждающих конструкций</w:t>
            </w:r>
          </w:p>
          <w:p w14:paraId="70CF1E40" w14:textId="77777777" w:rsidR="00EE43A2" w:rsidRDefault="00FA2B1D">
            <w:pPr>
              <w:spacing w:before="269" w:after="269"/>
              <w:ind w:left="120"/>
            </w:pPr>
            <w:r>
              <w:rPr>
                <w:rFonts w:ascii="Times New Roman" w:hAnsi="Times New Roman"/>
                <w:color w:val="000000"/>
              </w:rPr>
              <w:t>Практический опыт показывает, что повышение уровня гражданского сознания способствует подготовке и реализации модели развития. Значимость этих проблем настолько очевидна, что консультация с профессионалами из IT обеспечивает актуальность всесторонне сбалансированных нововведений. Значимость этих проблем настолько очевидна, что курс на социально-ориентированный национальный проект обеспечивает актуальность соответствующих условий активизации.</w:t>
            </w:r>
          </w:p>
          <w:p w14:paraId="54C87D14" w14:textId="77777777" w:rsidR="00EE43A2" w:rsidRDefault="00FA2B1D">
            <w:pPr>
              <w:spacing w:before="269" w:after="269"/>
              <w:ind w:left="120"/>
            </w:pPr>
            <w:r>
              <w:rPr>
                <w:rFonts w:ascii="Times New Roman" w:hAnsi="Times New Roman"/>
                <w:color w:val="000000"/>
              </w:rPr>
              <w:t xml:space="preserve">Разнообразный и богатый опыт рамки и место обучения кадров обеспечивает актуальность дальнейших направлений развитая системы массового участия! Равным образом реализация намеченного плана развития способствует подготовке и реализации системы обучения кадров, соответствующей </w:t>
            </w:r>
            <w:r>
              <w:rPr>
                <w:rFonts w:ascii="Times New Roman" w:hAnsi="Times New Roman"/>
                <w:color w:val="000000"/>
              </w:rPr>
              <w:lastRenderedPageBreak/>
              <w:t>насущным потребностям. Задача организации, в особенности же социально-экономическое развитие играет важную роль в формировании форм воздействия. Задача организации, в особенности же консультация с профессионалами из IT влечет за собой процесс внедрения и модернизации форм воздействия!</w:t>
            </w:r>
          </w:p>
          <w:p w14:paraId="2A733D9C" w14:textId="77777777" w:rsidR="00EE43A2" w:rsidRDefault="00FA2B1D">
            <w:pPr>
              <w:spacing w:before="269" w:after="269"/>
              <w:ind w:left="120"/>
            </w:pPr>
            <w:r>
              <w:rPr>
                <w:rFonts w:ascii="Times New Roman" w:hAnsi="Times New Roman"/>
                <w:color w:val="000000"/>
              </w:rPr>
              <w:t>Таким образом, повышение уровня гражданского сознания требует определения и уточнения позиций, занимаемых участниками в отношении поставленных задач! Повседневная практика показывает, что выбранный нами инновационный путь создаёт предпосылки качественно новых шагов для дальнейших направлений развития проекта! Таким образом, постоянное информационно-техническое обеспечение нашей деятельности позволяет оценить значение системы обучения кадров, соответствующей насущным потребностям. Практический опыт показывает, что курс на социально-ориентированный национальный проект требует от нас системного анализа позиций, занимаемых участниками в отношении поставленных задач.</w:t>
            </w:r>
          </w:p>
          <w:p w14:paraId="220F5F3E" w14:textId="77777777" w:rsidR="00EE43A2" w:rsidRDefault="00FA2B1D">
            <w:pPr>
              <w:spacing w:before="269" w:after="269"/>
              <w:ind w:left="120"/>
            </w:pPr>
            <w:r>
              <w:rPr>
                <w:rFonts w:ascii="Times New Roman" w:hAnsi="Times New Roman"/>
                <w:color w:val="000000"/>
              </w:rPr>
              <w:t>Дорогие...</w:t>
            </w:r>
          </w:p>
        </w:tc>
      </w:tr>
      <w:tr w:rsidR="00EE43A2" w14:paraId="7333A999" w14:textId="77777777">
        <w:tc>
          <w:tcPr>
            <w:tcW w:w="9921" w:type="dxa"/>
            <w:vAlign w:val="center"/>
          </w:tcPr>
          <w:p w14:paraId="3070D1F6" w14:textId="77777777" w:rsidR="00EE43A2" w:rsidRDefault="00FA2B1D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bookmarkStart w:id="7" w:name="b11cf155-4c6f-4560-b58c-a67b5610e2db"/>
            <w:bookmarkEnd w:id="7"/>
            <w:r>
              <w:rPr>
                <w:rFonts w:ascii="Liberation Serif" w:hAnsi="Liberation Serif" w:cs="Liberation Serif"/>
                <w:b/>
                <w:bCs/>
                <w:lang w:val="en-US"/>
              </w:rPr>
              <w:lastRenderedPageBreak/>
              <w:t>снижение шума и вибраций</w:t>
            </w:r>
          </w:p>
        </w:tc>
      </w:tr>
      <w:tr w:rsidR="00EE43A2" w14:paraId="7476AF0F" w14:textId="77777777">
        <w:tc>
          <w:tcPr>
            <w:tcW w:w="9921" w:type="dxa"/>
            <w:vAlign w:val="center"/>
          </w:tcPr>
          <w:p w14:paraId="1FFE4D9E" w14:textId="77777777" w:rsidR="00EE43A2" w:rsidRDefault="00FA2B1D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bookmarkStart w:id="8" w:name="212e3181-d47c-4d6d-b9f2-4c94185cee85"/>
            <w:bookmarkEnd w:id="8"/>
            <w:r w:rsidRPr="00597729">
              <w:rPr>
                <w:rFonts w:ascii="Liberation Serif" w:hAnsi="Liberation Serif" w:cs="Liberation Serif"/>
                <w:b/>
                <w:bCs/>
              </w:rPr>
              <w:t>гидроизоляцию и пароизоляцию помещений</w:t>
            </w:r>
          </w:p>
          <w:p w14:paraId="79F463C3" w14:textId="77777777" w:rsidR="00EE43A2" w:rsidRDefault="00FA2B1D">
            <w:pPr>
              <w:spacing w:before="269" w:after="269"/>
              <w:ind w:left="120"/>
            </w:pPr>
            <w:r>
              <w:rPr>
                <w:rFonts w:ascii="Times New Roman" w:hAnsi="Times New Roman"/>
                <w:color w:val="000000"/>
              </w:rPr>
              <w:t>Практический опыт показывает, что повышение уровня гражданского сознания способствует подготовке и реализации модели развития. Значимость этих проблем настолько очевидна, что консультация с профессионалами из IT обеспечивает актуальность всесторонне сбалансированных нововведений. Значимость этих проблем настолько очевидна, что курс на социально-ориентированный национальный проект обеспечивает актуальность соответствующих условий активизации.</w:t>
            </w:r>
          </w:p>
          <w:p w14:paraId="2FA426FA" w14:textId="77777777" w:rsidR="00EE43A2" w:rsidRDefault="00FA2B1D">
            <w:pPr>
              <w:spacing w:before="269" w:after="269"/>
              <w:ind w:left="120"/>
            </w:pPr>
            <w:r>
              <w:rPr>
                <w:rFonts w:ascii="Times New Roman" w:hAnsi="Times New Roman"/>
                <w:color w:val="000000"/>
              </w:rPr>
              <w:t>Разнообразный и богатый опыт рамки и место обучения кадров обеспечивает актуальность дальнейших направлений развитая системы массового участия! Равным образом реализация намеченного плана развития способствует подготовке и реализации системы обучения кадров, соответствующей насущным потребностям. Задача организации, в особенности же социально-экономическое развитие играет важную роль в формировании форм воздействия. Задача организации, в особенности же консультация с профессионалами из IT влечет за собой процесс внедрения и модернизации форм воздействия!</w:t>
            </w:r>
          </w:p>
          <w:p w14:paraId="47781777" w14:textId="77777777" w:rsidR="00EE43A2" w:rsidRDefault="00FA2B1D">
            <w:pPr>
              <w:spacing w:before="269" w:after="269"/>
              <w:ind w:left="120"/>
            </w:pPr>
            <w:r>
              <w:rPr>
                <w:rFonts w:ascii="Times New Roman" w:hAnsi="Times New Roman"/>
                <w:color w:val="000000"/>
              </w:rPr>
              <w:t>Таким образом, повышение уровня гражданского сознания требует определения и уточнения позиций, занимаемых участниками в отношении поставленных задач! Повседневная практика показывает, что выбранный нами инновационный путь создаёт предпосылки качественно новых шагов для дальнейших направлений развития проекта! Таким образом, постоянное информационно-техническое обеспечение нашей деятельности позволяет оценить значение системы обучения кадров, соответствующей насущным потребностям. Практический опыт показывает, что курс на социально-ориентированный национальный проект требует от нас системного анализа позиций, занимаемых участниками в отношении поставленных задач.</w:t>
            </w:r>
          </w:p>
          <w:p w14:paraId="6529177B" w14:textId="77777777" w:rsidR="00EE43A2" w:rsidRDefault="00FA2B1D">
            <w:pPr>
              <w:spacing w:before="269" w:after="269"/>
              <w:ind w:left="120"/>
            </w:pPr>
            <w:r>
              <w:rPr>
                <w:rFonts w:ascii="Times New Roman" w:hAnsi="Times New Roman"/>
                <w:color w:val="000000"/>
              </w:rPr>
              <w:t>Дорогие...</w:t>
            </w:r>
          </w:p>
        </w:tc>
      </w:tr>
      <w:tr w:rsidR="00EE43A2" w14:paraId="530A923F" w14:textId="77777777">
        <w:tc>
          <w:tcPr>
            <w:tcW w:w="9921" w:type="dxa"/>
            <w:vAlign w:val="center"/>
          </w:tcPr>
          <w:p w14:paraId="0826C970" w14:textId="77777777" w:rsidR="00EE43A2" w:rsidRDefault="00FA2B1D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bookmarkStart w:id="9" w:name="71d1986e-6913-4bc9-b229-4f2183676dd8"/>
            <w:bookmarkEnd w:id="9"/>
            <w:r w:rsidRPr="00597729">
              <w:rPr>
                <w:rFonts w:ascii="Liberation Serif" w:hAnsi="Liberation Serif" w:cs="Liberation Serif"/>
                <w:b/>
                <w:bCs/>
              </w:rPr>
              <w:t>д) описание и обоснование конструктивных решений зданий и сооружений, включая их пространственные схемы, принятые при выполнении расчетов строительных конструкций</w:t>
            </w:r>
          </w:p>
        </w:tc>
      </w:tr>
      <w:tr w:rsidR="00EE43A2" w14:paraId="4BE9E207" w14:textId="77777777">
        <w:tc>
          <w:tcPr>
            <w:tcW w:w="9921" w:type="dxa"/>
            <w:vAlign w:val="center"/>
          </w:tcPr>
          <w:p w14:paraId="716D7E09" w14:textId="028AAF3E" w:rsidR="005A0535" w:rsidRDefault="005A0535" w:rsidP="005A0535">
            <w:bookmarkStart w:id="10" w:name="113d2c66-80de-41d6-99e7-900d02711462"/>
            <w:bookmarkStart w:id="11" w:name="66e50dcb-b40a-46d0-8f47-d0579d0253d6"/>
            <w:bookmarkStart w:id="12" w:name="f62bc93c-b13a-431b-be92-d219b2c65530"/>
            <w:bookmarkEnd w:id="10"/>
            <w:bookmarkEnd w:id="11"/>
            <w:bookmarkEnd w:id="12"/>
          </w:p>
          <w:p w14:paraId="6AAB6260" w14:textId="5A759F51" w:rsidR="00EE43A2" w:rsidRDefault="00EE43A2">
            <w:pPr>
              <w:spacing w:before="269" w:after="269"/>
              <w:ind w:left="120"/>
            </w:pPr>
          </w:p>
        </w:tc>
      </w:tr>
    </w:tbl>
    <w:p w14:paraId="6691089F" w14:textId="77777777" w:rsidR="00EE43A2" w:rsidRDefault="00EE43A2">
      <w:pPr>
        <w:rPr>
          <w:rFonts w:ascii="Liberation Serif" w:hAnsi="Liberation Serif" w:cs="Liberation Serif"/>
        </w:rPr>
      </w:pPr>
    </w:p>
    <w:sectPr w:rsidR="00EE43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-284" w:right="0" w:bottom="0" w:left="0" w:header="0" w:footer="226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16B45" w14:textId="77777777" w:rsidR="005D719B" w:rsidRDefault="005D719B" w:rsidP="004F6326">
      <w:pPr>
        <w:spacing w:after="0" w:line="240" w:lineRule="auto"/>
      </w:pPr>
      <w:r>
        <w:separator/>
      </w:r>
    </w:p>
  </w:endnote>
  <w:endnote w:type="continuationSeparator" w:id="0">
    <w:p w14:paraId="26D196EC" w14:textId="77777777" w:rsidR="005D719B" w:rsidRDefault="005D719B" w:rsidP="004F6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48A6" w14:textId="77777777" w:rsidR="00C04E46" w:rsidRDefault="00C04E4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pPr w:vertAnchor="page" w:horzAnchor="page" w:tblpY="285"/>
      <w:tblW w:w="116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34"/>
      <w:gridCol w:w="10490"/>
    </w:tblGrid>
    <w:tr w:rsidR="00B64D84" w:rsidRPr="00A82E63" w14:paraId="30AA3112" w14:textId="77777777" w:rsidTr="000942AB">
      <w:trPr>
        <w:trHeight w:val="15366"/>
      </w:trPr>
      <w:tc>
        <w:tcPr>
          <w:tcW w:w="1134" w:type="dxa"/>
          <w:tcBorders>
            <w:right w:val="single" w:sz="18" w:space="0" w:color="auto"/>
          </w:tcBorders>
        </w:tcPr>
        <w:p w14:paraId="0B894864" w14:textId="77777777" w:rsidR="00B64D84" w:rsidRPr="00A82E63" w:rsidRDefault="00B64D84" w:rsidP="00B64D84">
          <w:pPr>
            <w:rPr>
              <w:rFonts w:ascii="Liberation Serif" w:hAnsi="Liberation Serif" w:cs="Liberation Serif"/>
            </w:rPr>
          </w:pPr>
          <w:bookmarkStart w:id="13" w:name="_Hlk181040122"/>
        </w:p>
      </w:tc>
      <w:tc>
        <w:tcPr>
          <w:tcW w:w="1049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CAAD495" w14:textId="77777777" w:rsidR="00B64D84" w:rsidRPr="00A82E63" w:rsidRDefault="00B64D84" w:rsidP="00B64D84">
          <w:pPr>
            <w:rPr>
              <w:rFonts w:ascii="Liberation Serif" w:hAnsi="Liberation Serif" w:cs="Liberation Serif"/>
            </w:rPr>
          </w:pPr>
        </w:p>
      </w:tc>
    </w:tr>
  </w:tbl>
  <w:tbl>
    <w:tblPr>
      <w:tblStyle w:val="a3"/>
      <w:tblpPr w:leftFromText="181" w:rightFromText="181" w:vertAnchor="text" w:tblpY="1"/>
      <w:tblW w:w="11911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4"/>
      <w:gridCol w:w="142"/>
      <w:gridCol w:w="142"/>
      <w:gridCol w:w="142"/>
      <w:gridCol w:w="142"/>
      <w:gridCol w:w="284"/>
      <w:gridCol w:w="567"/>
      <w:gridCol w:w="567"/>
      <w:gridCol w:w="567"/>
      <w:gridCol w:w="567"/>
      <w:gridCol w:w="851"/>
      <w:gridCol w:w="94"/>
      <w:gridCol w:w="473"/>
      <w:gridCol w:w="6235"/>
      <w:gridCol w:w="570"/>
      <w:gridCol w:w="284"/>
    </w:tblGrid>
    <w:tr w:rsidR="000942AB" w:rsidRPr="004C46D0" w14:paraId="0C95BF4A" w14:textId="77777777" w:rsidTr="0053153C">
      <w:trPr>
        <w:trHeight w:val="567"/>
      </w:trPr>
      <w:tc>
        <w:tcPr>
          <w:tcW w:w="284" w:type="dxa"/>
          <w:vMerge w:val="restart"/>
          <w:tcBorders>
            <w:top w:val="nil"/>
            <w:left w:val="nil"/>
            <w:bottom w:val="nil"/>
            <w:right w:val="single" w:sz="4" w:space="0" w:color="auto"/>
          </w:tcBorders>
          <w:noWrap/>
          <w:tcMar>
            <w:left w:w="0" w:type="dxa"/>
            <w:right w:w="0" w:type="dxa"/>
          </w:tcMar>
          <w:textDirection w:val="btLr"/>
          <w:vAlign w:val="center"/>
        </w:tcPr>
        <w:p w14:paraId="0C294A52" w14:textId="77777777" w:rsidR="000942AB" w:rsidRPr="00C132D6" w:rsidRDefault="000942AB" w:rsidP="00E21D04">
          <w:pPr>
            <w:pStyle w:val="a4"/>
            <w:ind w:left="113" w:right="113"/>
            <w:rPr>
              <w:rFonts w:ascii="Liberation Serif" w:hAnsi="Liberation Serif" w:cs="Liberation Serif"/>
              <w:sz w:val="20"/>
              <w:szCs w:val="20"/>
            </w:rPr>
          </w:pPr>
          <w:bookmarkStart w:id="14" w:name="_Hlk181724641"/>
          <w:bookmarkEnd w:id="13"/>
          <w:r w:rsidRPr="00C132D6">
            <w:rPr>
              <w:rFonts w:ascii="Liberation Serif" w:hAnsi="Liberation Serif" w:cs="Liberation Serif"/>
              <w:sz w:val="20"/>
              <w:szCs w:val="20"/>
            </w:rPr>
            <w:t>Согласовано</w:t>
          </w:r>
          <w:r w:rsidRPr="00C132D6">
            <w:rPr>
              <w:rFonts w:ascii="Liberation Serif" w:hAnsi="Liberation Serif" w:cs="Liberation Serif"/>
              <w:sz w:val="20"/>
              <w:szCs w:val="20"/>
              <w:lang w:val="en-US"/>
            </w:rPr>
            <w:t>:</w:t>
          </w:r>
        </w:p>
      </w:tc>
      <w:tc>
        <w:tcPr>
          <w:tcW w:w="28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714E9E8" w14:textId="77777777" w:rsidR="000942AB" w:rsidRPr="00C132D6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28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5E3302" w14:textId="77777777" w:rsidR="000942AB" w:rsidRPr="00C132D6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2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14:paraId="00D7C9BE" w14:textId="77777777" w:rsidR="000942AB" w:rsidRPr="00C132D6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10491" w:type="dxa"/>
          <w:gridSpan w:val="9"/>
          <w:vMerge w:val="restart"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716334B8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4" w:type="dxa"/>
          <w:vMerge w:val="restart"/>
          <w:tcBorders>
            <w:top w:val="nil"/>
            <w:left w:val="nil"/>
            <w:bottom w:val="nil"/>
            <w:right w:val="nil"/>
          </w:tcBorders>
          <w:noWrap/>
          <w:vAlign w:val="center"/>
        </w:tcPr>
        <w:p w14:paraId="05EA679E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</w:tr>
    <w:tr w:rsidR="000942AB" w:rsidRPr="004C46D0" w14:paraId="1820F5BE" w14:textId="77777777" w:rsidTr="0053153C">
      <w:trPr>
        <w:trHeight w:hRule="exact" w:val="851"/>
      </w:trPr>
      <w:tc>
        <w:tcPr>
          <w:tcW w:w="284" w:type="dxa"/>
          <w:vMerge/>
          <w:tcBorders>
            <w:top w:val="single" w:sz="4" w:space="0" w:color="auto"/>
          </w:tcBorders>
          <w:noWrap/>
          <w:tcMar>
            <w:left w:w="0" w:type="dxa"/>
            <w:right w:w="0" w:type="dxa"/>
          </w:tcMar>
          <w:textDirection w:val="btLr"/>
          <w:vAlign w:val="center"/>
        </w:tcPr>
        <w:p w14:paraId="67D837C5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  <w:lang w:val="en-US"/>
            </w:rPr>
          </w:pPr>
        </w:p>
      </w:tc>
      <w:tc>
        <w:tcPr>
          <w:tcW w:w="284" w:type="dxa"/>
          <w:gridSpan w:val="2"/>
          <w:tcBorders>
            <w:top w:val="single" w:sz="4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6CE0821D" w14:textId="77777777" w:rsidR="000942AB" w:rsidRPr="00C132D6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284" w:type="dxa"/>
          <w:gridSpan w:val="2"/>
          <w:tcBorders>
            <w:top w:val="single" w:sz="4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7BEC94E8" w14:textId="77777777" w:rsidR="000942AB" w:rsidRPr="00C132D6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284" w:type="dxa"/>
          <w:tcBorders>
            <w:top w:val="single" w:sz="4" w:space="0" w:color="auto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3E198A95" w14:textId="77777777" w:rsidR="000942AB" w:rsidRPr="00C132D6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10491" w:type="dxa"/>
          <w:gridSpan w:val="9"/>
          <w:vMerge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74E64B2B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4" w:type="dxa"/>
          <w:vMerge/>
          <w:tcBorders>
            <w:top w:val="nil"/>
            <w:left w:val="nil"/>
            <w:bottom w:val="nil"/>
            <w:right w:val="nil"/>
          </w:tcBorders>
          <w:noWrap/>
          <w:vAlign w:val="center"/>
        </w:tcPr>
        <w:p w14:paraId="41DEB70B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</w:tr>
    <w:tr w:rsidR="000942AB" w:rsidRPr="004C46D0" w14:paraId="31294615" w14:textId="77777777" w:rsidTr="00E21D04">
      <w:trPr>
        <w:trHeight w:hRule="exact" w:val="1134"/>
      </w:trPr>
      <w:tc>
        <w:tcPr>
          <w:tcW w:w="284" w:type="dxa"/>
          <w:vMerge/>
          <w:tcBorders>
            <w:top w:val="nil"/>
          </w:tcBorders>
          <w:noWrap/>
          <w:tcMar>
            <w:left w:w="0" w:type="dxa"/>
            <w:right w:w="0" w:type="dxa"/>
          </w:tcMar>
          <w:vAlign w:val="center"/>
        </w:tcPr>
        <w:p w14:paraId="43803E35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4" w:type="dxa"/>
          <w:gridSpan w:val="2"/>
          <w:tcBorders>
            <w:bottom w:val="single" w:sz="4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29DF5C55" w14:textId="77777777" w:rsidR="000942AB" w:rsidRPr="00C132D6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284" w:type="dxa"/>
          <w:gridSpan w:val="2"/>
          <w:noWrap/>
          <w:tcMar>
            <w:left w:w="0" w:type="dxa"/>
            <w:right w:w="0" w:type="dxa"/>
          </w:tcMar>
          <w:vAlign w:val="center"/>
        </w:tcPr>
        <w:p w14:paraId="78E603FD" w14:textId="77777777" w:rsidR="000942AB" w:rsidRPr="00C132D6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284" w:type="dxa"/>
          <w:tcBorders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2B33FC52" w14:textId="77777777" w:rsidR="000942AB" w:rsidRPr="00C132D6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10491" w:type="dxa"/>
          <w:gridSpan w:val="9"/>
          <w:vMerge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04638F90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4" w:type="dxa"/>
          <w:vMerge/>
          <w:tcBorders>
            <w:top w:val="nil"/>
            <w:left w:val="nil"/>
            <w:bottom w:val="nil"/>
            <w:right w:val="nil"/>
          </w:tcBorders>
          <w:noWrap/>
          <w:vAlign w:val="center"/>
        </w:tcPr>
        <w:p w14:paraId="7A873C82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</w:tr>
    <w:tr w:rsidR="000942AB" w:rsidRPr="004C46D0" w14:paraId="285892F8" w14:textId="77777777" w:rsidTr="00E21D04">
      <w:trPr>
        <w:trHeight w:hRule="exact" w:val="1134"/>
      </w:trPr>
      <w:tc>
        <w:tcPr>
          <w:tcW w:w="284" w:type="dxa"/>
          <w:vMerge/>
          <w:tcBorders>
            <w:top w:val="nil"/>
            <w:bottom w:val="nil"/>
          </w:tcBorders>
          <w:noWrap/>
          <w:tcMar>
            <w:left w:w="0" w:type="dxa"/>
            <w:right w:w="0" w:type="dxa"/>
          </w:tcMar>
          <w:textDirection w:val="btLr"/>
          <w:vAlign w:val="center"/>
        </w:tcPr>
        <w:p w14:paraId="17725B0A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4" w:type="dxa"/>
          <w:gridSpan w:val="2"/>
          <w:tcBorders>
            <w:bottom w:val="single" w:sz="4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191B4615" w14:textId="77777777" w:rsidR="000942AB" w:rsidRPr="00C132D6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284" w:type="dxa"/>
          <w:gridSpan w:val="2"/>
          <w:tcBorders>
            <w:bottom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465C56FD" w14:textId="77777777" w:rsidR="000942AB" w:rsidRPr="00C132D6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284" w:type="dxa"/>
          <w:tcBorders>
            <w:bottom w:val="single" w:sz="18" w:space="0" w:color="auto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F820D10" w14:textId="77777777" w:rsidR="000942AB" w:rsidRPr="00C132D6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10491" w:type="dxa"/>
          <w:gridSpan w:val="9"/>
          <w:vMerge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1B3C00E5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4" w:type="dxa"/>
          <w:vMerge/>
          <w:tcBorders>
            <w:top w:val="nil"/>
            <w:left w:val="nil"/>
            <w:bottom w:val="nil"/>
            <w:right w:val="nil"/>
          </w:tcBorders>
          <w:noWrap/>
          <w:vAlign w:val="center"/>
        </w:tcPr>
        <w:p w14:paraId="67FB221D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</w:tr>
    <w:tr w:rsidR="000942AB" w:rsidRPr="004C46D0" w14:paraId="59E8C296" w14:textId="77777777" w:rsidTr="00E21D04">
      <w:trPr>
        <w:cantSplit/>
        <w:trHeight w:hRule="exact" w:val="1418"/>
      </w:trPr>
      <w:tc>
        <w:tcPr>
          <w:tcW w:w="284" w:type="dxa"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690B052A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142" w:type="dxa"/>
          <w:tcBorders>
            <w:top w:val="nil"/>
            <w:left w:val="nil"/>
            <w:bottom w:val="nil"/>
            <w:right w:val="single" w:sz="18" w:space="0" w:color="auto"/>
          </w:tcBorders>
          <w:textDirection w:val="btLr"/>
          <w:vAlign w:val="center"/>
        </w:tcPr>
        <w:p w14:paraId="66D20AA0" w14:textId="77777777" w:rsidR="000942AB" w:rsidRPr="004C46D0" w:rsidRDefault="000942AB" w:rsidP="00E21D04">
          <w:pPr>
            <w:pStyle w:val="a4"/>
            <w:ind w:left="113" w:right="113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4" w:type="dxa"/>
          <w:gridSpan w:val="2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  <w:vAlign w:val="center"/>
        </w:tcPr>
        <w:p w14:paraId="22EE8B52" w14:textId="77777777" w:rsidR="000942AB" w:rsidRPr="00C132D6" w:rsidRDefault="000942AB" w:rsidP="00E21D04">
          <w:pPr>
            <w:pStyle w:val="a4"/>
            <w:ind w:left="113" w:right="113"/>
            <w:jc w:val="center"/>
            <w:rPr>
              <w:rFonts w:ascii="Liberation Serif" w:hAnsi="Liberation Serif" w:cs="Liberation Serif"/>
              <w:sz w:val="20"/>
              <w:szCs w:val="20"/>
            </w:rPr>
          </w:pPr>
          <w:proofErr w:type="spellStart"/>
          <w:r w:rsidRPr="00C132D6">
            <w:rPr>
              <w:rFonts w:ascii="Liberation Serif" w:hAnsi="Liberation Serif" w:cs="Liberation Serif"/>
              <w:sz w:val="20"/>
              <w:szCs w:val="20"/>
            </w:rPr>
            <w:t>Взам</w:t>
          </w:r>
          <w:proofErr w:type="spellEnd"/>
          <w:r w:rsidRPr="00C132D6">
            <w:rPr>
              <w:rFonts w:ascii="Liberation Serif" w:hAnsi="Liberation Serif" w:cs="Liberation Serif"/>
              <w:sz w:val="20"/>
              <w:szCs w:val="20"/>
            </w:rPr>
            <w:t>. инв. №</w:t>
          </w:r>
        </w:p>
      </w:tc>
      <w:tc>
        <w:tcPr>
          <w:tcW w:w="426" w:type="dxa"/>
          <w:gridSpan w:val="2"/>
          <w:tcBorders>
            <w:top w:val="single" w:sz="18" w:space="0" w:color="auto"/>
            <w:left w:val="single" w:sz="18" w:space="0" w:color="auto"/>
            <w:bottom w:val="single" w:sz="18" w:space="0" w:color="auto"/>
            <w:right w:val="nil"/>
          </w:tcBorders>
          <w:textDirection w:val="btLr"/>
          <w:vAlign w:val="center"/>
        </w:tcPr>
        <w:p w14:paraId="3463918C" w14:textId="77777777" w:rsidR="000942AB" w:rsidRPr="00C132D6" w:rsidRDefault="000942AB" w:rsidP="00E21D04">
          <w:pPr>
            <w:pStyle w:val="a4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10491" w:type="dxa"/>
          <w:gridSpan w:val="9"/>
          <w:vMerge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6AD369A5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4" w:type="dxa"/>
          <w:vMerge/>
          <w:tcBorders>
            <w:top w:val="nil"/>
            <w:left w:val="nil"/>
            <w:bottom w:val="nil"/>
            <w:right w:val="nil"/>
          </w:tcBorders>
          <w:noWrap/>
          <w:vAlign w:val="center"/>
        </w:tcPr>
        <w:p w14:paraId="4B88CB36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</w:tr>
    <w:tr w:rsidR="000942AB" w:rsidRPr="004C46D0" w14:paraId="6312A349" w14:textId="77777777" w:rsidTr="00E21D04">
      <w:trPr>
        <w:trHeight w:val="1941"/>
      </w:trPr>
      <w:tc>
        <w:tcPr>
          <w:tcW w:w="284" w:type="dxa"/>
          <w:vMerge w:val="restart"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17DEAE1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142" w:type="dxa"/>
          <w:vMerge w:val="restart"/>
          <w:tcBorders>
            <w:top w:val="nil"/>
            <w:left w:val="nil"/>
            <w:bottom w:val="nil"/>
            <w:right w:val="single" w:sz="18" w:space="0" w:color="auto"/>
          </w:tcBorders>
          <w:vAlign w:val="center"/>
        </w:tcPr>
        <w:p w14:paraId="66A89347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4" w:type="dxa"/>
          <w:gridSpan w:val="2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  <w:vAlign w:val="center"/>
        </w:tcPr>
        <w:p w14:paraId="6C26E6F4" w14:textId="77777777" w:rsidR="000942AB" w:rsidRPr="00C132D6" w:rsidRDefault="000942AB" w:rsidP="00E21D04">
          <w:pPr>
            <w:pStyle w:val="a4"/>
            <w:ind w:left="113" w:right="113"/>
            <w:jc w:val="center"/>
            <w:rPr>
              <w:rFonts w:ascii="Liberation Serif" w:hAnsi="Liberation Serif" w:cs="Liberation Serif"/>
              <w:sz w:val="20"/>
              <w:szCs w:val="20"/>
            </w:rPr>
          </w:pPr>
          <w:r w:rsidRPr="00C132D6">
            <w:rPr>
              <w:rFonts w:ascii="Liberation Serif" w:hAnsi="Liberation Serif" w:cs="Liberation Serif"/>
              <w:sz w:val="20"/>
              <w:szCs w:val="20"/>
            </w:rPr>
            <w:t>Подп. И дата</w:t>
          </w:r>
        </w:p>
      </w:tc>
      <w:tc>
        <w:tcPr>
          <w:tcW w:w="426" w:type="dxa"/>
          <w:gridSpan w:val="2"/>
          <w:tcBorders>
            <w:top w:val="single" w:sz="18" w:space="0" w:color="auto"/>
            <w:left w:val="single" w:sz="18" w:space="0" w:color="auto"/>
            <w:bottom w:val="single" w:sz="18" w:space="0" w:color="auto"/>
            <w:right w:val="nil"/>
          </w:tcBorders>
          <w:textDirection w:val="btLr"/>
          <w:vAlign w:val="center"/>
        </w:tcPr>
        <w:p w14:paraId="2B770884" w14:textId="77777777" w:rsidR="000942AB" w:rsidRPr="00C132D6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10491" w:type="dxa"/>
          <w:gridSpan w:val="9"/>
          <w:vMerge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108E7CC2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4" w:type="dxa"/>
          <w:vMerge/>
          <w:tcBorders>
            <w:top w:val="nil"/>
            <w:left w:val="nil"/>
            <w:bottom w:val="nil"/>
            <w:right w:val="nil"/>
          </w:tcBorders>
          <w:noWrap/>
          <w:vAlign w:val="center"/>
        </w:tcPr>
        <w:p w14:paraId="4554D8EC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</w:tr>
    <w:tr w:rsidR="000942AB" w:rsidRPr="004C46D0" w14:paraId="7D1C2A12" w14:textId="77777777" w:rsidTr="00E21D04">
      <w:trPr>
        <w:trHeight w:val="523"/>
      </w:trPr>
      <w:tc>
        <w:tcPr>
          <w:tcW w:w="284" w:type="dxa"/>
          <w:vMerge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D0F0148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142" w:type="dxa"/>
          <w:vMerge/>
          <w:tcBorders>
            <w:top w:val="nil"/>
            <w:left w:val="nil"/>
            <w:bottom w:val="nil"/>
            <w:right w:val="single" w:sz="18" w:space="0" w:color="auto"/>
          </w:tcBorders>
          <w:vAlign w:val="center"/>
        </w:tcPr>
        <w:p w14:paraId="23B1183A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4" w:type="dxa"/>
          <w:gridSpan w:val="2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  <w:vAlign w:val="center"/>
        </w:tcPr>
        <w:p w14:paraId="5BFB2037" w14:textId="77777777" w:rsidR="000942AB" w:rsidRPr="00C132D6" w:rsidRDefault="000942AB" w:rsidP="00E21D04">
          <w:pPr>
            <w:pStyle w:val="a4"/>
            <w:ind w:left="113" w:right="113"/>
            <w:jc w:val="center"/>
            <w:rPr>
              <w:rFonts w:ascii="Liberation Serif" w:hAnsi="Liberation Serif" w:cs="Liberation Serif"/>
              <w:sz w:val="20"/>
              <w:szCs w:val="20"/>
            </w:rPr>
          </w:pPr>
          <w:r w:rsidRPr="00C132D6">
            <w:rPr>
              <w:rFonts w:ascii="Liberation Serif" w:hAnsi="Liberation Serif" w:cs="Liberation Serif"/>
              <w:sz w:val="20"/>
              <w:szCs w:val="20"/>
            </w:rPr>
            <w:t>Инв. № подп.</w:t>
          </w:r>
        </w:p>
      </w:tc>
      <w:tc>
        <w:tcPr>
          <w:tcW w:w="426" w:type="dxa"/>
          <w:gridSpan w:val="2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nil"/>
          </w:tcBorders>
          <w:textDirection w:val="btLr"/>
          <w:vAlign w:val="center"/>
        </w:tcPr>
        <w:p w14:paraId="4C0FD232" w14:textId="77777777" w:rsidR="000942AB" w:rsidRPr="00C132D6" w:rsidRDefault="000942AB" w:rsidP="00E21D04">
          <w:pPr>
            <w:pStyle w:val="a4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10491" w:type="dxa"/>
          <w:gridSpan w:val="9"/>
          <w:vMerge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15FF9771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4" w:type="dxa"/>
          <w:vMerge/>
          <w:tcBorders>
            <w:top w:val="nil"/>
            <w:left w:val="nil"/>
            <w:bottom w:val="nil"/>
            <w:right w:val="nil"/>
          </w:tcBorders>
          <w:noWrap/>
          <w:vAlign w:val="center"/>
        </w:tcPr>
        <w:p w14:paraId="09618446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</w:tr>
    <w:tr w:rsidR="000942AB" w:rsidRPr="00E21D04" w14:paraId="50EC487E" w14:textId="77777777" w:rsidTr="00F204D4">
      <w:trPr>
        <w:trHeight w:hRule="exact" w:val="284"/>
      </w:trPr>
      <w:tc>
        <w:tcPr>
          <w:tcW w:w="284" w:type="dxa"/>
          <w:vMerge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3C870108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142" w:type="dxa"/>
          <w:vMerge/>
          <w:tcBorders>
            <w:top w:val="nil"/>
            <w:left w:val="nil"/>
            <w:bottom w:val="nil"/>
            <w:right w:val="single" w:sz="18" w:space="0" w:color="auto"/>
          </w:tcBorders>
          <w:vAlign w:val="center"/>
        </w:tcPr>
        <w:p w14:paraId="223F5990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4" w:type="dxa"/>
          <w:gridSpan w:val="2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35BB1FD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426" w:type="dxa"/>
          <w:gridSpan w:val="2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FC83E75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67" w:type="dxa"/>
          <w:tcBorders>
            <w:top w:val="nil"/>
            <w:left w:val="single" w:sz="18" w:space="0" w:color="auto"/>
            <w:bottom w:val="single" w:sz="4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6010D89B" w14:textId="77777777" w:rsidR="000942AB" w:rsidRPr="004C46D0" w:rsidRDefault="000942AB" w:rsidP="00E21D04">
          <w:pPr>
            <w:pStyle w:val="a4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67" w:type="dxa"/>
          <w:tcBorders>
            <w:top w:val="nil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0152A4CE" w14:textId="77777777" w:rsidR="000942AB" w:rsidRPr="004C46D0" w:rsidRDefault="000942AB" w:rsidP="00E21D04">
          <w:pPr>
            <w:pStyle w:val="a4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67" w:type="dxa"/>
          <w:tcBorders>
            <w:top w:val="nil"/>
            <w:left w:val="single" w:sz="18" w:space="0" w:color="auto"/>
            <w:bottom w:val="single" w:sz="4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5A8914ED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67" w:type="dxa"/>
          <w:tcBorders>
            <w:top w:val="nil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57F4BABD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851" w:type="dxa"/>
          <w:tcBorders>
            <w:top w:val="nil"/>
            <w:left w:val="single" w:sz="18" w:space="0" w:color="auto"/>
            <w:bottom w:val="single" w:sz="4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62ACC684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67" w:type="dxa"/>
          <w:gridSpan w:val="2"/>
          <w:tcBorders>
            <w:top w:val="nil"/>
            <w:left w:val="single" w:sz="18" w:space="0" w:color="auto"/>
            <w:bottom w:val="single" w:sz="4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19489856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color w:val="FF0000"/>
              <w:sz w:val="18"/>
              <w:szCs w:val="18"/>
            </w:rPr>
          </w:pPr>
        </w:p>
      </w:tc>
      <w:tc>
        <w:tcPr>
          <w:tcW w:w="6235" w:type="dxa"/>
          <w:vMerge w:val="restart"/>
          <w:tcBorders>
            <w:top w:val="nil"/>
            <w:left w:val="single" w:sz="18" w:space="0" w:color="auto"/>
            <w:right w:val="single" w:sz="18" w:space="0" w:color="auto"/>
          </w:tcBorders>
          <w:noWrap/>
          <w:vAlign w:val="center"/>
        </w:tcPr>
        <w:p w14:paraId="1108E1AE" w14:textId="77777777" w:rsidR="000942AB" w:rsidRPr="00C132D6" w:rsidRDefault="00C04E46" w:rsidP="00E21D04">
          <w:pPr>
            <w:pStyle w:val="a4"/>
            <w:jc w:val="center"/>
            <w:rPr>
              <w:rFonts w:ascii="Liberation Serif" w:hAnsi="Liberation Serif" w:cs="Liberation Serif"/>
              <w:sz w:val="32"/>
              <w:szCs w:val="32"/>
            </w:rPr>
          </w:pPr>
          <w:r>
            <w:rPr>
              <w:rFonts w:ascii="Liberation Serif" w:hAnsi="Liberation Serif" w:cs="Liberation Serif"/>
              <w:sz w:val="30"/>
              <w:szCs w:val="30"/>
              <w:lang w:val="en-US"/>
            </w:rPr>
            <w:t>2ПР-034-О8-</w:t>
          </w:r>
          <w:proofErr w:type="gramStart"/>
          <w:r>
            <w:rPr>
              <w:rFonts w:ascii="Liberation Serif" w:hAnsi="Liberation Serif" w:cs="Liberation Serif"/>
              <w:sz w:val="30"/>
              <w:szCs w:val="30"/>
              <w:lang w:val="en-US"/>
            </w:rPr>
            <w:t>КР.ТЧ</w:t>
          </w:r>
          <w:proofErr w:type="gramEnd"/>
        </w:p>
      </w:tc>
      <w:tc>
        <w:tcPr>
          <w:tcW w:w="570" w:type="dxa"/>
          <w:vMerge w:val="restart"/>
          <w:tcBorders>
            <w:top w:val="nil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1CC679CC" w14:textId="77777777" w:rsidR="000942AB" w:rsidRPr="00E21D04" w:rsidRDefault="00E21D04" w:rsidP="00E21D04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  <w:r w:rsidRPr="00E21D04">
            <w:rPr>
              <w:rFonts w:ascii="Liberation Serif" w:hAnsi="Liberation Serif" w:cs="Liberation Serif"/>
              <w:sz w:val="20"/>
              <w:szCs w:val="20"/>
            </w:rPr>
            <w:t>Лист</w:t>
          </w:r>
        </w:p>
      </w:tc>
      <w:tc>
        <w:tcPr>
          <w:tcW w:w="284" w:type="dxa"/>
          <w:vMerge/>
          <w:tcBorders>
            <w:top w:val="nil"/>
            <w:left w:val="single" w:sz="18" w:space="0" w:color="auto"/>
            <w:bottom w:val="nil"/>
            <w:right w:val="nil"/>
          </w:tcBorders>
          <w:noWrap/>
          <w:vAlign w:val="center"/>
        </w:tcPr>
        <w:p w14:paraId="053B59AF" w14:textId="77777777" w:rsidR="000942AB" w:rsidRPr="00E21D04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</w:tr>
    <w:tr w:rsidR="00E21D04" w:rsidRPr="00E21D04" w14:paraId="0194DCD3" w14:textId="77777777" w:rsidTr="00F204D4">
      <w:trPr>
        <w:trHeight w:hRule="exact" w:val="108"/>
      </w:trPr>
      <w:tc>
        <w:tcPr>
          <w:tcW w:w="284" w:type="dxa"/>
          <w:vMerge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13A5F347" w14:textId="77777777" w:rsidR="00E21D04" w:rsidRPr="004C46D0" w:rsidRDefault="00E21D04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142" w:type="dxa"/>
          <w:vMerge/>
          <w:tcBorders>
            <w:top w:val="nil"/>
            <w:left w:val="nil"/>
            <w:bottom w:val="nil"/>
            <w:right w:val="single" w:sz="18" w:space="0" w:color="auto"/>
          </w:tcBorders>
          <w:vAlign w:val="center"/>
        </w:tcPr>
        <w:p w14:paraId="607294AD" w14:textId="77777777" w:rsidR="00E21D04" w:rsidRPr="004C46D0" w:rsidRDefault="00E21D04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4" w:type="dxa"/>
          <w:gridSpan w:val="2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6BE9F4B" w14:textId="77777777" w:rsidR="00E21D04" w:rsidRPr="004C46D0" w:rsidRDefault="00E21D04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426" w:type="dxa"/>
          <w:gridSpan w:val="2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9F1D00B" w14:textId="77777777" w:rsidR="00E21D04" w:rsidRPr="004C46D0" w:rsidRDefault="00E21D04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67" w:type="dxa"/>
          <w:vMerge w:val="restart"/>
          <w:tcBorders>
            <w:top w:val="single" w:sz="4" w:space="0" w:color="auto"/>
            <w:left w:val="single" w:sz="18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4CC720FE" w14:textId="77777777" w:rsidR="00E21D04" w:rsidRPr="004C46D0" w:rsidRDefault="00E21D04" w:rsidP="00E21D04">
          <w:pPr>
            <w:pStyle w:val="a4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67" w:type="dxa"/>
          <w:vMerge w:val="restart"/>
          <w:tcBorders>
            <w:top w:val="single" w:sz="4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E4998CD" w14:textId="77777777" w:rsidR="00E21D04" w:rsidRPr="004C46D0" w:rsidRDefault="00E21D04" w:rsidP="00E21D04">
          <w:pPr>
            <w:pStyle w:val="a4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67" w:type="dxa"/>
          <w:vMerge w:val="restart"/>
          <w:tcBorders>
            <w:top w:val="single" w:sz="4" w:space="0" w:color="auto"/>
            <w:left w:val="single" w:sz="18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3877B2DC" w14:textId="77777777" w:rsidR="00E21D04" w:rsidRPr="004C46D0" w:rsidRDefault="00E21D04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67" w:type="dxa"/>
          <w:vMerge w:val="restart"/>
          <w:tcBorders>
            <w:top w:val="single" w:sz="4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3157936" w14:textId="77777777" w:rsidR="00E21D04" w:rsidRPr="004C46D0" w:rsidRDefault="00E21D04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851" w:type="dxa"/>
          <w:vMerge w:val="restart"/>
          <w:tcBorders>
            <w:top w:val="single" w:sz="4" w:space="0" w:color="auto"/>
            <w:left w:val="single" w:sz="18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49D7FDE9" w14:textId="77777777" w:rsidR="00E21D04" w:rsidRPr="004C46D0" w:rsidRDefault="00E21D04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67" w:type="dxa"/>
          <w:gridSpan w:val="2"/>
          <w:vMerge w:val="restart"/>
          <w:tcBorders>
            <w:top w:val="single" w:sz="4" w:space="0" w:color="auto"/>
            <w:left w:val="single" w:sz="18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7E349FB1" w14:textId="77777777" w:rsidR="00E21D04" w:rsidRPr="004C46D0" w:rsidRDefault="00E21D04" w:rsidP="00E21D04">
          <w:pPr>
            <w:pStyle w:val="a4"/>
            <w:jc w:val="center"/>
            <w:rPr>
              <w:rFonts w:ascii="Liberation Serif" w:hAnsi="Liberation Serif" w:cs="Liberation Serif"/>
              <w:color w:val="FF0000"/>
              <w:sz w:val="18"/>
              <w:szCs w:val="18"/>
            </w:rPr>
          </w:pPr>
        </w:p>
      </w:tc>
      <w:tc>
        <w:tcPr>
          <w:tcW w:w="6235" w:type="dxa"/>
          <w:vMerge/>
          <w:tcBorders>
            <w:left w:val="single" w:sz="18" w:space="0" w:color="auto"/>
            <w:right w:val="single" w:sz="18" w:space="0" w:color="auto"/>
          </w:tcBorders>
          <w:noWrap/>
          <w:vAlign w:val="center"/>
        </w:tcPr>
        <w:p w14:paraId="43DF5784" w14:textId="77777777" w:rsidR="00E21D04" w:rsidRPr="004C46D0" w:rsidRDefault="00E21D04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70" w:type="dxa"/>
          <w:vMerge/>
          <w:tcBorders>
            <w:top w:val="nil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6A2D3380" w14:textId="77777777" w:rsidR="00E21D04" w:rsidRPr="00E21D04" w:rsidRDefault="00E21D04" w:rsidP="00E21D04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284" w:type="dxa"/>
          <w:vMerge/>
          <w:tcBorders>
            <w:top w:val="nil"/>
            <w:left w:val="single" w:sz="18" w:space="0" w:color="auto"/>
            <w:bottom w:val="nil"/>
            <w:right w:val="nil"/>
          </w:tcBorders>
          <w:noWrap/>
          <w:vAlign w:val="center"/>
        </w:tcPr>
        <w:p w14:paraId="631D9974" w14:textId="77777777" w:rsidR="00E21D04" w:rsidRPr="00E21D04" w:rsidRDefault="00E21D04" w:rsidP="00E21D04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</w:tr>
    <w:tr w:rsidR="00E21D04" w:rsidRPr="00E21D04" w14:paraId="00CEBEEB" w14:textId="77777777" w:rsidTr="00F204D4">
      <w:trPr>
        <w:trHeight w:hRule="exact" w:val="175"/>
      </w:trPr>
      <w:tc>
        <w:tcPr>
          <w:tcW w:w="284" w:type="dxa"/>
          <w:vMerge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46E82A6C" w14:textId="77777777" w:rsidR="00E21D04" w:rsidRPr="004C46D0" w:rsidRDefault="00E21D04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142" w:type="dxa"/>
          <w:vMerge/>
          <w:tcBorders>
            <w:top w:val="nil"/>
            <w:left w:val="nil"/>
            <w:bottom w:val="nil"/>
            <w:right w:val="single" w:sz="18" w:space="0" w:color="auto"/>
          </w:tcBorders>
          <w:vAlign w:val="center"/>
        </w:tcPr>
        <w:p w14:paraId="53B04BAC" w14:textId="77777777" w:rsidR="00E21D04" w:rsidRPr="004C46D0" w:rsidRDefault="00E21D04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4" w:type="dxa"/>
          <w:gridSpan w:val="2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D53F401" w14:textId="77777777" w:rsidR="00E21D04" w:rsidRPr="004C46D0" w:rsidRDefault="00E21D04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426" w:type="dxa"/>
          <w:gridSpan w:val="2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08C4A122" w14:textId="77777777" w:rsidR="00E21D04" w:rsidRPr="004C46D0" w:rsidRDefault="00E21D04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67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7A6655DD" w14:textId="77777777" w:rsidR="00E21D04" w:rsidRPr="004C46D0" w:rsidRDefault="00E21D04" w:rsidP="00E21D04">
          <w:pPr>
            <w:pStyle w:val="a4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67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42F8E82F" w14:textId="77777777" w:rsidR="00E21D04" w:rsidRPr="004C46D0" w:rsidRDefault="00E21D04" w:rsidP="00E21D04">
          <w:pPr>
            <w:pStyle w:val="a4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67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61F0384D" w14:textId="77777777" w:rsidR="00E21D04" w:rsidRPr="004C46D0" w:rsidRDefault="00E21D04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67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57ACCB05" w14:textId="77777777" w:rsidR="00E21D04" w:rsidRPr="004C46D0" w:rsidRDefault="00E21D04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851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1AF571FC" w14:textId="77777777" w:rsidR="00E21D04" w:rsidRPr="004C46D0" w:rsidRDefault="00E21D04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67" w:type="dxa"/>
          <w:gridSpan w:val="2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55228AFD" w14:textId="77777777" w:rsidR="00E21D04" w:rsidRPr="004C46D0" w:rsidRDefault="00E21D04" w:rsidP="00E21D04">
          <w:pPr>
            <w:pStyle w:val="a4"/>
            <w:jc w:val="center"/>
            <w:rPr>
              <w:rFonts w:ascii="Liberation Serif" w:hAnsi="Liberation Serif" w:cs="Liberation Serif"/>
              <w:color w:val="FF0000"/>
              <w:sz w:val="18"/>
              <w:szCs w:val="18"/>
            </w:rPr>
          </w:pPr>
        </w:p>
      </w:tc>
      <w:tc>
        <w:tcPr>
          <w:tcW w:w="6235" w:type="dxa"/>
          <w:vMerge/>
          <w:tcBorders>
            <w:left w:val="single" w:sz="18" w:space="0" w:color="auto"/>
            <w:right w:val="single" w:sz="18" w:space="0" w:color="auto"/>
          </w:tcBorders>
          <w:noWrap/>
          <w:vAlign w:val="center"/>
        </w:tcPr>
        <w:p w14:paraId="293AFFD3" w14:textId="77777777" w:rsidR="00E21D04" w:rsidRPr="004C46D0" w:rsidRDefault="00E21D04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70" w:type="dxa"/>
          <w:vMerge w:val="restart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7751B6A" w14:textId="77777777" w:rsidR="00E21D04" w:rsidRPr="004B5317" w:rsidRDefault="00B555DB" w:rsidP="00E21D04">
          <w:pPr>
            <w:pStyle w:val="a4"/>
            <w:jc w:val="center"/>
            <w:rPr>
              <w:rFonts w:ascii="Liberation Serif" w:hAnsi="Liberation Serif" w:cs="Liberation Serif"/>
              <w:sz w:val="24"/>
              <w:szCs w:val="24"/>
            </w:rPr>
          </w:pPr>
          <w:r w:rsidRPr="00800C5D">
            <w:rPr>
              <w:rFonts w:ascii="Liberation Serif" w:hAnsi="Liberation Serif" w:cs="Liberation Serif"/>
              <w:sz w:val="20"/>
              <w:szCs w:val="20"/>
            </w:rPr>
            <w:fldChar w:fldCharType="begin"/>
          </w:r>
          <w:r w:rsidRPr="00800C5D">
            <w:rPr>
              <w:rFonts w:ascii="Liberation Serif" w:hAnsi="Liberation Serif" w:cs="Liberation Serif"/>
              <w:sz w:val="20"/>
              <w:szCs w:val="20"/>
            </w:rPr>
            <w:instrText>PAGE   \* MERGEFORMAT</w:instrText>
          </w:r>
          <w:r w:rsidRPr="00800C5D">
            <w:rPr>
              <w:rFonts w:ascii="Liberation Serif" w:hAnsi="Liberation Serif" w:cs="Liberation Serif"/>
              <w:sz w:val="20"/>
              <w:szCs w:val="20"/>
            </w:rPr>
            <w:fldChar w:fldCharType="separate"/>
          </w:r>
          <w:r>
            <w:rPr>
              <w:rFonts w:ascii="Liberation Serif" w:hAnsi="Liberation Serif" w:cs="Liberation Serif"/>
              <w:sz w:val="20"/>
              <w:szCs w:val="20"/>
            </w:rPr>
            <w:t>1</w:t>
          </w:r>
          <w:r w:rsidRPr="00800C5D">
            <w:rPr>
              <w:rFonts w:ascii="Liberation Serif" w:hAnsi="Liberation Serif" w:cs="Liberation Serif"/>
              <w:sz w:val="20"/>
              <w:szCs w:val="20"/>
            </w:rPr>
            <w:fldChar w:fldCharType="end"/>
          </w:r>
        </w:p>
      </w:tc>
      <w:tc>
        <w:tcPr>
          <w:tcW w:w="284" w:type="dxa"/>
          <w:vMerge/>
          <w:tcBorders>
            <w:top w:val="nil"/>
            <w:left w:val="single" w:sz="18" w:space="0" w:color="auto"/>
            <w:bottom w:val="nil"/>
            <w:right w:val="nil"/>
          </w:tcBorders>
          <w:noWrap/>
          <w:vAlign w:val="center"/>
        </w:tcPr>
        <w:p w14:paraId="42A9A293" w14:textId="77777777" w:rsidR="00E21D04" w:rsidRPr="00E21D04" w:rsidRDefault="00E21D04" w:rsidP="00E21D04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</w:tr>
    <w:tr w:rsidR="000942AB" w:rsidRPr="00E21D04" w14:paraId="199F78F0" w14:textId="77777777" w:rsidTr="00F204D4">
      <w:trPr>
        <w:trHeight w:hRule="exact" w:val="284"/>
      </w:trPr>
      <w:tc>
        <w:tcPr>
          <w:tcW w:w="284" w:type="dxa"/>
          <w:vMerge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167EE4DC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142" w:type="dxa"/>
          <w:vMerge/>
          <w:tcBorders>
            <w:top w:val="nil"/>
            <w:left w:val="nil"/>
            <w:bottom w:val="nil"/>
            <w:right w:val="single" w:sz="18" w:space="0" w:color="auto"/>
          </w:tcBorders>
          <w:vAlign w:val="center"/>
        </w:tcPr>
        <w:p w14:paraId="1D1E9B33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4" w:type="dxa"/>
          <w:gridSpan w:val="2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A34B940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426" w:type="dxa"/>
          <w:gridSpan w:val="2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3B3938C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6B3021FF" w14:textId="77777777" w:rsidR="000942AB" w:rsidRPr="00C132D6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  <w:r w:rsidRPr="00C132D6">
            <w:rPr>
              <w:rFonts w:ascii="Liberation Serif" w:hAnsi="Liberation Serif" w:cs="Liberation Serif"/>
              <w:sz w:val="20"/>
              <w:szCs w:val="20"/>
            </w:rPr>
            <w:t>Изм.</w:t>
          </w:r>
        </w:p>
      </w:tc>
      <w:tc>
        <w:tcPr>
          <w:tcW w:w="567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095200F" w14:textId="77777777" w:rsidR="000942AB" w:rsidRPr="00C132D6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  <w:r w:rsidRPr="00C132D6">
            <w:rPr>
              <w:rFonts w:ascii="Liberation Serif" w:hAnsi="Liberation Serif" w:cs="Liberation Serif"/>
              <w:sz w:val="20"/>
              <w:szCs w:val="20"/>
            </w:rPr>
            <w:t>Кол.</w:t>
          </w:r>
        </w:p>
      </w:tc>
      <w:tc>
        <w:tcPr>
          <w:tcW w:w="567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63FBB2FE" w14:textId="77777777" w:rsidR="000942AB" w:rsidRPr="00C132D6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  <w:r w:rsidRPr="00C132D6">
            <w:rPr>
              <w:rFonts w:ascii="Liberation Serif" w:hAnsi="Liberation Serif" w:cs="Liberation Serif"/>
              <w:sz w:val="20"/>
              <w:szCs w:val="20"/>
            </w:rPr>
            <w:t>Лист</w:t>
          </w:r>
        </w:p>
      </w:tc>
      <w:tc>
        <w:tcPr>
          <w:tcW w:w="567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A0EA86B" w14:textId="77777777" w:rsidR="000942AB" w:rsidRPr="00A72501" w:rsidRDefault="000942AB" w:rsidP="00E21D04">
          <w:pPr>
            <w:pStyle w:val="a4"/>
            <w:jc w:val="center"/>
            <w:rPr>
              <w:rFonts w:ascii="Liberation Serif" w:hAnsi="Liberation Serif" w:cs="Liberation Serif"/>
              <w:w w:val="90"/>
              <w:sz w:val="20"/>
              <w:szCs w:val="20"/>
            </w:rPr>
          </w:pPr>
          <w:r w:rsidRPr="00A72501">
            <w:rPr>
              <w:rFonts w:ascii="Liberation Serif" w:hAnsi="Liberation Serif" w:cs="Liberation Serif"/>
              <w:w w:val="90"/>
              <w:sz w:val="20"/>
              <w:szCs w:val="20"/>
            </w:rPr>
            <w:t>№Док.</w:t>
          </w: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2F5FEB29" w14:textId="77777777" w:rsidR="000942AB" w:rsidRPr="00C132D6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  <w:r w:rsidRPr="00C132D6">
            <w:rPr>
              <w:rFonts w:ascii="Liberation Serif" w:hAnsi="Liberation Serif" w:cs="Liberation Serif"/>
              <w:sz w:val="20"/>
              <w:szCs w:val="20"/>
            </w:rPr>
            <w:t>Подпись</w:t>
          </w:r>
        </w:p>
      </w:tc>
      <w:tc>
        <w:tcPr>
          <w:tcW w:w="567" w:type="dxa"/>
          <w:gridSpan w:val="2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0DCD5904" w14:textId="77777777" w:rsidR="000942AB" w:rsidRPr="00C132D6" w:rsidRDefault="000942AB" w:rsidP="00E21D04">
          <w:pPr>
            <w:pStyle w:val="a4"/>
            <w:jc w:val="center"/>
            <w:rPr>
              <w:rFonts w:ascii="Liberation Serif" w:hAnsi="Liberation Serif" w:cs="Liberation Serif"/>
              <w:color w:val="FF0000"/>
              <w:sz w:val="20"/>
              <w:szCs w:val="20"/>
            </w:rPr>
          </w:pPr>
          <w:r w:rsidRPr="00C132D6">
            <w:rPr>
              <w:rFonts w:ascii="Liberation Serif" w:hAnsi="Liberation Serif" w:cs="Liberation Serif"/>
              <w:sz w:val="20"/>
              <w:szCs w:val="20"/>
            </w:rPr>
            <w:t>Дата</w:t>
          </w:r>
        </w:p>
      </w:tc>
      <w:tc>
        <w:tcPr>
          <w:tcW w:w="6235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vAlign w:val="center"/>
        </w:tcPr>
        <w:p w14:paraId="19DCAF1E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70" w:type="dxa"/>
          <w:vMerge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236E25F" w14:textId="77777777" w:rsidR="000942AB" w:rsidRPr="00E21D04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284" w:type="dxa"/>
          <w:vMerge/>
          <w:tcBorders>
            <w:top w:val="nil"/>
            <w:left w:val="single" w:sz="18" w:space="0" w:color="auto"/>
            <w:bottom w:val="nil"/>
            <w:right w:val="nil"/>
          </w:tcBorders>
          <w:noWrap/>
          <w:vAlign w:val="center"/>
        </w:tcPr>
        <w:p w14:paraId="4E97337F" w14:textId="77777777" w:rsidR="000942AB" w:rsidRPr="00E21D04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</w:tr>
    <w:tr w:rsidR="000942AB" w:rsidRPr="004C46D0" w14:paraId="38096786" w14:textId="77777777" w:rsidTr="00E21D04">
      <w:trPr>
        <w:trHeight w:hRule="exact" w:val="284"/>
      </w:trPr>
      <w:tc>
        <w:tcPr>
          <w:tcW w:w="568" w:type="dxa"/>
          <w:gridSpan w:val="3"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15EF54F3" w14:textId="77777777" w:rsidR="000942AB" w:rsidRPr="004C46D0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3781" w:type="dxa"/>
          <w:gridSpan w:val="9"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</w:tcPr>
        <w:p w14:paraId="199AA5E0" w14:textId="77777777" w:rsidR="000942AB" w:rsidRPr="00C132D6" w:rsidRDefault="000942AB" w:rsidP="00E21D04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  <w:lang w:val="en-US"/>
            </w:rPr>
          </w:pPr>
        </w:p>
      </w:tc>
      <w:tc>
        <w:tcPr>
          <w:tcW w:w="473" w:type="dxa"/>
          <w:tcBorders>
            <w:top w:val="nil"/>
            <w:left w:val="nil"/>
            <w:bottom w:val="nil"/>
            <w:right w:val="nil"/>
          </w:tcBorders>
        </w:tcPr>
        <w:p w14:paraId="5CDA53AC" w14:textId="77777777" w:rsidR="000942AB" w:rsidRPr="00C132D6" w:rsidRDefault="000942AB" w:rsidP="00E21D04">
          <w:pPr>
            <w:pStyle w:val="a4"/>
            <w:rPr>
              <w:rFonts w:ascii="Liberation Serif" w:hAnsi="Liberation Serif" w:cs="Liberation Serif"/>
              <w:sz w:val="20"/>
              <w:szCs w:val="20"/>
              <w:lang w:val="en-US"/>
            </w:rPr>
          </w:pPr>
          <w:r w:rsidRPr="00C132D6">
            <w:rPr>
              <w:rFonts w:ascii="Liberation Serif" w:hAnsi="Liberation Serif" w:cs="Liberation Serif"/>
              <w:sz w:val="20"/>
              <w:szCs w:val="20"/>
              <w:lang w:val="en-US"/>
            </w:rPr>
            <w:t xml:space="preserve">       </w:t>
          </w:r>
          <w:r w:rsidRPr="00C132D6">
            <w:rPr>
              <w:rFonts w:ascii="Liberation Serif" w:hAnsi="Liberation Serif" w:cs="Liberation Serif"/>
              <w:sz w:val="20"/>
              <w:szCs w:val="20"/>
            </w:rPr>
            <w:t>Копировал</w:t>
          </w:r>
          <w:r w:rsidRPr="00C132D6">
            <w:rPr>
              <w:rFonts w:ascii="Liberation Serif" w:hAnsi="Liberation Serif" w:cs="Liberation Serif"/>
              <w:sz w:val="20"/>
              <w:szCs w:val="20"/>
              <w:lang w:val="en-US"/>
            </w:rPr>
            <w:t>:</w:t>
          </w:r>
        </w:p>
      </w:tc>
      <w:tc>
        <w:tcPr>
          <w:tcW w:w="7089" w:type="dxa"/>
          <w:gridSpan w:val="3"/>
          <w:tcBorders>
            <w:top w:val="nil"/>
            <w:left w:val="nil"/>
            <w:bottom w:val="nil"/>
            <w:right w:val="nil"/>
          </w:tcBorders>
        </w:tcPr>
        <w:p w14:paraId="3EC8CA65" w14:textId="77777777" w:rsidR="000942AB" w:rsidRPr="00C132D6" w:rsidRDefault="000942AB" w:rsidP="00E21D04">
          <w:pPr>
            <w:pStyle w:val="a4"/>
            <w:rPr>
              <w:rFonts w:ascii="Liberation Serif" w:hAnsi="Liberation Serif" w:cs="Liberation Serif"/>
              <w:sz w:val="20"/>
              <w:szCs w:val="20"/>
            </w:rPr>
          </w:pPr>
          <w:r w:rsidRPr="00C132D6">
            <w:rPr>
              <w:rFonts w:ascii="Liberation Serif" w:hAnsi="Liberation Serif" w:cs="Liberation Serif"/>
              <w:sz w:val="20"/>
              <w:szCs w:val="20"/>
            </w:rPr>
            <w:t>Копировал</w:t>
          </w:r>
          <w:r w:rsidRPr="00C132D6">
            <w:rPr>
              <w:rFonts w:ascii="Liberation Serif" w:hAnsi="Liberation Serif" w:cs="Liberation Serif"/>
              <w:sz w:val="20"/>
              <w:szCs w:val="20"/>
              <w:lang w:val="en-US"/>
            </w:rPr>
            <w:t>:</w:t>
          </w:r>
          <w:r w:rsidRPr="00C132D6">
            <w:rPr>
              <w:rFonts w:ascii="Liberation Serif" w:hAnsi="Liberation Serif" w:cs="Liberation Serif"/>
              <w:sz w:val="20"/>
              <w:szCs w:val="20"/>
              <w:lang w:val="en-US"/>
            </w:rPr>
            <w:tab/>
          </w:r>
          <w:r w:rsidRPr="00C132D6">
            <w:rPr>
              <w:rFonts w:ascii="Liberation Serif" w:hAnsi="Liberation Serif" w:cs="Liberation Serif"/>
              <w:sz w:val="20"/>
              <w:szCs w:val="20"/>
            </w:rPr>
            <w:t>Формат</w:t>
          </w:r>
          <w:r w:rsidRPr="00C132D6">
            <w:rPr>
              <w:rFonts w:ascii="Liberation Serif" w:hAnsi="Liberation Serif" w:cs="Liberation Serif"/>
              <w:sz w:val="20"/>
              <w:szCs w:val="20"/>
              <w:lang w:val="en-US"/>
            </w:rPr>
            <w:t>:</w:t>
          </w:r>
          <w:r w:rsidRPr="00C132D6">
            <w:rPr>
              <w:rFonts w:ascii="Liberation Serif" w:hAnsi="Liberation Serif" w:cs="Liberation Serif"/>
              <w:sz w:val="20"/>
              <w:szCs w:val="20"/>
            </w:rPr>
            <w:t xml:space="preserve"> А4</w:t>
          </w:r>
        </w:p>
      </w:tc>
    </w:tr>
    <w:bookmarkEnd w:id="14"/>
  </w:tbl>
  <w:p w14:paraId="5BD5498F" w14:textId="77777777" w:rsidR="004F6326" w:rsidRPr="00A82E63" w:rsidRDefault="004F6326">
    <w:pPr>
      <w:pStyle w:val="a6"/>
      <w:rPr>
        <w:rFonts w:ascii="Liberation Serif" w:hAnsi="Liberation Serif" w:cs="Liberation Serif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pPr w:leftFromText="180" w:rightFromText="180" w:vertAnchor="text" w:horzAnchor="margin" w:tblpY="1"/>
      <w:tblOverlap w:val="never"/>
      <w:tblW w:w="11911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4"/>
      <w:gridCol w:w="142"/>
      <w:gridCol w:w="142"/>
      <w:gridCol w:w="142"/>
      <w:gridCol w:w="142"/>
      <w:gridCol w:w="284"/>
      <w:gridCol w:w="567"/>
      <w:gridCol w:w="567"/>
      <w:gridCol w:w="567"/>
      <w:gridCol w:w="567"/>
      <w:gridCol w:w="851"/>
      <w:gridCol w:w="94"/>
      <w:gridCol w:w="473"/>
      <w:gridCol w:w="3969"/>
      <w:gridCol w:w="851"/>
      <w:gridCol w:w="851"/>
      <w:gridCol w:w="1134"/>
      <w:gridCol w:w="284"/>
    </w:tblGrid>
    <w:tr w:rsidR="006B4B6F" w:rsidRPr="00A82E63" w14:paraId="4929AE73" w14:textId="77777777" w:rsidTr="00AA2262">
      <w:trPr>
        <w:trHeight w:val="567"/>
      </w:trPr>
      <w:tc>
        <w:tcPr>
          <w:tcW w:w="284" w:type="dxa"/>
          <w:vMerge w:val="restart"/>
          <w:tcBorders>
            <w:top w:val="nil"/>
            <w:left w:val="nil"/>
            <w:bottom w:val="nil"/>
            <w:right w:val="single" w:sz="4" w:space="0" w:color="auto"/>
          </w:tcBorders>
          <w:noWrap/>
          <w:tcMar>
            <w:left w:w="0" w:type="dxa"/>
            <w:right w:w="0" w:type="dxa"/>
          </w:tcMar>
          <w:textDirection w:val="btLr"/>
          <w:vAlign w:val="center"/>
        </w:tcPr>
        <w:p w14:paraId="7607E15A" w14:textId="77777777" w:rsidR="006B4B6F" w:rsidRPr="00800C5D" w:rsidRDefault="006B4B6F" w:rsidP="006B4B6F">
          <w:pPr>
            <w:pStyle w:val="a4"/>
            <w:ind w:left="113" w:right="113"/>
            <w:rPr>
              <w:rFonts w:ascii="Liberation Serif" w:hAnsi="Liberation Serif" w:cs="Liberation Serif"/>
              <w:sz w:val="20"/>
              <w:szCs w:val="20"/>
            </w:rPr>
          </w:pPr>
          <w:bookmarkStart w:id="16" w:name="_Hlk181040134"/>
          <w:r w:rsidRPr="00800C5D">
            <w:rPr>
              <w:rFonts w:ascii="Liberation Serif" w:hAnsi="Liberation Serif" w:cs="Liberation Serif"/>
              <w:sz w:val="20"/>
              <w:szCs w:val="20"/>
            </w:rPr>
            <w:t>Согласовано</w:t>
          </w:r>
          <w:r w:rsidRPr="00800C5D">
            <w:rPr>
              <w:rFonts w:ascii="Liberation Serif" w:hAnsi="Liberation Serif" w:cs="Liberation Serif"/>
              <w:sz w:val="20"/>
              <w:szCs w:val="20"/>
              <w:lang w:val="en-US"/>
            </w:rPr>
            <w:t>:</w:t>
          </w:r>
        </w:p>
      </w:tc>
      <w:tc>
        <w:tcPr>
          <w:tcW w:w="28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75D3315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28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D7D69FF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2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14:paraId="0F582C6A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10491" w:type="dxa"/>
          <w:gridSpan w:val="11"/>
          <w:vMerge w:val="restart"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44AC8AA4" w14:textId="77777777" w:rsidR="006B4B6F" w:rsidRPr="00C132D6" w:rsidRDefault="006B4B6F" w:rsidP="006B4B6F">
          <w:pPr>
            <w:pStyle w:val="a4"/>
            <w:rPr>
              <w:rFonts w:ascii="Liberation Serif" w:hAnsi="Liberation Serif" w:cs="Liberation Serif"/>
              <w:sz w:val="18"/>
              <w:szCs w:val="18"/>
              <w:lang w:val="en-US"/>
            </w:rPr>
          </w:pPr>
        </w:p>
      </w:tc>
      <w:tc>
        <w:tcPr>
          <w:tcW w:w="284" w:type="dxa"/>
          <w:vMerge w:val="restart"/>
          <w:tcBorders>
            <w:top w:val="nil"/>
            <w:left w:val="nil"/>
            <w:bottom w:val="nil"/>
            <w:right w:val="nil"/>
          </w:tcBorders>
          <w:noWrap/>
          <w:vAlign w:val="center"/>
        </w:tcPr>
        <w:p w14:paraId="2A4F8EE5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</w:tr>
    <w:tr w:rsidR="006B4B6F" w:rsidRPr="00A82E63" w14:paraId="51BEF622" w14:textId="77777777" w:rsidTr="00AA2262">
      <w:trPr>
        <w:trHeight w:hRule="exact" w:val="851"/>
      </w:trPr>
      <w:tc>
        <w:tcPr>
          <w:tcW w:w="284" w:type="dxa"/>
          <w:vMerge/>
          <w:tcBorders>
            <w:top w:val="nil"/>
            <w:left w:val="nil"/>
            <w:bottom w:val="nil"/>
            <w:right w:val="single" w:sz="4" w:space="0" w:color="auto"/>
          </w:tcBorders>
          <w:noWrap/>
          <w:tcMar>
            <w:left w:w="0" w:type="dxa"/>
            <w:right w:w="0" w:type="dxa"/>
          </w:tcMar>
          <w:textDirection w:val="btLr"/>
          <w:vAlign w:val="center"/>
        </w:tcPr>
        <w:p w14:paraId="5F1641A6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  <w:lang w:val="en-US"/>
            </w:rPr>
          </w:pPr>
        </w:p>
      </w:tc>
      <w:tc>
        <w:tcPr>
          <w:tcW w:w="284" w:type="dxa"/>
          <w:gridSpan w:val="2"/>
          <w:tcBorders>
            <w:top w:val="single" w:sz="4" w:space="0" w:color="auto"/>
            <w:left w:val="single" w:sz="4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73E16F45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284" w:type="dxa"/>
          <w:gridSpan w:val="2"/>
          <w:tcBorders>
            <w:top w:val="single" w:sz="4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2A768E79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284" w:type="dxa"/>
          <w:tcBorders>
            <w:top w:val="single" w:sz="4" w:space="0" w:color="auto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21447AB8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10491" w:type="dxa"/>
          <w:gridSpan w:val="11"/>
          <w:vMerge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B24B89D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4" w:type="dxa"/>
          <w:vMerge/>
          <w:tcBorders>
            <w:top w:val="nil"/>
            <w:left w:val="nil"/>
            <w:bottom w:val="nil"/>
            <w:right w:val="nil"/>
          </w:tcBorders>
          <w:noWrap/>
          <w:vAlign w:val="center"/>
        </w:tcPr>
        <w:p w14:paraId="2ACB3BB9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</w:tr>
    <w:tr w:rsidR="006B4B6F" w:rsidRPr="00A82E63" w14:paraId="5380B114" w14:textId="77777777" w:rsidTr="00AA2262">
      <w:trPr>
        <w:trHeight w:hRule="exact" w:val="1134"/>
      </w:trPr>
      <w:tc>
        <w:tcPr>
          <w:tcW w:w="284" w:type="dxa"/>
          <w:vMerge/>
          <w:tcBorders>
            <w:top w:val="nil"/>
            <w:left w:val="nil"/>
            <w:bottom w:val="nil"/>
            <w:right w:val="single" w:sz="4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25F54C99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284" w:type="dxa"/>
          <w:gridSpan w:val="2"/>
          <w:tcBorders>
            <w:left w:val="single" w:sz="4" w:space="0" w:color="auto"/>
            <w:bottom w:val="single" w:sz="4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4E883FAE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284" w:type="dxa"/>
          <w:gridSpan w:val="2"/>
          <w:noWrap/>
          <w:tcMar>
            <w:left w:w="0" w:type="dxa"/>
            <w:right w:w="0" w:type="dxa"/>
          </w:tcMar>
          <w:vAlign w:val="center"/>
        </w:tcPr>
        <w:p w14:paraId="5BFFD598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284" w:type="dxa"/>
          <w:tcBorders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00B20AD4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10491" w:type="dxa"/>
          <w:gridSpan w:val="11"/>
          <w:vMerge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49561BFD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4" w:type="dxa"/>
          <w:vMerge/>
          <w:tcBorders>
            <w:top w:val="nil"/>
            <w:left w:val="nil"/>
            <w:bottom w:val="nil"/>
            <w:right w:val="nil"/>
          </w:tcBorders>
          <w:noWrap/>
          <w:vAlign w:val="center"/>
        </w:tcPr>
        <w:p w14:paraId="077CA2DD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</w:tr>
    <w:tr w:rsidR="006B4B6F" w:rsidRPr="00A82E63" w14:paraId="59A4B738" w14:textId="77777777" w:rsidTr="00AA2262">
      <w:trPr>
        <w:trHeight w:hRule="exact" w:val="1134"/>
      </w:trPr>
      <w:tc>
        <w:tcPr>
          <w:tcW w:w="284" w:type="dxa"/>
          <w:vMerge/>
          <w:tcBorders>
            <w:top w:val="nil"/>
            <w:left w:val="nil"/>
            <w:bottom w:val="nil"/>
            <w:right w:val="single" w:sz="4" w:space="0" w:color="auto"/>
          </w:tcBorders>
          <w:noWrap/>
          <w:tcMar>
            <w:left w:w="0" w:type="dxa"/>
            <w:right w:w="0" w:type="dxa"/>
          </w:tcMar>
          <w:textDirection w:val="btLr"/>
          <w:vAlign w:val="center"/>
        </w:tcPr>
        <w:p w14:paraId="0B164055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284" w:type="dxa"/>
          <w:gridSpan w:val="2"/>
          <w:tcBorders>
            <w:left w:val="single" w:sz="4" w:space="0" w:color="auto"/>
            <w:bottom w:val="single" w:sz="4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6FAEBE37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284" w:type="dxa"/>
          <w:gridSpan w:val="2"/>
          <w:tcBorders>
            <w:bottom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1DC42CCF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284" w:type="dxa"/>
          <w:tcBorders>
            <w:bottom w:val="single" w:sz="18" w:space="0" w:color="auto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09F7B92D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10491" w:type="dxa"/>
          <w:gridSpan w:val="11"/>
          <w:vMerge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7F879AC2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4" w:type="dxa"/>
          <w:vMerge/>
          <w:tcBorders>
            <w:top w:val="nil"/>
            <w:left w:val="nil"/>
            <w:bottom w:val="nil"/>
            <w:right w:val="nil"/>
          </w:tcBorders>
          <w:noWrap/>
          <w:vAlign w:val="center"/>
        </w:tcPr>
        <w:p w14:paraId="1048F326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</w:tr>
    <w:tr w:rsidR="006B4B6F" w:rsidRPr="00A82E63" w14:paraId="6ED38FF9" w14:textId="77777777" w:rsidTr="00AA2262">
      <w:trPr>
        <w:cantSplit/>
        <w:trHeight w:hRule="exact" w:val="1418"/>
      </w:trPr>
      <w:tc>
        <w:tcPr>
          <w:tcW w:w="284" w:type="dxa"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1F15C4F3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142" w:type="dxa"/>
          <w:tcBorders>
            <w:top w:val="nil"/>
            <w:left w:val="nil"/>
            <w:bottom w:val="nil"/>
            <w:right w:val="single" w:sz="18" w:space="0" w:color="auto"/>
          </w:tcBorders>
          <w:textDirection w:val="btLr"/>
          <w:vAlign w:val="center"/>
        </w:tcPr>
        <w:p w14:paraId="21315D72" w14:textId="77777777" w:rsidR="006B4B6F" w:rsidRPr="00800C5D" w:rsidRDefault="006B4B6F" w:rsidP="006B4B6F">
          <w:pPr>
            <w:pStyle w:val="a4"/>
            <w:ind w:left="113" w:right="113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284" w:type="dxa"/>
          <w:gridSpan w:val="2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  <w:vAlign w:val="center"/>
        </w:tcPr>
        <w:p w14:paraId="7DDA969B" w14:textId="77777777" w:rsidR="006B4B6F" w:rsidRPr="00800C5D" w:rsidRDefault="006B4B6F" w:rsidP="006B4B6F">
          <w:pPr>
            <w:pStyle w:val="a4"/>
            <w:ind w:left="113" w:right="113"/>
            <w:jc w:val="center"/>
            <w:rPr>
              <w:rFonts w:ascii="Liberation Serif" w:hAnsi="Liberation Serif" w:cs="Liberation Serif"/>
              <w:sz w:val="20"/>
              <w:szCs w:val="20"/>
            </w:rPr>
          </w:pPr>
          <w:proofErr w:type="spellStart"/>
          <w:r w:rsidRPr="00800C5D">
            <w:rPr>
              <w:rFonts w:ascii="Liberation Serif" w:hAnsi="Liberation Serif" w:cs="Liberation Serif"/>
              <w:sz w:val="20"/>
              <w:szCs w:val="20"/>
            </w:rPr>
            <w:t>Взам</w:t>
          </w:r>
          <w:proofErr w:type="spellEnd"/>
          <w:r w:rsidRPr="00800C5D">
            <w:rPr>
              <w:rFonts w:ascii="Liberation Serif" w:hAnsi="Liberation Serif" w:cs="Liberation Serif"/>
              <w:sz w:val="20"/>
              <w:szCs w:val="20"/>
            </w:rPr>
            <w:t>. инв. №</w:t>
          </w:r>
        </w:p>
      </w:tc>
      <w:tc>
        <w:tcPr>
          <w:tcW w:w="426" w:type="dxa"/>
          <w:gridSpan w:val="2"/>
          <w:tcBorders>
            <w:top w:val="single" w:sz="18" w:space="0" w:color="auto"/>
            <w:left w:val="single" w:sz="18" w:space="0" w:color="auto"/>
            <w:bottom w:val="single" w:sz="18" w:space="0" w:color="auto"/>
            <w:right w:val="nil"/>
          </w:tcBorders>
          <w:textDirection w:val="btLr"/>
          <w:vAlign w:val="center"/>
        </w:tcPr>
        <w:p w14:paraId="45D0C15A" w14:textId="77777777" w:rsidR="006B4B6F" w:rsidRPr="00800C5D" w:rsidRDefault="006B4B6F" w:rsidP="006B4B6F">
          <w:pPr>
            <w:pStyle w:val="a4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10491" w:type="dxa"/>
          <w:gridSpan w:val="11"/>
          <w:vMerge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74967C13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284" w:type="dxa"/>
          <w:vMerge/>
          <w:tcBorders>
            <w:top w:val="nil"/>
            <w:left w:val="nil"/>
            <w:bottom w:val="nil"/>
            <w:right w:val="nil"/>
          </w:tcBorders>
          <w:noWrap/>
          <w:vAlign w:val="center"/>
        </w:tcPr>
        <w:p w14:paraId="4C22D1B3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</w:tr>
    <w:tr w:rsidR="006B4B6F" w:rsidRPr="00A82E63" w14:paraId="177EAA95" w14:textId="77777777" w:rsidTr="00AA2262">
      <w:trPr>
        <w:trHeight w:hRule="exact" w:val="1134"/>
      </w:trPr>
      <w:tc>
        <w:tcPr>
          <w:tcW w:w="284" w:type="dxa"/>
          <w:vMerge w:val="restart"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45473C64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142" w:type="dxa"/>
          <w:vMerge w:val="restart"/>
          <w:tcBorders>
            <w:top w:val="nil"/>
            <w:left w:val="nil"/>
            <w:bottom w:val="nil"/>
            <w:right w:val="single" w:sz="18" w:space="0" w:color="auto"/>
          </w:tcBorders>
          <w:vAlign w:val="center"/>
        </w:tcPr>
        <w:p w14:paraId="58E4A8C2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284" w:type="dxa"/>
          <w:gridSpan w:val="2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  <w:vAlign w:val="center"/>
        </w:tcPr>
        <w:p w14:paraId="572B11E9" w14:textId="77777777" w:rsidR="006B4B6F" w:rsidRPr="00800C5D" w:rsidRDefault="006B4B6F" w:rsidP="006B4B6F">
          <w:pPr>
            <w:pStyle w:val="a4"/>
            <w:ind w:left="113" w:right="113"/>
            <w:jc w:val="center"/>
            <w:rPr>
              <w:rFonts w:ascii="Liberation Serif" w:hAnsi="Liberation Serif" w:cs="Liberation Serif"/>
              <w:sz w:val="20"/>
              <w:szCs w:val="20"/>
            </w:rPr>
          </w:pPr>
          <w:r w:rsidRPr="00800C5D">
            <w:rPr>
              <w:rFonts w:ascii="Liberation Serif" w:hAnsi="Liberation Serif" w:cs="Liberation Serif"/>
              <w:sz w:val="20"/>
              <w:szCs w:val="20"/>
            </w:rPr>
            <w:t>Подп. И дата</w:t>
          </w:r>
        </w:p>
      </w:tc>
      <w:tc>
        <w:tcPr>
          <w:tcW w:w="426" w:type="dxa"/>
          <w:gridSpan w:val="2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nil"/>
          </w:tcBorders>
          <w:textDirection w:val="btLr"/>
          <w:vAlign w:val="center"/>
        </w:tcPr>
        <w:p w14:paraId="2A5B0604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10491" w:type="dxa"/>
          <w:gridSpan w:val="11"/>
          <w:vMerge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0102904A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284" w:type="dxa"/>
          <w:vMerge/>
          <w:tcBorders>
            <w:top w:val="nil"/>
            <w:left w:val="nil"/>
            <w:bottom w:val="nil"/>
            <w:right w:val="nil"/>
          </w:tcBorders>
          <w:noWrap/>
          <w:vAlign w:val="center"/>
        </w:tcPr>
        <w:p w14:paraId="5A660946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</w:tr>
    <w:tr w:rsidR="006B4B6F" w:rsidRPr="00A82E63" w14:paraId="799239EB" w14:textId="77777777" w:rsidTr="00AA2262">
      <w:trPr>
        <w:trHeight w:hRule="exact" w:val="284"/>
      </w:trPr>
      <w:tc>
        <w:tcPr>
          <w:tcW w:w="284" w:type="dxa"/>
          <w:vMerge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7162E780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142" w:type="dxa"/>
          <w:vMerge/>
          <w:tcBorders>
            <w:top w:val="nil"/>
            <w:left w:val="nil"/>
            <w:bottom w:val="nil"/>
            <w:right w:val="single" w:sz="18" w:space="0" w:color="auto"/>
          </w:tcBorders>
          <w:vAlign w:val="center"/>
        </w:tcPr>
        <w:p w14:paraId="7A57FD60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4" w:type="dxa"/>
          <w:gridSpan w:val="2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CA05106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426" w:type="dxa"/>
          <w:gridSpan w:val="2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D51247A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67" w:type="dxa"/>
          <w:tcBorders>
            <w:top w:val="nil"/>
            <w:left w:val="single" w:sz="18" w:space="0" w:color="auto"/>
            <w:bottom w:val="single" w:sz="4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3CF1393B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67" w:type="dxa"/>
          <w:tcBorders>
            <w:top w:val="nil"/>
            <w:left w:val="single" w:sz="18" w:space="0" w:color="auto"/>
            <w:bottom w:val="single" w:sz="4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0D2D6F44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67" w:type="dxa"/>
          <w:tcBorders>
            <w:top w:val="nil"/>
            <w:left w:val="single" w:sz="18" w:space="0" w:color="auto"/>
            <w:bottom w:val="single" w:sz="4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23124D96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67" w:type="dxa"/>
          <w:tcBorders>
            <w:top w:val="nil"/>
            <w:left w:val="single" w:sz="18" w:space="0" w:color="auto"/>
            <w:bottom w:val="single" w:sz="4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10372AB8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851" w:type="dxa"/>
          <w:tcBorders>
            <w:top w:val="nil"/>
            <w:left w:val="single" w:sz="18" w:space="0" w:color="auto"/>
            <w:bottom w:val="single" w:sz="4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2F6E834D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67" w:type="dxa"/>
          <w:gridSpan w:val="2"/>
          <w:tcBorders>
            <w:top w:val="nil"/>
            <w:left w:val="single" w:sz="18" w:space="0" w:color="auto"/>
            <w:bottom w:val="single" w:sz="4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3DAFEC20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6805" w:type="dxa"/>
          <w:gridSpan w:val="4"/>
          <w:vMerge w:val="restart"/>
          <w:tcBorders>
            <w:top w:val="nil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vAlign w:val="center"/>
        </w:tcPr>
        <w:p w14:paraId="21026896" w14:textId="77777777" w:rsidR="006B4B6F" w:rsidRPr="00C50847" w:rsidRDefault="00C04E46" w:rsidP="006B4B6F">
          <w:pPr>
            <w:pStyle w:val="a4"/>
            <w:jc w:val="center"/>
            <w:rPr>
              <w:rFonts w:ascii="Liberation Serif" w:hAnsi="Liberation Serif" w:cs="Liberation Serif"/>
              <w:sz w:val="30"/>
              <w:szCs w:val="30"/>
              <w:lang w:val="en-US"/>
            </w:rPr>
          </w:pPr>
          <w:r>
            <w:rPr>
              <w:rFonts w:ascii="Liberation Serif" w:hAnsi="Liberation Serif" w:cs="Liberation Serif"/>
              <w:sz w:val="30"/>
              <w:szCs w:val="30"/>
              <w:lang w:val="en-US"/>
            </w:rPr>
            <w:t>2ПР-034-О8-</w:t>
          </w:r>
          <w:proofErr w:type="gramStart"/>
          <w:r>
            <w:rPr>
              <w:rFonts w:ascii="Liberation Serif" w:hAnsi="Liberation Serif" w:cs="Liberation Serif"/>
              <w:sz w:val="30"/>
              <w:szCs w:val="30"/>
              <w:lang w:val="en-US"/>
            </w:rPr>
            <w:t>КР.ТЧ</w:t>
          </w:r>
          <w:proofErr w:type="gramEnd"/>
        </w:p>
      </w:tc>
      <w:tc>
        <w:tcPr>
          <w:tcW w:w="284" w:type="dxa"/>
          <w:vMerge/>
          <w:tcBorders>
            <w:top w:val="nil"/>
            <w:left w:val="single" w:sz="18" w:space="0" w:color="auto"/>
            <w:bottom w:val="nil"/>
            <w:right w:val="nil"/>
          </w:tcBorders>
          <w:noWrap/>
          <w:vAlign w:val="center"/>
        </w:tcPr>
        <w:p w14:paraId="7472F79D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</w:tr>
    <w:tr w:rsidR="006B4B6F" w:rsidRPr="00A82E63" w14:paraId="7C6C8232" w14:textId="77777777" w:rsidTr="00AA2262">
      <w:trPr>
        <w:trHeight w:hRule="exact" w:val="284"/>
      </w:trPr>
      <w:tc>
        <w:tcPr>
          <w:tcW w:w="284" w:type="dxa"/>
          <w:vMerge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79C4DE2F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142" w:type="dxa"/>
          <w:vMerge/>
          <w:tcBorders>
            <w:top w:val="nil"/>
            <w:left w:val="nil"/>
            <w:bottom w:val="nil"/>
            <w:right w:val="single" w:sz="18" w:space="0" w:color="auto"/>
          </w:tcBorders>
          <w:vAlign w:val="center"/>
        </w:tcPr>
        <w:p w14:paraId="108CADFC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4" w:type="dxa"/>
          <w:gridSpan w:val="2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FFB483A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426" w:type="dxa"/>
          <w:gridSpan w:val="2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60ED54D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6219CB1B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1291A660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78A86300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6EEAE4B1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44545782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67" w:type="dxa"/>
          <w:gridSpan w:val="2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72ADDDC8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6805" w:type="dxa"/>
          <w:gridSpan w:val="4"/>
          <w:vMerge/>
          <w:tcBorders>
            <w:top w:val="nil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vAlign w:val="center"/>
        </w:tcPr>
        <w:p w14:paraId="13222D68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4" w:type="dxa"/>
          <w:vMerge/>
          <w:tcBorders>
            <w:top w:val="nil"/>
            <w:left w:val="single" w:sz="18" w:space="0" w:color="auto"/>
            <w:bottom w:val="nil"/>
            <w:right w:val="nil"/>
          </w:tcBorders>
          <w:noWrap/>
          <w:vAlign w:val="center"/>
        </w:tcPr>
        <w:p w14:paraId="2134AA0D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</w:tr>
    <w:tr w:rsidR="006B4B6F" w:rsidRPr="00A82E63" w14:paraId="012ABFBF" w14:textId="77777777" w:rsidTr="00AA2262">
      <w:trPr>
        <w:trHeight w:hRule="exact" w:val="284"/>
      </w:trPr>
      <w:tc>
        <w:tcPr>
          <w:tcW w:w="284" w:type="dxa"/>
          <w:vMerge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69CBB152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142" w:type="dxa"/>
          <w:vMerge/>
          <w:tcBorders>
            <w:top w:val="nil"/>
            <w:left w:val="nil"/>
            <w:bottom w:val="nil"/>
            <w:right w:val="single" w:sz="18" w:space="0" w:color="auto"/>
          </w:tcBorders>
          <w:vAlign w:val="center"/>
        </w:tcPr>
        <w:p w14:paraId="465E8C0D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4" w:type="dxa"/>
          <w:gridSpan w:val="2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42FB2D4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426" w:type="dxa"/>
          <w:gridSpan w:val="2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4EC3C45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15D0E0F6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  <w:r w:rsidRPr="00800C5D">
            <w:rPr>
              <w:rFonts w:ascii="Liberation Serif" w:hAnsi="Liberation Serif" w:cs="Liberation Serif"/>
              <w:sz w:val="20"/>
              <w:szCs w:val="20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0952F232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  <w:r w:rsidRPr="00800C5D">
            <w:rPr>
              <w:rFonts w:ascii="Liberation Serif" w:hAnsi="Liberation Serif" w:cs="Liberation Serif"/>
              <w:sz w:val="20"/>
              <w:szCs w:val="20"/>
            </w:rPr>
            <w:t>Кол.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4E221DD0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  <w:r w:rsidRPr="00800C5D">
            <w:rPr>
              <w:rFonts w:ascii="Liberation Serif" w:hAnsi="Liberation Serif" w:cs="Liberation Serif"/>
              <w:sz w:val="20"/>
              <w:szCs w:val="20"/>
            </w:rPr>
            <w:t>Лист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0DDE9081" w14:textId="77777777" w:rsidR="006B4B6F" w:rsidRPr="00A72501" w:rsidRDefault="006B4B6F" w:rsidP="006B4B6F">
          <w:pPr>
            <w:pStyle w:val="a4"/>
            <w:jc w:val="center"/>
            <w:rPr>
              <w:rFonts w:ascii="Liberation Serif" w:hAnsi="Liberation Serif" w:cs="Liberation Serif"/>
              <w:w w:val="90"/>
              <w:sz w:val="20"/>
              <w:szCs w:val="20"/>
            </w:rPr>
          </w:pPr>
          <w:r w:rsidRPr="00A72501">
            <w:rPr>
              <w:rFonts w:ascii="Liberation Serif" w:hAnsi="Liberation Serif" w:cs="Liberation Serif"/>
              <w:w w:val="90"/>
              <w:sz w:val="20"/>
              <w:szCs w:val="20"/>
            </w:rPr>
            <w:t>№Док.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2E5A5378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  <w:r w:rsidRPr="00800C5D">
            <w:rPr>
              <w:rFonts w:ascii="Liberation Serif" w:hAnsi="Liberation Serif" w:cs="Liberation Serif"/>
              <w:sz w:val="20"/>
              <w:szCs w:val="20"/>
            </w:rPr>
            <w:t>Подпись</w:t>
          </w:r>
        </w:p>
      </w:tc>
      <w:tc>
        <w:tcPr>
          <w:tcW w:w="567" w:type="dxa"/>
          <w:gridSpan w:val="2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5A40FBAF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  <w:r w:rsidRPr="00800C5D">
            <w:rPr>
              <w:rFonts w:ascii="Liberation Serif" w:hAnsi="Liberation Serif" w:cs="Liberation Serif"/>
              <w:sz w:val="20"/>
              <w:szCs w:val="20"/>
            </w:rPr>
            <w:t>Дата</w:t>
          </w:r>
        </w:p>
      </w:tc>
      <w:tc>
        <w:tcPr>
          <w:tcW w:w="6805" w:type="dxa"/>
          <w:gridSpan w:val="4"/>
          <w:vMerge/>
          <w:tcBorders>
            <w:top w:val="nil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vAlign w:val="center"/>
        </w:tcPr>
        <w:p w14:paraId="0A04414B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4" w:type="dxa"/>
          <w:vMerge/>
          <w:tcBorders>
            <w:top w:val="nil"/>
            <w:left w:val="single" w:sz="18" w:space="0" w:color="auto"/>
            <w:bottom w:val="nil"/>
            <w:right w:val="nil"/>
          </w:tcBorders>
          <w:noWrap/>
          <w:vAlign w:val="center"/>
        </w:tcPr>
        <w:p w14:paraId="6049901E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</w:tr>
    <w:tr w:rsidR="006B4B6F" w:rsidRPr="00800C5D" w14:paraId="62F805ED" w14:textId="77777777" w:rsidTr="00800C5D">
      <w:trPr>
        <w:trHeight w:hRule="exact" w:val="284"/>
      </w:trPr>
      <w:tc>
        <w:tcPr>
          <w:tcW w:w="284" w:type="dxa"/>
          <w:vMerge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600AA4A1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142" w:type="dxa"/>
          <w:vMerge/>
          <w:tcBorders>
            <w:top w:val="nil"/>
            <w:left w:val="nil"/>
            <w:bottom w:val="nil"/>
            <w:right w:val="single" w:sz="18" w:space="0" w:color="auto"/>
          </w:tcBorders>
          <w:vAlign w:val="center"/>
        </w:tcPr>
        <w:p w14:paraId="135A8EB5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4" w:type="dxa"/>
          <w:gridSpan w:val="2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  <w:vAlign w:val="center"/>
        </w:tcPr>
        <w:p w14:paraId="14216902" w14:textId="77777777" w:rsidR="006B4B6F" w:rsidRPr="00800C5D" w:rsidRDefault="006B4B6F" w:rsidP="006B4B6F">
          <w:pPr>
            <w:pStyle w:val="a4"/>
            <w:ind w:left="113" w:right="113"/>
            <w:jc w:val="center"/>
            <w:rPr>
              <w:rFonts w:ascii="Liberation Serif" w:hAnsi="Liberation Serif" w:cs="Liberation Serif"/>
              <w:sz w:val="20"/>
              <w:szCs w:val="20"/>
            </w:rPr>
          </w:pPr>
          <w:r w:rsidRPr="00800C5D">
            <w:rPr>
              <w:rFonts w:ascii="Liberation Serif" w:hAnsi="Liberation Serif" w:cs="Liberation Serif"/>
              <w:sz w:val="20"/>
              <w:szCs w:val="20"/>
            </w:rPr>
            <w:t>Инв. № подп.</w:t>
          </w:r>
        </w:p>
      </w:tc>
      <w:tc>
        <w:tcPr>
          <w:tcW w:w="426" w:type="dxa"/>
          <w:gridSpan w:val="2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  <w:vAlign w:val="center"/>
        </w:tcPr>
        <w:p w14:paraId="60C62E7E" w14:textId="77777777" w:rsidR="006B4B6F" w:rsidRPr="00800C5D" w:rsidRDefault="006B4B6F" w:rsidP="006B4B6F">
          <w:pPr>
            <w:pStyle w:val="a4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1134" w:type="dxa"/>
          <w:gridSpan w:val="2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2DF27D87" w14:textId="77777777" w:rsidR="006B4B6F" w:rsidRPr="00800C5D" w:rsidRDefault="006B4B6F" w:rsidP="00800C5D">
          <w:pPr>
            <w:pStyle w:val="a4"/>
            <w:rPr>
              <w:rFonts w:ascii="Liberation Serif" w:hAnsi="Liberation Serif" w:cs="Liberation Serif"/>
              <w:sz w:val="20"/>
              <w:szCs w:val="20"/>
            </w:rPr>
          </w:pPr>
          <w:r w:rsidRPr="00800C5D">
            <w:rPr>
              <w:rFonts w:ascii="Liberation Serif" w:hAnsi="Liberation Serif" w:cs="Liberation Serif"/>
              <w:sz w:val="20"/>
              <w:szCs w:val="20"/>
              <w:lang w:val="en-US"/>
            </w:rPr>
            <w:t>Разработал</w:t>
          </w:r>
        </w:p>
      </w:tc>
      <w:tc>
        <w:tcPr>
          <w:tcW w:w="1134" w:type="dxa"/>
          <w:gridSpan w:val="2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4AC67125" w14:textId="77777777" w:rsidR="006B4B6F" w:rsidRPr="00F204D4" w:rsidRDefault="006B4B6F" w:rsidP="00800C5D">
          <w:pPr>
            <w:pStyle w:val="a4"/>
            <w:rPr>
              <w:rFonts w:ascii="Liberation Serif" w:hAnsi="Liberation Serif" w:cs="Liberation Serif"/>
              <w:w w:val="80"/>
              <w:sz w:val="20"/>
              <w:szCs w:val="20"/>
            </w:rPr>
          </w:pPr>
          <w:r w:rsidRPr="00F204D4">
            <w:rPr>
              <w:rFonts w:ascii="Liberation Serif" w:hAnsi="Liberation Serif" w:cs="Liberation Serif"/>
              <w:w w:val="80"/>
              <w:sz w:val="20"/>
              <w:szCs w:val="20"/>
              <w:lang w:val="en-US"/>
            </w:rPr>
            <w:t>Длиннаяфамилия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39EF6EC2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67" w:type="dxa"/>
          <w:gridSpan w:val="2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3178EBE8" w14:textId="77777777" w:rsidR="006B4B6F" w:rsidRPr="00800C5D" w:rsidRDefault="006B4B6F" w:rsidP="00800C5D">
          <w:pPr>
            <w:pStyle w:val="a4"/>
            <w:jc w:val="right"/>
            <w:rPr>
              <w:rFonts w:ascii="Liberation Serif" w:hAnsi="Liberation Serif" w:cs="Liberation Serif"/>
              <w:sz w:val="20"/>
              <w:szCs w:val="20"/>
            </w:rPr>
          </w:pPr>
          <w:r w:rsidRPr="00800C5D">
            <w:rPr>
              <w:rFonts w:ascii="Liberation Serif" w:hAnsi="Liberation Serif" w:cs="Liberation Serif"/>
              <w:sz w:val="20"/>
              <w:szCs w:val="20"/>
              <w:lang w:val="en-US"/>
            </w:rPr>
            <w:t>11.24</w:t>
          </w:r>
        </w:p>
      </w:tc>
      <w:tc>
        <w:tcPr>
          <w:tcW w:w="3969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vAlign w:val="center"/>
        </w:tcPr>
        <w:p w14:paraId="06FEFE8C" w14:textId="77777777" w:rsidR="006B4B6F" w:rsidRPr="00800C5D" w:rsidRDefault="00397056" w:rsidP="006B4B6F">
          <w:pPr>
            <w:pStyle w:val="a4"/>
            <w:jc w:val="center"/>
            <w:rPr>
              <w:rFonts w:ascii="Liberation Serif" w:hAnsi="Liberation Serif" w:cs="Liberation Serif"/>
              <w:sz w:val="28"/>
              <w:szCs w:val="28"/>
            </w:rPr>
          </w:pPr>
          <w:r>
            <w:rPr>
              <w:rFonts w:ascii="Liberation Serif" w:hAnsi="Liberation Serif" w:cs="Liberation Serif"/>
              <w:sz w:val="28"/>
              <w:szCs w:val="28"/>
            </w:rPr>
            <w:t>Текстовая часть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vAlign w:val="center"/>
        </w:tcPr>
        <w:p w14:paraId="7F77FD79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  <w:r w:rsidRPr="00800C5D">
            <w:rPr>
              <w:rFonts w:ascii="Liberation Serif" w:hAnsi="Liberation Serif" w:cs="Liberation Serif"/>
              <w:sz w:val="20"/>
              <w:szCs w:val="20"/>
            </w:rPr>
            <w:t>Стадия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vAlign w:val="center"/>
        </w:tcPr>
        <w:p w14:paraId="39440923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  <w:r w:rsidRPr="00800C5D">
            <w:rPr>
              <w:rFonts w:ascii="Liberation Serif" w:hAnsi="Liberation Serif" w:cs="Liberation Serif"/>
              <w:sz w:val="20"/>
              <w:szCs w:val="20"/>
            </w:rPr>
            <w:t>Лист</w:t>
          </w:r>
        </w:p>
      </w:tc>
      <w:tc>
        <w:tcPr>
          <w:tcW w:w="113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vAlign w:val="center"/>
        </w:tcPr>
        <w:p w14:paraId="021F5910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  <w:r w:rsidRPr="00800C5D">
            <w:rPr>
              <w:rFonts w:ascii="Liberation Serif" w:hAnsi="Liberation Serif" w:cs="Liberation Serif"/>
              <w:sz w:val="20"/>
              <w:szCs w:val="20"/>
            </w:rPr>
            <w:t>Листов</w:t>
          </w:r>
        </w:p>
      </w:tc>
      <w:tc>
        <w:tcPr>
          <w:tcW w:w="284" w:type="dxa"/>
          <w:vMerge/>
          <w:tcBorders>
            <w:top w:val="nil"/>
            <w:left w:val="single" w:sz="18" w:space="0" w:color="auto"/>
            <w:bottom w:val="nil"/>
            <w:right w:val="nil"/>
          </w:tcBorders>
          <w:noWrap/>
          <w:vAlign w:val="center"/>
        </w:tcPr>
        <w:p w14:paraId="07A86A05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</w:tr>
    <w:tr w:rsidR="006B4B6F" w:rsidRPr="00800C5D" w14:paraId="68FBE7EF" w14:textId="77777777" w:rsidTr="00800C5D">
      <w:trPr>
        <w:trHeight w:hRule="exact" w:val="284"/>
      </w:trPr>
      <w:tc>
        <w:tcPr>
          <w:tcW w:w="284" w:type="dxa"/>
          <w:vMerge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60084A33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142" w:type="dxa"/>
          <w:vMerge/>
          <w:tcBorders>
            <w:top w:val="nil"/>
            <w:left w:val="nil"/>
            <w:bottom w:val="nil"/>
            <w:right w:val="single" w:sz="18" w:space="0" w:color="auto"/>
          </w:tcBorders>
          <w:vAlign w:val="center"/>
        </w:tcPr>
        <w:p w14:paraId="391373C6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4" w:type="dxa"/>
          <w:gridSpan w:val="2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A4D4653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426" w:type="dxa"/>
          <w:gridSpan w:val="2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18FBE5C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1134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4286B1F4" w14:textId="77777777" w:rsidR="006B4B6F" w:rsidRPr="00800C5D" w:rsidRDefault="006B4B6F" w:rsidP="00800C5D">
          <w:pPr>
            <w:pStyle w:val="a4"/>
            <w:rPr>
              <w:rFonts w:ascii="Liberation Serif" w:hAnsi="Liberation Serif" w:cs="Liberation Serif"/>
              <w:sz w:val="20"/>
              <w:szCs w:val="20"/>
            </w:rPr>
          </w:pPr>
          <w:r w:rsidRPr="00800C5D">
            <w:rPr>
              <w:rFonts w:ascii="Liberation Serif" w:hAnsi="Liberation Serif" w:cs="Liberation Serif"/>
              <w:sz w:val="20"/>
              <w:szCs w:val="20"/>
            </w:rPr>
            <w:t>ГИП</w:t>
          </w:r>
        </w:p>
      </w:tc>
      <w:tc>
        <w:tcPr>
          <w:tcW w:w="1134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4465B203" w14:textId="77777777" w:rsidR="006B4B6F" w:rsidRPr="00F204D4" w:rsidRDefault="006B4B6F" w:rsidP="00800C5D">
          <w:pPr>
            <w:pStyle w:val="a4"/>
            <w:rPr>
              <w:rFonts w:ascii="Liberation Serif" w:hAnsi="Liberation Serif" w:cs="Liberation Serif"/>
              <w:w w:val="80"/>
              <w:sz w:val="20"/>
              <w:szCs w:val="20"/>
            </w:rPr>
          </w:pPr>
          <w:r w:rsidRPr="00F204D4">
            <w:rPr>
              <w:rFonts w:ascii="Liberation Serif" w:hAnsi="Liberation Serif" w:cs="Liberation Serif"/>
              <w:w w:val="80"/>
              <w:sz w:val="20"/>
              <w:szCs w:val="20"/>
            </w:rPr>
            <w:t>Романова</w:t>
          </w: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0C6AE4CD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67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7BD8396D" w14:textId="77777777" w:rsidR="006B4B6F" w:rsidRPr="00800C5D" w:rsidRDefault="006B4B6F" w:rsidP="00800C5D">
          <w:pPr>
            <w:pStyle w:val="a4"/>
            <w:jc w:val="right"/>
            <w:rPr>
              <w:rFonts w:ascii="Liberation Serif" w:hAnsi="Liberation Serif" w:cs="Liberation Serif"/>
              <w:color w:val="FF0000"/>
              <w:sz w:val="20"/>
              <w:szCs w:val="20"/>
            </w:rPr>
          </w:pPr>
          <w:r w:rsidRPr="00800C5D">
            <w:rPr>
              <w:rFonts w:ascii="Liberation Serif" w:hAnsi="Liberation Serif" w:cs="Liberation Serif"/>
              <w:sz w:val="20"/>
              <w:szCs w:val="20"/>
              <w:lang w:val="en-US"/>
            </w:rPr>
            <w:t>12.24</w:t>
          </w:r>
        </w:p>
      </w:tc>
      <w:tc>
        <w:tcPr>
          <w:tcW w:w="3969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vAlign w:val="center"/>
        </w:tcPr>
        <w:p w14:paraId="31200A34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vAlign w:val="center"/>
        </w:tcPr>
        <w:p w14:paraId="35342D41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  <w:r w:rsidRPr="00800C5D">
            <w:rPr>
              <w:rFonts w:ascii="Liberation Serif" w:hAnsi="Liberation Serif" w:cs="Liberation Serif"/>
              <w:sz w:val="20"/>
              <w:szCs w:val="20"/>
            </w:rPr>
            <w:t>П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vAlign w:val="center"/>
        </w:tcPr>
        <w:p w14:paraId="2DB8F194" w14:textId="77777777" w:rsidR="006B4B6F" w:rsidRPr="00800C5D" w:rsidRDefault="00931610" w:rsidP="006B4B6F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</w:rPr>
          </w:pPr>
          <w:r w:rsidRPr="00800C5D">
            <w:rPr>
              <w:rFonts w:ascii="Liberation Serif" w:hAnsi="Liberation Serif" w:cs="Liberation Serif"/>
              <w:sz w:val="20"/>
              <w:szCs w:val="20"/>
            </w:rPr>
            <w:fldChar w:fldCharType="begin"/>
          </w:r>
          <w:r w:rsidRPr="00800C5D">
            <w:rPr>
              <w:rFonts w:ascii="Liberation Serif" w:hAnsi="Liberation Serif" w:cs="Liberation Serif"/>
              <w:sz w:val="20"/>
              <w:szCs w:val="20"/>
            </w:rPr>
            <w:instrText>PAGE   \* MERGEFORMAT</w:instrText>
          </w:r>
          <w:r w:rsidRPr="00800C5D">
            <w:rPr>
              <w:rFonts w:ascii="Liberation Serif" w:hAnsi="Liberation Serif" w:cs="Liberation Serif"/>
              <w:sz w:val="20"/>
              <w:szCs w:val="20"/>
            </w:rPr>
            <w:fldChar w:fldCharType="separate"/>
          </w:r>
          <w:r w:rsidRPr="00800C5D">
            <w:rPr>
              <w:rFonts w:ascii="Liberation Serif" w:hAnsi="Liberation Serif" w:cs="Liberation Serif"/>
              <w:sz w:val="20"/>
              <w:szCs w:val="20"/>
            </w:rPr>
            <w:t>1</w:t>
          </w:r>
          <w:r w:rsidRPr="00800C5D">
            <w:rPr>
              <w:rFonts w:ascii="Liberation Serif" w:hAnsi="Liberation Serif" w:cs="Liberation Serif"/>
              <w:sz w:val="20"/>
              <w:szCs w:val="20"/>
            </w:rPr>
            <w:fldChar w:fldCharType="end"/>
          </w:r>
        </w:p>
      </w:tc>
      <w:tc>
        <w:tcPr>
          <w:tcW w:w="113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vAlign w:val="center"/>
        </w:tcPr>
        <w:p w14:paraId="2B1881E0" w14:textId="77777777" w:rsidR="002862BC" w:rsidRDefault="002E3D96" w:rsidP="006B4B6F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  <w:lang w:val="en-US"/>
            </w:rPr>
          </w:pPr>
          <w:r>
            <w:rPr>
              <w:rFonts w:ascii="Liberation Serif" w:hAnsi="Liberation Serif" w:cs="Liberation Serif"/>
              <w:sz w:val="20"/>
              <w:szCs w:val="20"/>
            </w:rPr>
            <w:fldChar w:fldCharType="begin"/>
          </w:r>
          <w:r>
            <w:rPr>
              <w:rFonts w:ascii="Liberation Serif" w:hAnsi="Liberation Serif" w:cs="Liberation Serif"/>
              <w:sz w:val="20"/>
              <w:szCs w:val="20"/>
            </w:rPr>
            <w:instrText xml:space="preserve"> </w:instrText>
          </w:r>
          <w:r w:rsidR="002862BC">
            <w:rPr>
              <w:rFonts w:ascii="Liberation Serif" w:hAnsi="Liberation Serif" w:cs="Liberation Serif"/>
              <w:sz w:val="20"/>
              <w:szCs w:val="20"/>
              <w:lang w:val="en-US"/>
            </w:rPr>
            <w:instrText>NUMPAGES</w:instrText>
          </w:r>
        </w:p>
        <w:p w14:paraId="663B304F" w14:textId="77777777" w:rsidR="006B4B6F" w:rsidRPr="00800C5D" w:rsidRDefault="002E3D96" w:rsidP="002862BC">
          <w:pPr>
            <w:pStyle w:val="a4"/>
            <w:rPr>
              <w:rFonts w:ascii="Liberation Serif" w:hAnsi="Liberation Serif" w:cs="Liberation Serif"/>
              <w:sz w:val="20"/>
              <w:szCs w:val="20"/>
            </w:rPr>
          </w:pPr>
          <w:r>
            <w:rPr>
              <w:rFonts w:ascii="Liberation Serif" w:hAnsi="Liberation Serif" w:cs="Liberation Serif"/>
              <w:sz w:val="20"/>
              <w:szCs w:val="20"/>
            </w:rPr>
            <w:instrText xml:space="preserve"> </w:instrText>
          </w:r>
          <w:r>
            <w:rPr>
              <w:rFonts w:ascii="Liberation Serif" w:hAnsi="Liberation Serif" w:cs="Liberation Serif"/>
              <w:sz w:val="20"/>
              <w:szCs w:val="20"/>
            </w:rPr>
            <w:fldChar w:fldCharType="separate"/>
          </w:r>
          <w:r w:rsidR="002862BC">
            <w:rPr>
              <w:rFonts w:ascii="Liberation Serif" w:hAnsi="Liberation Serif" w:cs="Liberation Serif"/>
              <w:noProof/>
              <w:sz w:val="20"/>
              <w:szCs w:val="20"/>
              <w:lang w:val="en-US"/>
            </w:rPr>
            <w:t>2</w:t>
          </w:r>
          <w:r>
            <w:rPr>
              <w:rFonts w:ascii="Liberation Serif" w:hAnsi="Liberation Serif" w:cs="Liberation Serif"/>
              <w:sz w:val="20"/>
              <w:szCs w:val="20"/>
            </w:rPr>
            <w:fldChar w:fldCharType="end"/>
          </w:r>
        </w:p>
      </w:tc>
      <w:tc>
        <w:tcPr>
          <w:tcW w:w="284" w:type="dxa"/>
          <w:vMerge/>
          <w:tcBorders>
            <w:top w:val="nil"/>
            <w:left w:val="single" w:sz="18" w:space="0" w:color="auto"/>
            <w:bottom w:val="nil"/>
            <w:right w:val="nil"/>
          </w:tcBorders>
          <w:noWrap/>
          <w:vAlign w:val="center"/>
        </w:tcPr>
        <w:p w14:paraId="07B940E9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</w:tr>
    <w:tr w:rsidR="006B4B6F" w:rsidRPr="00800C5D" w14:paraId="61EB550B" w14:textId="77777777" w:rsidTr="00800C5D">
      <w:trPr>
        <w:trHeight w:hRule="exact" w:val="284"/>
      </w:trPr>
      <w:tc>
        <w:tcPr>
          <w:tcW w:w="284" w:type="dxa"/>
          <w:vMerge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22FDABFE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142" w:type="dxa"/>
          <w:vMerge/>
          <w:tcBorders>
            <w:top w:val="nil"/>
            <w:left w:val="nil"/>
            <w:bottom w:val="nil"/>
            <w:right w:val="single" w:sz="18" w:space="0" w:color="auto"/>
          </w:tcBorders>
          <w:vAlign w:val="center"/>
        </w:tcPr>
        <w:p w14:paraId="78BC05E3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4" w:type="dxa"/>
          <w:gridSpan w:val="2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03AD4C4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426" w:type="dxa"/>
          <w:gridSpan w:val="2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C01546B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1134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6A107851" w14:textId="77777777" w:rsidR="006B4B6F" w:rsidRPr="00800C5D" w:rsidRDefault="006B4B6F" w:rsidP="00800C5D">
          <w:pPr>
            <w:pStyle w:val="a4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1134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14E4A767" w14:textId="77777777" w:rsidR="006B4B6F" w:rsidRPr="00F204D4" w:rsidRDefault="006B4B6F" w:rsidP="00800C5D">
          <w:pPr>
            <w:pStyle w:val="a4"/>
            <w:rPr>
              <w:rFonts w:ascii="Liberation Serif" w:hAnsi="Liberation Serif" w:cs="Liberation Serif"/>
              <w:w w:val="80"/>
              <w:sz w:val="20"/>
              <w:szCs w:val="20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22F6C415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67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6FCD0CCD" w14:textId="77777777" w:rsidR="006B4B6F" w:rsidRPr="00800C5D" w:rsidRDefault="006B4B6F" w:rsidP="00800C5D">
          <w:pPr>
            <w:pStyle w:val="a4"/>
            <w:jc w:val="right"/>
            <w:rPr>
              <w:rFonts w:ascii="Liberation Serif" w:hAnsi="Liberation Serif" w:cs="Liberation Serif"/>
              <w:color w:val="FF0000"/>
              <w:sz w:val="20"/>
              <w:szCs w:val="20"/>
            </w:rPr>
          </w:pPr>
        </w:p>
      </w:tc>
      <w:tc>
        <w:tcPr>
          <w:tcW w:w="3969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vAlign w:val="center"/>
        </w:tcPr>
        <w:p w14:paraId="28711700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36" w:type="dxa"/>
          <w:gridSpan w:val="3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vAlign w:val="center"/>
        </w:tcPr>
        <w:p w14:paraId="158C1EAA" w14:textId="77777777" w:rsidR="006B4B6F" w:rsidRPr="00F204D4" w:rsidRDefault="00477524" w:rsidP="006B4B6F">
          <w:pPr>
            <w:pStyle w:val="a4"/>
            <w:jc w:val="center"/>
            <w:rPr>
              <w:rFonts w:ascii="Liberation Serif" w:hAnsi="Liberation Serif" w:cs="Liberation Serif"/>
              <w:sz w:val="24"/>
              <w:szCs w:val="24"/>
              <w:lang w:val="en-US"/>
            </w:rPr>
          </w:pPr>
          <w:r w:rsidRPr="00477524">
            <w:rPr>
              <w:rFonts w:ascii="Liberation Serif" w:hAnsi="Liberation Serif" w:cs="Liberation Serif"/>
              <w:sz w:val="24"/>
              <w:szCs w:val="24"/>
              <w:lang w:val="en-US"/>
            </w:rPr>
            <w:t xml:space="preserve">ИП </w:t>
          </w:r>
          <w:proofErr w:type="spellStart"/>
          <w:r w:rsidRPr="00477524">
            <w:rPr>
              <w:rFonts w:ascii="Liberation Serif" w:hAnsi="Liberation Serif" w:cs="Liberation Serif"/>
              <w:sz w:val="24"/>
              <w:szCs w:val="24"/>
              <w:lang w:val="en-US"/>
            </w:rPr>
            <w:t>Три</w:t>
          </w:r>
          <w:proofErr w:type="spellEnd"/>
          <w:r w:rsidRPr="00477524">
            <w:rPr>
              <w:rFonts w:ascii="Liberation Serif" w:hAnsi="Liberation Serif" w:cs="Liberation Serif"/>
              <w:sz w:val="24"/>
              <w:szCs w:val="24"/>
              <w:lang w:val="en-US"/>
            </w:rPr>
            <w:t xml:space="preserve"> </w:t>
          </w:r>
          <w:proofErr w:type="spellStart"/>
          <w:r w:rsidRPr="00477524">
            <w:rPr>
              <w:rFonts w:ascii="Liberation Serif" w:hAnsi="Liberation Serif" w:cs="Liberation Serif"/>
              <w:sz w:val="24"/>
              <w:szCs w:val="24"/>
              <w:lang w:val="en-US"/>
            </w:rPr>
            <w:t>Один</w:t>
          </w:r>
          <w:proofErr w:type="spellEnd"/>
          <w:r w:rsidRPr="00477524">
            <w:rPr>
              <w:rFonts w:ascii="Liberation Serif" w:hAnsi="Liberation Serif" w:cs="Liberation Serif"/>
              <w:sz w:val="24"/>
              <w:szCs w:val="24"/>
              <w:lang w:val="en-US"/>
            </w:rPr>
            <w:t xml:space="preserve"> </w:t>
          </w:r>
          <w:proofErr w:type="spellStart"/>
          <w:r w:rsidRPr="00477524">
            <w:rPr>
              <w:rFonts w:ascii="Liberation Serif" w:hAnsi="Liberation Serif" w:cs="Liberation Serif"/>
              <w:sz w:val="24"/>
              <w:szCs w:val="24"/>
              <w:lang w:val="en-US"/>
            </w:rPr>
            <w:t>Два</w:t>
          </w:r>
          <w:proofErr w:type="spellEnd"/>
        </w:p>
      </w:tc>
      <w:tc>
        <w:tcPr>
          <w:tcW w:w="284" w:type="dxa"/>
          <w:vMerge/>
          <w:tcBorders>
            <w:top w:val="nil"/>
            <w:left w:val="single" w:sz="18" w:space="0" w:color="auto"/>
            <w:bottom w:val="nil"/>
            <w:right w:val="nil"/>
          </w:tcBorders>
          <w:noWrap/>
          <w:vAlign w:val="center"/>
        </w:tcPr>
        <w:p w14:paraId="3B81140F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</w:tr>
    <w:tr w:rsidR="006B4B6F" w:rsidRPr="00800C5D" w14:paraId="43630738" w14:textId="77777777" w:rsidTr="00800C5D">
      <w:trPr>
        <w:trHeight w:hRule="exact" w:val="284"/>
      </w:trPr>
      <w:tc>
        <w:tcPr>
          <w:tcW w:w="284" w:type="dxa"/>
          <w:vMerge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1C2A7FC8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142" w:type="dxa"/>
          <w:vMerge/>
          <w:tcBorders>
            <w:top w:val="nil"/>
            <w:left w:val="nil"/>
            <w:bottom w:val="nil"/>
            <w:right w:val="single" w:sz="18" w:space="0" w:color="auto"/>
          </w:tcBorders>
          <w:vAlign w:val="center"/>
        </w:tcPr>
        <w:p w14:paraId="2574EE01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4" w:type="dxa"/>
          <w:gridSpan w:val="2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1DB67BF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426" w:type="dxa"/>
          <w:gridSpan w:val="2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927B386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1134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731EEACD" w14:textId="77777777" w:rsidR="006B4B6F" w:rsidRPr="00800C5D" w:rsidRDefault="006B4B6F" w:rsidP="00800C5D">
          <w:pPr>
            <w:pStyle w:val="a4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1134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0422B37C" w14:textId="77777777" w:rsidR="006B4B6F" w:rsidRPr="00F204D4" w:rsidRDefault="006B4B6F" w:rsidP="00800C5D">
          <w:pPr>
            <w:pStyle w:val="a4"/>
            <w:rPr>
              <w:rFonts w:ascii="Liberation Serif" w:hAnsi="Liberation Serif" w:cs="Liberation Serif"/>
              <w:w w:val="80"/>
              <w:sz w:val="20"/>
              <w:szCs w:val="20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424C5D03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67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06990214" w14:textId="77777777" w:rsidR="006B4B6F" w:rsidRPr="00800C5D" w:rsidRDefault="006B4B6F" w:rsidP="00800C5D">
          <w:pPr>
            <w:pStyle w:val="a4"/>
            <w:jc w:val="right"/>
            <w:rPr>
              <w:rFonts w:ascii="Liberation Serif" w:hAnsi="Liberation Serif" w:cs="Liberation Serif"/>
              <w:color w:val="FF0000"/>
              <w:sz w:val="20"/>
              <w:szCs w:val="20"/>
            </w:rPr>
          </w:pPr>
        </w:p>
      </w:tc>
      <w:tc>
        <w:tcPr>
          <w:tcW w:w="3969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vAlign w:val="center"/>
        </w:tcPr>
        <w:p w14:paraId="36F15F68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36" w:type="dxa"/>
          <w:gridSpan w:val="3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vAlign w:val="center"/>
        </w:tcPr>
        <w:p w14:paraId="64E5DDB7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4" w:type="dxa"/>
          <w:vMerge/>
          <w:tcBorders>
            <w:top w:val="nil"/>
            <w:left w:val="single" w:sz="18" w:space="0" w:color="auto"/>
            <w:bottom w:val="nil"/>
            <w:right w:val="nil"/>
          </w:tcBorders>
          <w:noWrap/>
          <w:vAlign w:val="center"/>
        </w:tcPr>
        <w:p w14:paraId="61779384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</w:tr>
    <w:tr w:rsidR="006B4B6F" w:rsidRPr="00800C5D" w14:paraId="3A9D15A3" w14:textId="77777777" w:rsidTr="00800C5D">
      <w:trPr>
        <w:trHeight w:hRule="exact" w:val="284"/>
      </w:trPr>
      <w:tc>
        <w:tcPr>
          <w:tcW w:w="284" w:type="dxa"/>
          <w:vMerge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4918C822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142" w:type="dxa"/>
          <w:vMerge/>
          <w:tcBorders>
            <w:top w:val="nil"/>
            <w:left w:val="nil"/>
            <w:bottom w:val="nil"/>
            <w:right w:val="single" w:sz="18" w:space="0" w:color="auto"/>
          </w:tcBorders>
          <w:vAlign w:val="center"/>
        </w:tcPr>
        <w:p w14:paraId="56C2A38E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4" w:type="dxa"/>
          <w:gridSpan w:val="2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04096B50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426" w:type="dxa"/>
          <w:gridSpan w:val="2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8667EAD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1134" w:type="dxa"/>
          <w:gridSpan w:val="2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0F16AFE8" w14:textId="77777777" w:rsidR="006B4B6F" w:rsidRPr="00800C5D" w:rsidRDefault="006B4B6F" w:rsidP="00800C5D">
          <w:pPr>
            <w:pStyle w:val="a4"/>
            <w:rPr>
              <w:rFonts w:ascii="Liberation Serif" w:hAnsi="Liberation Serif" w:cs="Liberation Serif"/>
              <w:sz w:val="20"/>
              <w:szCs w:val="20"/>
            </w:rPr>
          </w:pPr>
        </w:p>
      </w:tc>
      <w:tc>
        <w:tcPr>
          <w:tcW w:w="1134" w:type="dxa"/>
          <w:gridSpan w:val="2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746710E6" w14:textId="77777777" w:rsidR="006B4B6F" w:rsidRPr="00F204D4" w:rsidRDefault="006B4B6F" w:rsidP="00800C5D">
          <w:pPr>
            <w:pStyle w:val="a4"/>
            <w:rPr>
              <w:rFonts w:ascii="Liberation Serif" w:hAnsi="Liberation Serif" w:cs="Liberation Serif"/>
              <w:w w:val="80"/>
              <w:sz w:val="20"/>
              <w:szCs w:val="20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31003B8B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567" w:type="dxa"/>
          <w:gridSpan w:val="2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70F9243A" w14:textId="77777777" w:rsidR="006B4B6F" w:rsidRPr="00800C5D" w:rsidRDefault="006B4B6F" w:rsidP="00800C5D">
          <w:pPr>
            <w:pStyle w:val="a4"/>
            <w:jc w:val="right"/>
            <w:rPr>
              <w:rFonts w:ascii="Liberation Serif" w:hAnsi="Liberation Serif" w:cs="Liberation Serif"/>
              <w:color w:val="FF0000"/>
              <w:sz w:val="20"/>
              <w:szCs w:val="20"/>
            </w:rPr>
          </w:pPr>
        </w:p>
      </w:tc>
      <w:tc>
        <w:tcPr>
          <w:tcW w:w="3969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vAlign w:val="center"/>
        </w:tcPr>
        <w:p w14:paraId="20EFB205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36" w:type="dxa"/>
          <w:gridSpan w:val="3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noWrap/>
          <w:vAlign w:val="center"/>
        </w:tcPr>
        <w:p w14:paraId="268D217D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284" w:type="dxa"/>
          <w:vMerge/>
          <w:tcBorders>
            <w:top w:val="nil"/>
            <w:left w:val="single" w:sz="18" w:space="0" w:color="auto"/>
            <w:bottom w:val="nil"/>
            <w:right w:val="nil"/>
          </w:tcBorders>
          <w:noWrap/>
          <w:vAlign w:val="center"/>
        </w:tcPr>
        <w:p w14:paraId="0F4A90AE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</w:tr>
    <w:tr w:rsidR="006B4B6F" w:rsidRPr="00A82E63" w14:paraId="237B8D54" w14:textId="77777777" w:rsidTr="006B4B6F">
      <w:trPr>
        <w:trHeight w:hRule="exact" w:val="284"/>
      </w:trPr>
      <w:tc>
        <w:tcPr>
          <w:tcW w:w="568" w:type="dxa"/>
          <w:gridSpan w:val="3"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3753F16C" w14:textId="77777777" w:rsidR="006B4B6F" w:rsidRPr="00A82E63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18"/>
              <w:szCs w:val="18"/>
            </w:rPr>
          </w:pPr>
        </w:p>
      </w:tc>
      <w:tc>
        <w:tcPr>
          <w:tcW w:w="3781" w:type="dxa"/>
          <w:gridSpan w:val="9"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</w:tcPr>
        <w:p w14:paraId="2A618298" w14:textId="77777777" w:rsidR="006B4B6F" w:rsidRPr="00800C5D" w:rsidRDefault="006B4B6F" w:rsidP="006B4B6F">
          <w:pPr>
            <w:pStyle w:val="a4"/>
            <w:jc w:val="center"/>
            <w:rPr>
              <w:rFonts w:ascii="Liberation Serif" w:hAnsi="Liberation Serif" w:cs="Liberation Serif"/>
              <w:sz w:val="20"/>
              <w:szCs w:val="20"/>
              <w:lang w:val="en-US"/>
            </w:rPr>
          </w:pPr>
        </w:p>
      </w:tc>
      <w:tc>
        <w:tcPr>
          <w:tcW w:w="473" w:type="dxa"/>
          <w:tcBorders>
            <w:top w:val="nil"/>
            <w:left w:val="nil"/>
            <w:bottom w:val="nil"/>
            <w:right w:val="nil"/>
          </w:tcBorders>
        </w:tcPr>
        <w:p w14:paraId="79DBCA32" w14:textId="77777777" w:rsidR="006B4B6F" w:rsidRPr="00800C5D" w:rsidRDefault="006B4B6F" w:rsidP="006B4B6F">
          <w:pPr>
            <w:pStyle w:val="a4"/>
            <w:rPr>
              <w:rFonts w:ascii="Liberation Serif" w:hAnsi="Liberation Serif" w:cs="Liberation Serif"/>
              <w:sz w:val="20"/>
              <w:szCs w:val="20"/>
              <w:lang w:val="en-US"/>
            </w:rPr>
          </w:pPr>
          <w:r w:rsidRPr="00800C5D">
            <w:rPr>
              <w:rFonts w:ascii="Liberation Serif" w:hAnsi="Liberation Serif" w:cs="Liberation Serif"/>
              <w:sz w:val="20"/>
              <w:szCs w:val="20"/>
              <w:lang w:val="en-US"/>
            </w:rPr>
            <w:t xml:space="preserve">       </w:t>
          </w:r>
          <w:r w:rsidRPr="00800C5D">
            <w:rPr>
              <w:rFonts w:ascii="Liberation Serif" w:hAnsi="Liberation Serif" w:cs="Liberation Serif"/>
              <w:sz w:val="20"/>
              <w:szCs w:val="20"/>
            </w:rPr>
            <w:t>Копировал</w:t>
          </w:r>
          <w:r w:rsidRPr="00800C5D">
            <w:rPr>
              <w:rFonts w:ascii="Liberation Serif" w:hAnsi="Liberation Serif" w:cs="Liberation Serif"/>
              <w:sz w:val="20"/>
              <w:szCs w:val="20"/>
              <w:lang w:val="en-US"/>
            </w:rPr>
            <w:t>:</w:t>
          </w:r>
        </w:p>
      </w:tc>
      <w:tc>
        <w:tcPr>
          <w:tcW w:w="7089" w:type="dxa"/>
          <w:gridSpan w:val="5"/>
          <w:tcBorders>
            <w:top w:val="nil"/>
            <w:left w:val="nil"/>
            <w:bottom w:val="nil"/>
            <w:right w:val="nil"/>
          </w:tcBorders>
        </w:tcPr>
        <w:p w14:paraId="7FE8DD37" w14:textId="77777777" w:rsidR="006B4B6F" w:rsidRPr="00800C5D" w:rsidRDefault="006B4B6F" w:rsidP="006B4B6F">
          <w:pPr>
            <w:pStyle w:val="a4"/>
            <w:rPr>
              <w:rFonts w:ascii="Liberation Serif" w:hAnsi="Liberation Serif" w:cs="Liberation Serif"/>
              <w:sz w:val="20"/>
              <w:szCs w:val="20"/>
            </w:rPr>
          </w:pPr>
          <w:r w:rsidRPr="00800C5D">
            <w:rPr>
              <w:rFonts w:ascii="Liberation Serif" w:hAnsi="Liberation Serif" w:cs="Liberation Serif"/>
              <w:sz w:val="20"/>
              <w:szCs w:val="20"/>
            </w:rPr>
            <w:t>Копировал</w:t>
          </w:r>
          <w:r w:rsidRPr="00800C5D">
            <w:rPr>
              <w:rFonts w:ascii="Liberation Serif" w:hAnsi="Liberation Serif" w:cs="Liberation Serif"/>
              <w:sz w:val="20"/>
              <w:szCs w:val="20"/>
              <w:lang w:val="en-US"/>
            </w:rPr>
            <w:t>:</w:t>
          </w:r>
          <w:r w:rsidRPr="00800C5D">
            <w:rPr>
              <w:rFonts w:ascii="Liberation Serif" w:hAnsi="Liberation Serif" w:cs="Liberation Serif"/>
              <w:sz w:val="20"/>
              <w:szCs w:val="20"/>
              <w:lang w:val="en-US"/>
            </w:rPr>
            <w:tab/>
          </w:r>
          <w:r w:rsidRPr="00800C5D">
            <w:rPr>
              <w:rFonts w:ascii="Liberation Serif" w:hAnsi="Liberation Serif" w:cs="Liberation Serif"/>
              <w:sz w:val="20"/>
              <w:szCs w:val="20"/>
            </w:rPr>
            <w:t>Формат</w:t>
          </w:r>
          <w:r w:rsidRPr="00800C5D">
            <w:rPr>
              <w:rFonts w:ascii="Liberation Serif" w:hAnsi="Liberation Serif" w:cs="Liberation Serif"/>
              <w:sz w:val="20"/>
              <w:szCs w:val="20"/>
              <w:lang w:val="en-US"/>
            </w:rPr>
            <w:t>:</w:t>
          </w:r>
          <w:r w:rsidRPr="00800C5D">
            <w:rPr>
              <w:rFonts w:ascii="Liberation Serif" w:hAnsi="Liberation Serif" w:cs="Liberation Serif"/>
              <w:sz w:val="20"/>
              <w:szCs w:val="20"/>
            </w:rPr>
            <w:t xml:space="preserve"> А4</w:t>
          </w:r>
        </w:p>
      </w:tc>
    </w:tr>
    <w:bookmarkEnd w:id="16"/>
  </w:tbl>
  <w:tbl>
    <w:tblPr>
      <w:tblStyle w:val="a3"/>
      <w:tblpPr w:vertAnchor="page" w:horzAnchor="page" w:tblpY="285"/>
      <w:tblW w:w="116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34"/>
      <w:gridCol w:w="10490"/>
    </w:tblGrid>
    <w:tr w:rsidR="006B4B6F" w:rsidRPr="00A82E63" w14:paraId="7655C515" w14:textId="77777777" w:rsidTr="00C132D6">
      <w:trPr>
        <w:trHeight w:val="13712"/>
      </w:trPr>
      <w:tc>
        <w:tcPr>
          <w:tcW w:w="1134" w:type="dxa"/>
          <w:tcBorders>
            <w:right w:val="single" w:sz="18" w:space="0" w:color="auto"/>
          </w:tcBorders>
        </w:tcPr>
        <w:p w14:paraId="55E99D37" w14:textId="77777777" w:rsidR="006B4B6F" w:rsidRPr="00A82E63" w:rsidRDefault="006B4B6F" w:rsidP="006B4B6F">
          <w:pPr>
            <w:rPr>
              <w:rFonts w:ascii="Liberation Serif" w:hAnsi="Liberation Serif" w:cs="Liberation Serif"/>
            </w:rPr>
          </w:pPr>
        </w:p>
      </w:tc>
      <w:tc>
        <w:tcPr>
          <w:tcW w:w="1049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7E412EAE" w14:textId="77777777" w:rsidR="006B4B6F" w:rsidRDefault="006B4B6F" w:rsidP="006B4B6F">
          <w:pPr>
            <w:rPr>
              <w:rFonts w:ascii="Liberation Serif" w:hAnsi="Liberation Serif" w:cs="Liberation Serif"/>
            </w:rPr>
          </w:pPr>
        </w:p>
        <w:p w14:paraId="25A8B20A" w14:textId="77777777" w:rsidR="006D2097" w:rsidRDefault="006D2097" w:rsidP="006B4B6F">
          <w:pPr>
            <w:rPr>
              <w:rFonts w:ascii="Liberation Serif" w:hAnsi="Liberation Serif" w:cs="Liberation Serif"/>
            </w:rPr>
          </w:pPr>
        </w:p>
        <w:p w14:paraId="53C2E19A" w14:textId="77777777" w:rsidR="006D2097" w:rsidRPr="00A82E63" w:rsidRDefault="006D2097" w:rsidP="006B4B6F">
          <w:pPr>
            <w:rPr>
              <w:rFonts w:ascii="Liberation Serif" w:hAnsi="Liberation Serif" w:cs="Liberation Serif"/>
            </w:rPr>
          </w:pPr>
        </w:p>
      </w:tc>
    </w:tr>
  </w:tbl>
  <w:p w14:paraId="5376A54C" w14:textId="77777777" w:rsidR="006B4B6F" w:rsidRDefault="006B4B6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DAAD1" w14:textId="77777777" w:rsidR="005D719B" w:rsidRDefault="005D719B" w:rsidP="004F6326">
      <w:pPr>
        <w:spacing w:after="0" w:line="240" w:lineRule="auto"/>
      </w:pPr>
      <w:r>
        <w:separator/>
      </w:r>
    </w:p>
  </w:footnote>
  <w:footnote w:type="continuationSeparator" w:id="0">
    <w:p w14:paraId="032D0032" w14:textId="77777777" w:rsidR="005D719B" w:rsidRDefault="005D719B" w:rsidP="004F6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C3F3D" w14:textId="77777777" w:rsidR="00C04E46" w:rsidRDefault="00C04E4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pPr w:vertAnchor="page" w:horzAnchor="page" w:tblpY="1"/>
      <w:tblW w:w="119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34"/>
      <w:gridCol w:w="10490"/>
      <w:gridCol w:w="284"/>
    </w:tblGrid>
    <w:tr w:rsidR="00FF3FE0" w14:paraId="6BC14A76" w14:textId="77777777" w:rsidTr="008A0776">
      <w:tc>
        <w:tcPr>
          <w:tcW w:w="1134" w:type="dxa"/>
        </w:tcPr>
        <w:p w14:paraId="4FD49921" w14:textId="77777777" w:rsidR="00FF3FE0" w:rsidRDefault="00FF3FE0" w:rsidP="00FF3FE0">
          <w:pPr>
            <w:pStyle w:val="a4"/>
          </w:pPr>
        </w:p>
      </w:tc>
      <w:tc>
        <w:tcPr>
          <w:tcW w:w="10490" w:type="dxa"/>
        </w:tcPr>
        <w:p w14:paraId="2A03749C" w14:textId="77777777" w:rsidR="00FF3FE0" w:rsidRDefault="00FF3FE0" w:rsidP="00FF3FE0">
          <w:pPr>
            <w:pStyle w:val="a4"/>
          </w:pPr>
        </w:p>
      </w:tc>
      <w:tc>
        <w:tcPr>
          <w:tcW w:w="284" w:type="dxa"/>
        </w:tcPr>
        <w:p w14:paraId="619D548B" w14:textId="77777777" w:rsidR="00FF3FE0" w:rsidRDefault="00FF3FE0" w:rsidP="00FF3FE0">
          <w:pPr>
            <w:pStyle w:val="a4"/>
          </w:pPr>
        </w:p>
      </w:tc>
    </w:tr>
  </w:tbl>
  <w:p w14:paraId="71527545" w14:textId="77777777" w:rsidR="004F6326" w:rsidRDefault="004F632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5" w:name="_Hlk180938329" w:displacedByCustomXml="next"/>
  <w:sdt>
    <w:sdtPr>
      <w:id w:val="-1517763370"/>
      <w:docPartObj>
        <w:docPartGallery w:val="Watermarks"/>
        <w:docPartUnique/>
      </w:docPartObj>
    </w:sdtPr>
    <w:sdtEndPr>
      <w:rPr>
        <w:rFonts w:ascii="GOST type B" w:hAnsi="GOST type B"/>
      </w:rPr>
    </w:sdtEndPr>
    <w:sdtContent>
      <w:tbl>
        <w:tblPr>
          <w:tblStyle w:val="a3"/>
          <w:tblpPr w:vertAnchor="page" w:horzAnchor="page" w:tblpY="285"/>
          <w:tblW w:w="11624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>
        <w:tblGrid>
          <w:gridCol w:w="1134"/>
          <w:gridCol w:w="10490"/>
        </w:tblGrid>
        <w:tr w:rsidR="0080326D" w14:paraId="1239F556" w14:textId="77777777" w:rsidTr="008B104E">
          <w:trPr>
            <w:trHeight w:hRule="exact" w:val="13977"/>
          </w:trPr>
          <w:tc>
            <w:tcPr>
              <w:tcW w:w="1134" w:type="dxa"/>
              <w:tcBorders>
                <w:right w:val="single" w:sz="18" w:space="0" w:color="auto"/>
              </w:tcBorders>
            </w:tcPr>
            <w:p w14:paraId="1613EC97" w14:textId="77777777" w:rsidR="0080326D" w:rsidRDefault="0080326D" w:rsidP="00FF3FE0"/>
            <w:p w14:paraId="15682803" w14:textId="77777777" w:rsidR="0080326D" w:rsidRDefault="0080326D" w:rsidP="00FF3FE0"/>
            <w:p w14:paraId="57D3B5AF" w14:textId="77777777" w:rsidR="0080326D" w:rsidRPr="00FF3FE0" w:rsidRDefault="0080326D" w:rsidP="00FF3FE0"/>
          </w:tc>
          <w:tc>
            <w:tcPr>
              <w:tcW w:w="10490" w:type="dxa"/>
              <w:tc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</w:tcBorders>
            </w:tcPr>
            <w:p w14:paraId="6FEDD60F" w14:textId="77777777" w:rsidR="0080326D" w:rsidRPr="00024ACF" w:rsidRDefault="005D719B" w:rsidP="007973E2">
              <w:pPr>
                <w:rPr>
                  <w:rFonts w:ascii="GOST type B" w:hAnsi="GOST type B"/>
                </w:rPr>
              </w:pPr>
            </w:p>
          </w:tc>
        </w:tr>
        <w:bookmarkEnd w:id="15"/>
      </w:tbl>
    </w:sdtContent>
  </w:sdt>
  <w:p w14:paraId="5485AFB2" w14:textId="77777777" w:rsidR="0080326D" w:rsidRDefault="0080326D" w:rsidP="000563B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76"/>
    <w:rsid w:val="00007A7E"/>
    <w:rsid w:val="00024ACF"/>
    <w:rsid w:val="00051AD3"/>
    <w:rsid w:val="000563B6"/>
    <w:rsid w:val="00083149"/>
    <w:rsid w:val="00084F79"/>
    <w:rsid w:val="000942AB"/>
    <w:rsid w:val="000A0A54"/>
    <w:rsid w:val="000C2189"/>
    <w:rsid w:val="000D7517"/>
    <w:rsid w:val="000E2B43"/>
    <w:rsid w:val="00111811"/>
    <w:rsid w:val="001533DE"/>
    <w:rsid w:val="00170196"/>
    <w:rsid w:val="0019016F"/>
    <w:rsid w:val="001D1E7D"/>
    <w:rsid w:val="001D2BF4"/>
    <w:rsid w:val="002218A8"/>
    <w:rsid w:val="002322C6"/>
    <w:rsid w:val="0026397F"/>
    <w:rsid w:val="002722CC"/>
    <w:rsid w:val="002862BC"/>
    <w:rsid w:val="0029576F"/>
    <w:rsid w:val="002A01E1"/>
    <w:rsid w:val="002B787B"/>
    <w:rsid w:val="002D239A"/>
    <w:rsid w:val="002E3D96"/>
    <w:rsid w:val="00300764"/>
    <w:rsid w:val="00316407"/>
    <w:rsid w:val="00323B6E"/>
    <w:rsid w:val="00324A43"/>
    <w:rsid w:val="00343194"/>
    <w:rsid w:val="003678B3"/>
    <w:rsid w:val="003818FF"/>
    <w:rsid w:val="00397056"/>
    <w:rsid w:val="003F1437"/>
    <w:rsid w:val="00403EA7"/>
    <w:rsid w:val="004246D9"/>
    <w:rsid w:val="00441FA3"/>
    <w:rsid w:val="00463796"/>
    <w:rsid w:val="004727B8"/>
    <w:rsid w:val="00477524"/>
    <w:rsid w:val="0048616D"/>
    <w:rsid w:val="004B5317"/>
    <w:rsid w:val="004F6326"/>
    <w:rsid w:val="0053153C"/>
    <w:rsid w:val="00555A94"/>
    <w:rsid w:val="00560C20"/>
    <w:rsid w:val="005610D3"/>
    <w:rsid w:val="00567321"/>
    <w:rsid w:val="0057587E"/>
    <w:rsid w:val="00597729"/>
    <w:rsid w:val="005A0535"/>
    <w:rsid w:val="005B574C"/>
    <w:rsid w:val="005B79D9"/>
    <w:rsid w:val="005D719B"/>
    <w:rsid w:val="005F4A43"/>
    <w:rsid w:val="006122EA"/>
    <w:rsid w:val="00627075"/>
    <w:rsid w:val="00675863"/>
    <w:rsid w:val="00697FF0"/>
    <w:rsid w:val="006A70AF"/>
    <w:rsid w:val="006B4B6F"/>
    <w:rsid w:val="006D2097"/>
    <w:rsid w:val="00720AB1"/>
    <w:rsid w:val="00734AAD"/>
    <w:rsid w:val="0074356C"/>
    <w:rsid w:val="0075470F"/>
    <w:rsid w:val="007555C4"/>
    <w:rsid w:val="007973E2"/>
    <w:rsid w:val="007D253C"/>
    <w:rsid w:val="007D2A94"/>
    <w:rsid w:val="007E2977"/>
    <w:rsid w:val="00800C5D"/>
    <w:rsid w:val="0080326D"/>
    <w:rsid w:val="008160F2"/>
    <w:rsid w:val="00887EF9"/>
    <w:rsid w:val="008A0776"/>
    <w:rsid w:val="008A1DBD"/>
    <w:rsid w:val="008B104E"/>
    <w:rsid w:val="008B356C"/>
    <w:rsid w:val="008B3822"/>
    <w:rsid w:val="008B5E76"/>
    <w:rsid w:val="00931610"/>
    <w:rsid w:val="00974642"/>
    <w:rsid w:val="009751BC"/>
    <w:rsid w:val="00977C7B"/>
    <w:rsid w:val="0098225D"/>
    <w:rsid w:val="009C176A"/>
    <w:rsid w:val="00A04AE1"/>
    <w:rsid w:val="00A057F4"/>
    <w:rsid w:val="00A31091"/>
    <w:rsid w:val="00A36168"/>
    <w:rsid w:val="00A55648"/>
    <w:rsid w:val="00A72501"/>
    <w:rsid w:val="00A82E63"/>
    <w:rsid w:val="00AA5E61"/>
    <w:rsid w:val="00AA76FA"/>
    <w:rsid w:val="00AB4E46"/>
    <w:rsid w:val="00AB59D0"/>
    <w:rsid w:val="00AD0F51"/>
    <w:rsid w:val="00B15EA2"/>
    <w:rsid w:val="00B25EDA"/>
    <w:rsid w:val="00B372BA"/>
    <w:rsid w:val="00B4437A"/>
    <w:rsid w:val="00B555DB"/>
    <w:rsid w:val="00B64D84"/>
    <w:rsid w:val="00B8742E"/>
    <w:rsid w:val="00BC5972"/>
    <w:rsid w:val="00BD2439"/>
    <w:rsid w:val="00BD7B43"/>
    <w:rsid w:val="00BE4252"/>
    <w:rsid w:val="00C02EB7"/>
    <w:rsid w:val="00C04E46"/>
    <w:rsid w:val="00C132D6"/>
    <w:rsid w:val="00C16C2C"/>
    <w:rsid w:val="00C24319"/>
    <w:rsid w:val="00C45B0B"/>
    <w:rsid w:val="00C50847"/>
    <w:rsid w:val="00C611E7"/>
    <w:rsid w:val="00C678A5"/>
    <w:rsid w:val="00C707B0"/>
    <w:rsid w:val="00C801FC"/>
    <w:rsid w:val="00C823F3"/>
    <w:rsid w:val="00C90B42"/>
    <w:rsid w:val="00C90B83"/>
    <w:rsid w:val="00CC52C7"/>
    <w:rsid w:val="00D02884"/>
    <w:rsid w:val="00D04C25"/>
    <w:rsid w:val="00D15BA0"/>
    <w:rsid w:val="00D32C43"/>
    <w:rsid w:val="00D536C4"/>
    <w:rsid w:val="00DA1828"/>
    <w:rsid w:val="00DD37C9"/>
    <w:rsid w:val="00DF3596"/>
    <w:rsid w:val="00E21D04"/>
    <w:rsid w:val="00E63ACF"/>
    <w:rsid w:val="00E6532E"/>
    <w:rsid w:val="00E84F16"/>
    <w:rsid w:val="00EB66F2"/>
    <w:rsid w:val="00EC4B24"/>
    <w:rsid w:val="00EE43A2"/>
    <w:rsid w:val="00EF13FF"/>
    <w:rsid w:val="00EF3783"/>
    <w:rsid w:val="00F0116E"/>
    <w:rsid w:val="00F1308C"/>
    <w:rsid w:val="00F204D4"/>
    <w:rsid w:val="00F26994"/>
    <w:rsid w:val="00F4390F"/>
    <w:rsid w:val="00F47948"/>
    <w:rsid w:val="00F565EF"/>
    <w:rsid w:val="00FA198C"/>
    <w:rsid w:val="00FA2B1D"/>
    <w:rsid w:val="00FB11F6"/>
    <w:rsid w:val="00FB6766"/>
    <w:rsid w:val="00FC1959"/>
    <w:rsid w:val="00FC4994"/>
    <w:rsid w:val="00FD3DE1"/>
    <w:rsid w:val="00FE6844"/>
    <w:rsid w:val="00FF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36B973"/>
  <w15:chartTrackingRefBased/>
  <w15:docId w15:val="{FD9B4FD6-4A3C-4B05-8766-70065FA9A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</w:style>
  <w:style w:type="paragraph" w:styleId="a6">
    <w:name w:val="footer"/>
    <w:basedOn w:val="a"/>
    <w:link w:val="a7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</w:style>
  <w:style w:type="paragraph" w:styleId="a8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5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SixthEditionOfficeOnline.xsl" StyleName="APA"/>
</file>

<file path=customXml/itemProps1.xml><?xml version="1.0" encoding="utf-8"?>
<ds:datastoreItem xmlns:ds="http://schemas.openxmlformats.org/officeDocument/2006/customXml" ds:itemID="{54E9F54E-56DE-47CE-9CB4-C2DD4A8E160A}">
  <ds:schemaRefs>
    <ds:schemaRef ds:uri="http://schemas.openxmlformats.org/wordprocessingml/2006/main"/>
    <ds:schemaRef ds:uri="http://schemas.openxmlformats.org/officeDocument/2006/math"/>
    <ds:schemaRef ds:uri="http://schemas.microsoft.com/office/word/2010/wordml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microsoft.com/office/drawing/2010/main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ink/2010/main"/>
    <ds:schemaRef ds:uri="http://schemas.microsoft.com/office/drawing/2010/chartDrawing"/>
    <ds:schemaRef ds:uri="http://schemas.microsoft.com/office/drawing/2012/chart"/>
    <ds:schemaRef ds:uri="http://schemas.microsoft.com/office/drawing/2012/chartStyle"/>
    <ds:schemaRef ds:uri="http://www.w3.org/1998/Math/MathML"/>
    <ds:schemaRef ds:uri="http://www.w3.org/2003/InkML"/>
    <ds:schemaRef ds:uri="http://schemas.microsoft.com/office/drawing/2013/main/command"/>
    <ds:schemaRef ds:uri="http://schemas.microsoft.com/office/drawing/2014/chartex"/>
    <ds:schemaRef ds:uri="http://schemas.microsoft.com/office/drawing/2014/chart"/>
    <ds:schemaRef ds:uri="http://schemas.microsoft.com/office/drawing/2016/11/diagram"/>
    <ds:schemaRef ds:uri="http://schemas.microsoft.com/office/drawing/2017/03/chart"/>
    <ds:schemaRef ds:uri="http://schemas.microsoft.com/office/drawing/2017/model3d"/>
    <ds:schemaRef ds:uri="http://schemas.microsoft.com/office/drawing/2018/animation"/>
    <ds:schemaRef ds:uri="http://schemas.microsoft.com/office/drawing/2018/animation/model3d"/>
    <ds:schemaRef ds:uri="http://schemas.microsoft.com/office/powerpoint/2014/inkAction"/>
    <ds:schemaRef ds:uri="http://schemas.microsoft.com/office/thememl/2012/main"/>
    <ds:schemaRef ds:uri="http://schemas.microsoft.com/office/word/2010/wordprocessingShape"/>
    <ds:schemaRef ds:uri="http://schemas.microsoft.com/office/word/2010/wordprocessingCanvas"/>
    <ds:schemaRef ds:uri="http://schemas.microsoft.com/office/word/2010/wordprocessingGroup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  <ds:schemaRef ds:uri="http://schemas.microsoft.com/office/drawing/2010/diagram"/>
    <ds:schemaRef ds:uri="http://schemas.microsoft.com/office/drawing/2012/main"/>
    <ds:schemaRef ds:uri="http://schemas.microsoft.com/office/drawing/2010/picture"/>
    <ds:schemaRef ds:uri="http://schemas.microsoft.com/office/drawing/2014/chart/ac"/>
    <ds:schemaRef ds:uri="http://schemas.microsoft.com/office/drawing/2014/main"/>
    <ds:schemaRef ds:uri="http://schemas.microsoft.com/office/drawing/2016/11/main"/>
    <ds:schemaRef ds:uri="http://schemas.microsoft.com/office/drawing/2016/12/diagram"/>
    <ds:schemaRef ds:uri="http://schemas.microsoft.com/office/drawing/2016/SVG/main"/>
    <ds:schemaRef ds:uri="http://schemas.microsoft.com/office/drawing/2017/decorative"/>
    <ds:schemaRef ds:uri="http://schemas.microsoft.com/office/drawing/2018/hyperlinkcolor"/>
    <ds:schemaRef ds:uri="http://schemas.microsoft.com/office/word/2012/wordprocessingDraw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2627</Words>
  <Characters>14976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Болгов Алексей Сергеевич</dc:creator>
  <cp:keywords/>
  <dc:description/>
  <cp:lastModifiedBy>Пётр Поляков</cp:lastModifiedBy>
  <cp:revision>3</cp:revision>
  <cp:lastPrinted>2024-10-27T11:47:00Z</cp:lastPrinted>
  <dcterms:created xsi:type="dcterms:W3CDTF">2024-12-16T11:35:00Z</dcterms:created>
  <dcterms:modified xsi:type="dcterms:W3CDTF">2024-12-17T09:52:00Z</dcterms:modified>
</cp:coreProperties>
</file>