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D49F" w14:textId="0ED3D288" w:rsidR="00C67D6E" w:rsidRDefault="001F056E">
      <w:proofErr w:type="spellStart"/>
      <w:r>
        <w:t>Budzet</w:t>
      </w:r>
      <w:proofErr w:type="spellEnd"/>
      <w:r>
        <w:t xml:space="preserve"> aplikacija</w:t>
      </w:r>
    </w:p>
    <w:sectPr w:rsidR="00C6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6E"/>
    <w:rsid w:val="001F056E"/>
    <w:rsid w:val="00C6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20EB"/>
  <w15:chartTrackingRefBased/>
  <w15:docId w15:val="{13C09BA5-4351-4EFC-96B6-C5CF0E55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Božić - 2019270027</dc:creator>
  <cp:keywords/>
  <dc:description/>
  <cp:lastModifiedBy>Vesna Božić - 2019270027</cp:lastModifiedBy>
  <cp:revision>1</cp:revision>
  <dcterms:created xsi:type="dcterms:W3CDTF">2021-02-11T13:01:00Z</dcterms:created>
  <dcterms:modified xsi:type="dcterms:W3CDTF">2021-02-11T13:02:00Z</dcterms:modified>
</cp:coreProperties>
</file>