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highlight w:val="white"/>
          <w:rtl w:val="0"/>
        </w:rPr>
        <w:t xml:space="preserve">Блочная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3810000" cy="25717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Существует два подхода к верстке HTML-страницы: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Табличная верстка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Блочная верстка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Раньше страницы верстали табличной версткой, но со временем этот подход устарел. </w:t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bookmarkStart w:colFirst="0" w:colLast="0" w:name="_gwcotmbx1ntu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Табличная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4800600" cy="1847850"/>
            <wp:effectExtent b="0" l="0" r="0" t="0"/>
            <wp:docPr descr="table3.jpg" id="1" name="image1.jpg"/>
            <a:graphic>
              <a:graphicData uri="http://schemas.openxmlformats.org/drawingml/2006/picture">
                <pic:pic>
                  <pic:nvPicPr>
                    <pic:cNvPr descr="table3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При табличной верстке вся страница представляется как таблица (с невидимыми границами). Раньше этого было достаточно: таблица задавала структуру сайта, разделяла блоки сайта по “сетке” - каждая секция находилась в своей ячейке таблицы. Но у этого подхода есть свои минусы: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код страницы получается громоздким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блокам невозможно задать адаптивность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страница хуже индексируется поисковиками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невозможно “накладывать” блоки друг на друга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сложно задать визуальные эффекты блокам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Вот пример сайта, сделанный табличной версткой. Можете заглянуть в его код -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http://www.vonlotta.com/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bookmarkStart w:colFirst="0" w:colLast="0" w:name="_4eg5gyobibx1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Блочная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 блочной верстке вся страница делится на блоки (“слои”), роль которых выполняет тег &lt;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div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&gt;. Это универсальный тег, благодаря ему HTML-код делится на ряд наглядных блоков, код получается более компактным, чем при табличной верстке.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4800600" cy="1847850"/>
            <wp:effectExtent b="0" l="0" r="0" t="0"/>
            <wp:docPr descr="block.png" id="8" name="image2.png"/>
            <a:graphic>
              <a:graphicData uri="http://schemas.openxmlformats.org/drawingml/2006/picture">
                <pic:pic>
                  <pic:nvPicPr>
                    <pic:cNvPr descr="block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Благодаря блочной верстке код становится компактнее, блокам проще задать поведение, визуальные эффекты. Страница лучше индексируется поисковиками.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bookmarkStart w:colFirst="0" w:colLast="0" w:name="_1abvkkd7h647" w:id="2"/>
      <w:bookmarkEnd w:id="2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 из блоков собирается страница?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b w:val="1"/>
        </w:rPr>
      </w:pPr>
      <w:bookmarkStart w:colFirst="0" w:colLast="0" w:name="_5aw8gdtcavay" w:id="3"/>
      <w:bookmarkEnd w:id="3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Стандартное поведение блоков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Порядок отображения элементов на странице называется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333333"/>
          <w:sz w:val="32"/>
          <w:szCs w:val="32"/>
          <w:highlight w:val="white"/>
          <w:rtl w:val="0"/>
        </w:rPr>
        <w:t xml:space="preserve">потоком документа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. Элементы страницы располагаются друг за другом - блок, размещенный в коде раньше, отобразится на странице раньше.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e06666"/>
          <w:sz w:val="44"/>
          <w:szCs w:val="44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descr="document_flow.jpg" id="2" name="image5.jpg"/>
            <a:graphic>
              <a:graphicData uri="http://schemas.openxmlformats.org/drawingml/2006/picture">
                <pic:pic>
                  <pic:nvPicPr>
                    <pic:cNvPr descr="document_flow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320" w:line="276" w:lineRule="auto"/>
        <w:ind w:left="0" w:right="0" w:firstLine="0"/>
        <w:jc w:val="left"/>
        <w:rPr>
          <w:rFonts w:ascii="Georgia" w:cs="Georgia" w:eastAsia="Georgia" w:hAnsi="Georgia"/>
          <w:b w:val="1"/>
        </w:rPr>
      </w:pPr>
      <w:bookmarkStart w:colFirst="0" w:colLast="0" w:name="_gmpiftlkyicf" w:id="4"/>
      <w:bookmarkEnd w:id="4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Что если стандартное поведение не подходит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У сайтов бывает разный дизайн, который может подразумевать более сложное расположение блоков. К примеру по дизайну требуется вот так: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4252913" cy="1637034"/>
            <wp:effectExtent b="0" l="0" r="0" t="0"/>
            <wp:docPr descr="block.png" id="5" name="image2.png"/>
            <a:graphic>
              <a:graphicData uri="http://schemas.openxmlformats.org/drawingml/2006/picture">
                <pic:pic>
                  <pic:nvPicPr>
                    <pic:cNvPr descr="block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63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При стандартном поведении блоков страница отобразится вот так: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</w:rPr>
        <w:drawing>
          <wp:inline distB="114300" distT="114300" distL="114300" distR="114300">
            <wp:extent cx="4800600" cy="2105025"/>
            <wp:effectExtent b="0" l="0" r="0" t="0"/>
            <wp:docPr descr="2_blocks_stack.jpg" id="3" name="image4.jpg"/>
            <a:graphic>
              <a:graphicData uri="http://schemas.openxmlformats.org/drawingml/2006/picture">
                <pic:pic>
                  <pic:nvPicPr>
                    <pic:cNvPr descr="2_blocks_stack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e06666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Стандартное поведение блоков можно поменять с помощью CSS-свойств. Чтобы понять как себя могут вести элементы на странице, разберемся какими они бывают.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e0666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quqk00wuskyn" w:id="5"/>
      <w:bookmarkEnd w:id="5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Какие бывают элементы HTML-страницы?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Элементы HTML-страницы бывают блочные и строчные. Есть также блочно-строчные, которые объединяют в себе свойства и от тех, и от других, но о них позднее.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Строчные и блочные элементы отличаются поведением и свойствами.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e06666"/>
          <w:sz w:val="44"/>
          <w:szCs w:val="4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e06666"/>
          <w:sz w:val="44"/>
          <w:szCs w:val="44"/>
          <w:highlight w:val="white"/>
        </w:rPr>
        <w:drawing>
          <wp:inline distB="114300" distT="114300" distL="114300" distR="114300">
            <wp:extent cx="5472113" cy="3659475"/>
            <wp:effectExtent b="0" l="0" r="0" t="0"/>
            <wp:docPr descr="block_and_inlne.jpg" id="6" name="image7.jpg"/>
            <a:graphic>
              <a:graphicData uri="http://schemas.openxmlformats.org/drawingml/2006/picture">
                <pic:pic>
                  <pic:nvPicPr>
                    <pic:cNvPr descr="block_and_inlne.jpg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65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b w:val="1"/>
          <w:color w:val="333333"/>
          <w:sz w:val="36"/>
          <w:szCs w:val="36"/>
          <w:highlight w:val="white"/>
        </w:rPr>
      </w:pPr>
      <w:bookmarkStart w:colFirst="0" w:colLast="0" w:name="_88bj1amreljo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Блочные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Отображаются на странице как прямоугольники. К ним относятся теги &lt;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  <w:rtl w:val="0"/>
        </w:rPr>
        <w:t xml:space="preserve">div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&gt;, &lt;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&gt;, &lt;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  <w:rtl w:val="0"/>
        </w:rPr>
        <w:t xml:space="preserve">h1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&gt; и другие.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Блоки располагаются по вертикали друг под другом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Запрещено вставлять блочный элемент внутрь строчного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Высота блочного элемента вычисляется браузером автоматически, исходя из содержимого блока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На блочные элементы не действуют свойства, предназначенные для строчных элементов, вроде vertical-align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 умолчанию блоки &lt;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div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&gt; занимают всю ширину родительского контейнера и располагаются друг за другом.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3520788" cy="2462213"/>
            <wp:effectExtent b="0" l="0" r="0" t="0"/>
            <wp:docPr descr="block.jpg" id="4" name="image3.jpg"/>
            <a:graphic>
              <a:graphicData uri="http://schemas.openxmlformats.org/drawingml/2006/picture">
                <pic:pic>
                  <pic:nvPicPr>
                    <pic:cNvPr descr="block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88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Размер блока складывается из его содержимого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content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), внутренних отступов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padding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), его толщины его границы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border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 и внешних отступов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margin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Для внешнего отступа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margin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 существует одна особенность - эффект “схлопывания”. Если у двух расположенных рядом блочных элементов есть внешние отступы - они не суммируются, а объединяются. То есть берется наибольший. Это нужно учитывать при верстке.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2271713" cy="2271713"/>
            <wp:effectExtent b="0" l="0" r="0" t="0"/>
            <wp:docPr descr="margins.jpg" id="7" name="image8.jpg"/>
            <a:graphic>
              <a:graphicData uri="http://schemas.openxmlformats.org/drawingml/2006/picture">
                <pic:pic>
                  <pic:nvPicPr>
                    <pic:cNvPr descr="margins.jpg"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Подробно про блочные элементы можно прочитать тут: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http://htmlbook.ru/samlayout/blochnaya-verstka/blochnye-elementy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bookmarkStart w:colFirst="0" w:colLast="0" w:name="_pmty9tey5owa" w:id="7"/>
      <w:bookmarkEnd w:id="7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Строчные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  <w:rtl w:val="0"/>
        </w:rPr>
        <w:t xml:space="preserve">Строчные 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элементы являются частью строки. Их поведение отличается от блочных элементов. К строчным элементам относятся теги &lt;span&gt;, &lt;img&gt;, &lt;a&gt; и другие.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Внутрь строчных элементов допустимо помещать текст или другие строчные элементы. Вставлять блочные элементы внутрь строчных запрещено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Эффект схлопывания отступов не действует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Свойства, связанные с размерами (width, height) не работают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Несколько строчных элементов идущих подряд располагаются на одной строке и переносятся на другую строку при необходимости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Можно выравнивать по вертикали с помощью свойства vertical-align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Подробно про них можно прочитать тут: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http://htmlbook.ru/samlayout/blochnaya-verstka/strochnye-elementy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>
          <w:rFonts w:ascii="Georgia" w:cs="Georgia" w:eastAsia="Georgia" w:hAnsi="Georgia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Поведение блочных и строчных элементов: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https://docs.google.com/spreadsheets/d/1mX9YiPReh9c593bp-BMvBSOQr6bu5cpdr8SExprxnpM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Подробно про поток документа (flow):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http://htmlbook.ru/samlayout/blochnaya-verstka/potok-dokumenta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Статья про блочную верстку:</w:t>
      </w:r>
    </w:p>
    <w:p w:rsidR="00000000" w:rsidDel="00000000" w:rsidP="00000000" w:rsidRDefault="00000000" w:rsidRPr="00000000" w14:paraId="0000005D">
      <w:pPr>
        <w:pageBreakBefore w:val="0"/>
        <w:shd w:fill="auto" w:val="clear"/>
        <w:rPr>
          <w:rFonts w:ascii="Georgia" w:cs="Georgia" w:eastAsia="Georgia" w:hAnsi="Georgia"/>
          <w:sz w:val="32"/>
          <w:szCs w:val="32"/>
          <w:highlight w:val="white"/>
        </w:rPr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http://htmlbook.ru/samlayout/blochnaya-verstka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htmlbook.ru/samlayout/blochnaya-verstka/blochnye-elementy" TargetMode="External"/><Relationship Id="rId14" Type="http://schemas.openxmlformats.org/officeDocument/2006/relationships/image" Target="media/image8.jpg"/><Relationship Id="rId17" Type="http://schemas.openxmlformats.org/officeDocument/2006/relationships/hyperlink" Target="https://docs.google.com/spreadsheets/d/1mX9YiPReh9c593bp-BMvBSOQr6bu5cpdr8SExprxnpM" TargetMode="External"/><Relationship Id="rId16" Type="http://schemas.openxmlformats.org/officeDocument/2006/relationships/hyperlink" Target="http://htmlbook.ru/samlayout/blochnaya-verstka/strochnye-elementy" TargetMode="External"/><Relationship Id="rId5" Type="http://schemas.openxmlformats.org/officeDocument/2006/relationships/styles" Target="styles.xml"/><Relationship Id="rId19" Type="http://schemas.openxmlformats.org/officeDocument/2006/relationships/hyperlink" Target="http://htmlbook.ru/samlayout/blochnaya-verstka" TargetMode="External"/><Relationship Id="rId6" Type="http://schemas.openxmlformats.org/officeDocument/2006/relationships/image" Target="media/image6.png"/><Relationship Id="rId18" Type="http://schemas.openxmlformats.org/officeDocument/2006/relationships/hyperlink" Target="http://htmlbook.ru/samlayout/blochnaya-verstka/potok-dokumenta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www.vonlot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