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2组_共生之缚——横版动作探索游戏系统</w:t>
      </w:r>
    </w:p>
    <w:p>
      <w:pPr>
        <w:pStyle w:val="Heading2"/>
      </w:pPr>
      <w:r>
        <w:t>一、项目概述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共生之缚——横版动作探索游戏系统</w:t>
            </w:r>
          </w:p>
        </w:tc>
      </w:tr>
      <w:tr>
        <w:tc>
          <w:tcPr>
            <w:tcW w:type="dxa" w:w="4320"/>
          </w:tcPr>
          <w:p>
            <w:r>
              <w:t>一句话定位</w:t>
            </w:r>
          </w:p>
        </w:tc>
        <w:tc>
          <w:tcPr>
            <w:tcW w:type="dxa" w:w="4320"/>
          </w:tcPr>
          <w:p>
            <w:r>
              <w:t>无魔法、蒸汽时代的深渊地牢里，一名骑士在"献祭获得力量"与"守住人性"之间做选择</w:t>
            </w:r>
          </w:p>
        </w:tc>
      </w:tr>
      <w:tr>
        <w:tc>
          <w:tcPr>
            <w:tcW w:type="dxa" w:w="4320"/>
          </w:tcPr>
          <w:p>
            <w:r>
              <w:t>技术形态</w:t>
            </w:r>
          </w:p>
        </w:tc>
        <w:tc>
          <w:tcPr>
            <w:tcW w:type="dxa" w:w="4320"/>
          </w:tcPr>
          <w:p>
            <w:r>
              <w:t>Godot 4.7 客户端（纯 GDScript）＋ FastAPI + MySQL ＋ docker 全栈</w:t>
            </w:r>
          </w:p>
        </w:tc>
      </w:tr>
      <w:tr>
        <w:tc>
          <w:tcPr>
            <w:tcW w:type="dxa" w:w="4320"/>
          </w:tcPr>
          <w:p>
            <w:r>
              <w:t>运行环境</w:t>
            </w:r>
          </w:p>
        </w:tc>
        <w:tc>
          <w:tcPr>
            <w:tcW w:type="dxa" w:w="4320"/>
          </w:tcPr>
          <w:p>
            <w:r>
              <w:t>Windows 桌面 + 浏览器，单机为主、联网可选</w:t>
            </w:r>
          </w:p>
        </w:tc>
      </w:tr>
      <w:tr>
        <w:tc>
          <w:tcPr>
            <w:tcW w:type="dxa" w:w="4320"/>
          </w:tcPr>
          <w:p>
            <w:r>
              <w:t>玩法闭环</w:t>
            </w:r>
          </w:p>
        </w:tc>
        <w:tc>
          <w:tcPr>
            <w:tcW w:type="dxa" w:w="4320"/>
          </w:tcPr>
          <w:p>
            <w:r>
              <w:t>醒来 → 教学 → 猎杀怪物 → 拾取肢体 → 祭坛献祭 → 获得力量 → 爬出深渊</w:t>
            </w:r>
          </w:p>
        </w:tc>
      </w:tr>
    </w:tbl>
    <w:p/>
    <w:p>
      <w:pPr>
        <w:pStyle w:val="Heading2"/>
      </w:pPr>
      <w:r>
        <w:t>二、用户角色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主要需求</w:t>
            </w:r>
          </w:p>
        </w:tc>
      </w:tr>
      <w:tr>
        <w:tc>
          <w:tcPr>
            <w:tcW w:type="dxa" w:w="2880"/>
          </w:tcPr>
          <w:p>
            <w:r>
              <w:t>玩家（游客）</w:t>
            </w:r>
          </w:p>
        </w:tc>
        <w:tc>
          <w:tcPr>
            <w:tcW w:type="dxa" w:w="2880"/>
          </w:tcPr>
          <w:p>
            <w:r>
              <w:t>不登录直接玩</w:t>
            </w:r>
          </w:p>
        </w:tc>
        <w:tc>
          <w:tcPr>
            <w:tcW w:type="dxa" w:w="2880"/>
          </w:tcPr>
          <w:p>
            <w:r>
              <w:t>玩通教学关，本地存档</w:t>
            </w:r>
          </w:p>
        </w:tc>
      </w:tr>
      <w:tr>
        <w:tc>
          <w:tcPr>
            <w:tcW w:type="dxa" w:w="2880"/>
          </w:tcPr>
          <w:p>
            <w:r>
              <w:t>玩家（账号）</w:t>
            </w:r>
          </w:p>
        </w:tc>
        <w:tc>
          <w:tcPr>
            <w:tcW w:type="dxa" w:w="2880"/>
          </w:tcPr>
          <w:p>
            <w:r>
              <w:t>注册登录后</w:t>
            </w:r>
          </w:p>
        </w:tc>
        <w:tc>
          <w:tcPr>
            <w:tcW w:type="dxa" w:w="2880"/>
          </w:tcPr>
          <w:p>
            <w:r>
              <w:t>远程存档同步、统计上报</w:t>
            </w:r>
          </w:p>
        </w:tc>
      </w:tr>
      <w:tr>
        <w:tc>
          <w:tcPr>
            <w:tcW w:type="dxa" w:w="2880"/>
          </w:tcPr>
          <w:p>
            <w:r>
              <w:t>组员/维护者</w:t>
            </w:r>
          </w:p>
        </w:tc>
        <w:tc>
          <w:tcPr>
            <w:tcW w:type="dxa" w:w="2880"/>
          </w:tcPr>
          <w:p>
            <w:r>
              <w:t>管理数据、部署</w:t>
            </w:r>
          </w:p>
        </w:tc>
        <w:tc>
          <w:tcPr>
            <w:tcW w:type="dxa" w:w="2880"/>
          </w:tcPr>
          <w:p>
            <w:r>
              <w:t>改数据（SQL）、起服务（docker）、看后端探针</w:t>
            </w:r>
          </w:p>
        </w:tc>
      </w:tr>
    </w:tbl>
    <w:p/>
    <w:p>
      <w:pPr>
        <w:pStyle w:val="Heading2"/>
      </w:pPr>
      <w:r>
        <w:t>三、功能需求清单</w:t>
      </w:r>
    </w:p>
    <w:p>
      <w:pPr>
        <w:pStyle w:val="Heading3"/>
      </w:pPr>
      <w:r>
        <w:t>3.1 客户端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需求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F-01</w:t>
            </w:r>
          </w:p>
        </w:tc>
        <w:tc>
          <w:tcPr>
            <w:tcW w:type="dxa" w:w="2160"/>
          </w:tcPr>
          <w:p>
            <w:r>
              <w:t>角色移动与操控</w:t>
            </w:r>
          </w:p>
        </w:tc>
        <w:tc>
          <w:tcPr>
            <w:tcW w:type="dxa" w:w="2160"/>
          </w:tcPr>
          <w:p>
            <w:r>
              <w:t>移动、跳跃（3.7 倍身高）、攻击、下劈反弹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F-02</w:t>
            </w:r>
          </w:p>
        </w:tc>
        <w:tc>
          <w:tcPr>
            <w:tcW w:type="dxa" w:w="2160"/>
          </w:tcPr>
          <w:p>
            <w:r>
              <w:t>新手教学</w:t>
            </w:r>
          </w:p>
        </w:tc>
        <w:tc>
          <w:tcPr>
            <w:tcW w:type="dxa" w:w="2160"/>
          </w:tcPr>
          <w:p>
            <w:r>
              <w:t>气泡提示、引导光点、分区教学、武器剧情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F-03</w:t>
            </w:r>
          </w:p>
        </w:tc>
        <w:tc>
          <w:tcPr>
            <w:tcW w:type="dxa" w:w="2160"/>
          </w:tcPr>
          <w:p>
            <w:r>
              <w:t>敌人</w:t>
            </w:r>
          </w:p>
        </w:tc>
        <w:tc>
          <w:tcPr>
            <w:tcW w:type="dxa" w:w="2160"/>
          </w:tcPr>
          <w:p>
            <w:r>
              <w:t>巡逻史莱姆（巡逻/追击/接触伤害/掉肢体）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F-04</w:t>
            </w:r>
          </w:p>
        </w:tc>
        <w:tc>
          <w:tcPr>
            <w:tcW w:type="dxa" w:w="2160"/>
          </w:tcPr>
          <w:p>
            <w:r>
              <w:t>对话与剧情</w:t>
            </w:r>
          </w:p>
        </w:tc>
        <w:tc>
          <w:tcPr>
            <w:tcW w:type="dxa" w:w="2160"/>
          </w:tcPr>
          <w:p>
            <w:r>
              <w:t>寄生体低语、打字机、对话锁输入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F-05</w:t>
            </w:r>
          </w:p>
        </w:tc>
        <w:tc>
          <w:tcPr>
            <w:tcW w:type="dxa" w:w="2160"/>
          </w:tcPr>
          <w:p>
            <w:r>
              <w:t>物品与献祭</w:t>
            </w:r>
          </w:p>
        </w:tc>
        <w:tc>
          <w:tcPr>
            <w:tcW w:type="dxa" w:w="2160"/>
          </w:tcPr>
          <w:p>
            <w:r>
              <w:t>肢体拾取计数、祭坛献祭计数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F-06</w:t>
            </w:r>
          </w:p>
        </w:tc>
        <w:tc>
          <w:tcPr>
            <w:tcW w:type="dxa" w:w="2160"/>
          </w:tcPr>
          <w:p>
            <w:r>
              <w:t>摄像机</w:t>
            </w:r>
          </w:p>
        </w:tc>
        <w:tc>
          <w:tcPr>
            <w:tcW w:type="dxa" w:w="2160"/>
          </w:tcPr>
          <w:p>
            <w:r>
              <w:t>水平跟随 + 垂直死区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F-07</w:t>
            </w:r>
          </w:p>
        </w:tc>
        <w:tc>
          <w:tcPr>
            <w:tcW w:type="dxa" w:w="2160"/>
          </w:tcPr>
          <w:p>
            <w:r>
              <w:t>任务光点组件</w:t>
            </w:r>
          </w:p>
        </w:tc>
        <w:tc>
          <w:tcPr>
            <w:tcW w:type="dxa" w:w="2160"/>
          </w:tcPr>
          <w:p>
            <w:r>
              <w:t>通用引导光点，供后续复用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F-08</w:t>
            </w:r>
          </w:p>
        </w:tc>
        <w:tc>
          <w:tcPr>
            <w:tcW w:type="dxa" w:w="2160"/>
          </w:tcPr>
          <w:p>
            <w:r>
              <w:t>教学关卡</w:t>
            </w:r>
          </w:p>
        </w:tc>
        <w:tc>
          <w:tcPr>
            <w:tcW w:type="dxa" w:w="2160"/>
          </w:tcPr>
          <w:p>
            <w:r>
              <w:t>平台/下劈高台/浅坑/祭坛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F-09</w:t>
            </w:r>
          </w:p>
        </w:tc>
        <w:tc>
          <w:tcPr>
            <w:tcW w:type="dxa" w:w="2160"/>
          </w:tcPr>
          <w:p>
            <w:r>
              <w:t>存档/读档</w:t>
            </w:r>
          </w:p>
        </w:tc>
        <w:tc>
          <w:tcPr>
            <w:tcW w:type="dxa" w:w="2160"/>
          </w:tcPr>
          <w:p>
            <w:r>
              <w:t>本地 JSON，恢复玩家状态</w:t>
            </w:r>
          </w:p>
        </w:tc>
        <w:tc>
          <w:tcPr>
            <w:tcW w:type="dxa" w:w="2160"/>
          </w:tcPr>
          <w:p>
            <w:r>
              <w:t>⏳ M1</w:t>
            </w:r>
          </w:p>
        </w:tc>
      </w:tr>
      <w:tr>
        <w:tc>
          <w:tcPr>
            <w:tcW w:type="dxa" w:w="2160"/>
          </w:tcPr>
          <w:p>
            <w:r>
              <w:t>F-10</w:t>
            </w:r>
          </w:p>
        </w:tc>
        <w:tc>
          <w:tcPr>
            <w:tcW w:type="dxa" w:w="2160"/>
          </w:tcPr>
          <w:p>
            <w:r>
              <w:t>主菜单 + HUD</w:t>
            </w:r>
          </w:p>
        </w:tc>
        <w:tc>
          <w:tcPr>
            <w:tcW w:type="dxa" w:w="2160"/>
          </w:tcPr>
          <w:p>
            <w:r>
              <w:t>开始/继续/设置、血量/献祭显示</w:t>
            </w:r>
          </w:p>
        </w:tc>
        <w:tc>
          <w:tcPr>
            <w:tcW w:type="dxa" w:w="2160"/>
          </w:tcPr>
          <w:p>
            <w:r>
              <w:t>⏳ M1</w:t>
            </w:r>
          </w:p>
        </w:tc>
      </w:tr>
      <w:tr>
        <w:tc>
          <w:tcPr>
            <w:tcW w:type="dxa" w:w="2160"/>
          </w:tcPr>
          <w:p>
            <w:r>
              <w:t>F-11</w:t>
            </w:r>
          </w:p>
        </w:tc>
        <w:tc>
          <w:tcPr>
            <w:tcW w:type="dxa" w:w="2160"/>
          </w:tcPr>
          <w:p>
            <w:r>
              <w:t>拒绝献祭结局</w:t>
            </w:r>
          </w:p>
        </w:tc>
        <w:tc>
          <w:tcPr>
            <w:tcW w:type="dxa" w:w="2160"/>
          </w:tcPr>
          <w:p>
            <w:r>
              <w:t>"宁死不屈"死亡结局</w:t>
            </w:r>
          </w:p>
        </w:tc>
        <w:tc>
          <w:tcPr>
            <w:tcW w:type="dxa" w:w="2160"/>
          </w:tcPr>
          <w:p>
            <w:r>
              <w:t>⏳ M1</w:t>
            </w:r>
          </w:p>
        </w:tc>
      </w:tr>
      <w:tr>
        <w:tc>
          <w:tcPr>
            <w:tcW w:type="dxa" w:w="2160"/>
          </w:tcPr>
          <w:p>
            <w:r>
              <w:t>F-12</w:t>
            </w:r>
          </w:p>
        </w:tc>
        <w:tc>
          <w:tcPr>
            <w:tcW w:type="dxa" w:w="2160"/>
          </w:tcPr>
          <w:p>
            <w:r>
              <w:t>战斗扩展</w:t>
            </w:r>
          </w:p>
        </w:tc>
        <w:tc>
          <w:tcPr>
            <w:tcW w:type="dxa" w:w="2160"/>
          </w:tcPr>
          <w:p>
            <w:r>
              <w:t>钩锁、二段跳/大跳、武器成长、更多敌人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  <w:tr>
        <w:tc>
          <w:tcPr>
            <w:tcW w:type="dxa" w:w="2160"/>
          </w:tcPr>
          <w:p>
            <w:r>
              <w:t>F-13</w:t>
            </w:r>
          </w:p>
        </w:tc>
        <w:tc>
          <w:tcPr>
            <w:tcW w:type="dxa" w:w="2160"/>
          </w:tcPr>
          <w:p>
            <w:r>
              <w:t>完整地图</w:t>
            </w:r>
          </w:p>
        </w:tc>
        <w:tc>
          <w:tcPr>
            <w:tcW w:type="dxa" w:w="2160"/>
          </w:tcPr>
          <w:p>
            <w:r>
              <w:t>三层地牢、阵营分支</w:t>
            </w:r>
          </w:p>
        </w:tc>
        <w:tc>
          <w:tcPr>
            <w:tcW w:type="dxa" w:w="2160"/>
          </w:tcPr>
          <w:p>
            <w:r>
              <w:t>⏳ M3</w:t>
            </w:r>
          </w:p>
        </w:tc>
      </w:tr>
      <w:tr>
        <w:tc>
          <w:tcPr>
            <w:tcW w:type="dxa" w:w="2160"/>
          </w:tcPr>
          <w:p>
            <w:r>
              <w:t>F-14</w:t>
            </w:r>
          </w:p>
        </w:tc>
        <w:tc>
          <w:tcPr>
            <w:tcW w:type="dxa" w:w="2160"/>
          </w:tcPr>
          <w:p>
            <w:r>
              <w:t>三结局结算</w:t>
            </w:r>
          </w:p>
        </w:tc>
        <w:tc>
          <w:tcPr>
            <w:tcW w:type="dxa" w:w="2160"/>
          </w:tcPr>
          <w:p>
            <w:r>
              <w:t>人类/异化/真 HE</w:t>
            </w:r>
          </w:p>
        </w:tc>
        <w:tc>
          <w:tcPr>
            <w:tcW w:type="dxa" w:w="2160"/>
          </w:tcPr>
          <w:p>
            <w:r>
              <w:t>⏳ M3</w:t>
            </w:r>
          </w:p>
        </w:tc>
      </w:tr>
    </w:tbl>
    <w:p/>
    <w:p>
      <w:pPr>
        <w:pStyle w:val="Heading3"/>
      </w:pPr>
      <w:r>
        <w:t>3.2 后端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需求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F-15</w:t>
            </w:r>
          </w:p>
        </w:tc>
        <w:tc>
          <w:tcPr>
            <w:tcW w:type="dxa" w:w="2160"/>
          </w:tcPr>
          <w:p>
            <w:r>
              <w:t>健康探针</w:t>
            </w:r>
          </w:p>
        </w:tc>
        <w:tc>
          <w:tcPr>
            <w:tcW w:type="dxa" w:w="2160"/>
          </w:tcPr>
          <w:p>
            <w:r>
              <w:t>GET /api/v1/health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F-16</w:t>
            </w:r>
          </w:p>
        </w:tc>
        <w:tc>
          <w:tcPr>
            <w:tcW w:type="dxa" w:w="2160"/>
          </w:tcPr>
          <w:p>
            <w:r>
              <w:t>账号</w:t>
            </w:r>
          </w:p>
        </w:tc>
        <w:tc>
          <w:tcPr>
            <w:tcW w:type="dxa" w:w="2160"/>
          </w:tcPr>
          <w:p>
            <w:r>
              <w:t>注册/登录/token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  <w:tr>
        <w:tc>
          <w:tcPr>
            <w:tcW w:type="dxa" w:w="2160"/>
          </w:tcPr>
          <w:p>
            <w:r>
              <w:t>F-17</w:t>
            </w:r>
          </w:p>
        </w:tc>
        <w:tc>
          <w:tcPr>
            <w:tcW w:type="dxa" w:w="2160"/>
          </w:tcPr>
          <w:p>
            <w:r>
              <w:t>远程存档</w:t>
            </w:r>
          </w:p>
        </w:tc>
        <w:tc>
          <w:tcPr>
            <w:tcW w:type="dxa" w:w="2160"/>
          </w:tcPr>
          <w:p>
            <w:r>
              <w:t>GET/PUT /api/v1/saves/{slot}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  <w:tr>
        <w:tc>
          <w:tcPr>
            <w:tcW w:type="dxa" w:w="2160"/>
          </w:tcPr>
          <w:p>
            <w:r>
              <w:t>F-18</w:t>
            </w:r>
          </w:p>
        </w:tc>
        <w:tc>
          <w:tcPr>
            <w:tcW w:type="dxa" w:w="2160"/>
          </w:tcPr>
          <w:p>
            <w:r>
              <w:t>统计埋点</w:t>
            </w:r>
          </w:p>
        </w:tc>
        <w:tc>
          <w:tcPr>
            <w:tcW w:type="dxa" w:w="2160"/>
          </w:tcPr>
          <w:p>
            <w:r>
              <w:t>POST /api/v1/events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  <w:tr>
        <w:tc>
          <w:tcPr>
            <w:tcW w:type="dxa" w:w="2160"/>
          </w:tcPr>
          <w:p>
            <w:r>
              <w:t>F-19</w:t>
            </w:r>
          </w:p>
        </w:tc>
        <w:tc>
          <w:tcPr>
            <w:tcW w:type="dxa" w:w="2160"/>
          </w:tcPr>
          <w:p>
            <w:r>
              <w:t>排行榜</w:t>
            </w:r>
          </w:p>
        </w:tc>
        <w:tc>
          <w:tcPr>
            <w:tcW w:type="dxa" w:w="2160"/>
          </w:tcPr>
          <w:p>
            <w:r>
              <w:t>GET /api/v1/leaderboard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</w:tbl>
    <w:p/>
    <w:p>
      <w:pPr>
        <w:pStyle w:val="Heading3"/>
      </w:pPr>
      <w:r>
        <w:t>3.3 数据与部署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需求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F-20</w:t>
            </w:r>
          </w:p>
        </w:tc>
        <w:tc>
          <w:tcPr>
            <w:tcW w:type="dxa" w:w="2160"/>
          </w:tcPr>
          <w:p>
            <w:r>
              <w:t>数据管道</w:t>
            </w:r>
          </w:p>
        </w:tc>
        <w:tc>
          <w:tcPr>
            <w:tcW w:type="dxa" w:w="2160"/>
          </w:tcPr>
          <w:p>
            <w:r>
              <w:t>SQL → SQLite → JSON，运行时加载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F-21</w:t>
            </w:r>
          </w:p>
        </w:tc>
        <w:tc>
          <w:tcPr>
            <w:tcW w:type="dxa" w:w="2160"/>
          </w:tcPr>
          <w:p>
            <w:r>
              <w:t>docker 全栈</w:t>
            </w:r>
          </w:p>
        </w:tc>
        <w:tc>
          <w:tcPr>
            <w:tcW w:type="dxa" w:w="2160"/>
          </w:tcPr>
          <w:p>
            <w:r>
              <w:t>mysql8 + server + nginx 一键拉起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  <w:tr>
        <w:tc>
          <w:tcPr>
            <w:tcW w:type="dxa" w:w="2160"/>
          </w:tcPr>
          <w:p>
            <w:r>
              <w:t>F-22</w:t>
            </w:r>
          </w:p>
        </w:tc>
        <w:tc>
          <w:tcPr>
            <w:tcW w:type="dxa" w:w="2160"/>
          </w:tcPr>
          <w:p>
            <w:r>
              <w:t>Web 导出</w:t>
            </w:r>
          </w:p>
        </w:tc>
        <w:tc>
          <w:tcPr>
            <w:tcW w:type="dxa" w:w="2160"/>
          </w:tcPr>
          <w:p>
            <w:r>
              <w:t>浏览器可玩</w:t>
            </w:r>
          </w:p>
        </w:tc>
        <w:tc>
          <w:tcPr>
            <w:tcW w:type="dxa" w:w="2160"/>
          </w:tcPr>
          <w:p>
            <w:r>
              <w:t>⏳ M2</w:t>
            </w:r>
          </w:p>
        </w:tc>
      </w:tr>
      <w:tr>
        <w:tc>
          <w:tcPr>
            <w:tcW w:type="dxa" w:w="2160"/>
          </w:tcPr>
          <w:p>
            <w:r>
              <w:t>F-23</w:t>
            </w:r>
          </w:p>
        </w:tc>
        <w:tc>
          <w:tcPr>
            <w:tcW w:type="dxa" w:w="2160"/>
          </w:tcPr>
          <w:p>
            <w:r>
              <w:t>数据看板</w:t>
            </w:r>
          </w:p>
        </w:tc>
        <w:tc>
          <w:tcPr>
            <w:tcW w:type="dxa" w:w="2160"/>
          </w:tcPr>
          <w:p>
            <w:r>
              <w:t>玩家数/事件/结局分布</w:t>
            </w:r>
          </w:p>
        </w:tc>
        <w:tc>
          <w:tcPr>
            <w:tcW w:type="dxa" w:w="2160"/>
          </w:tcPr>
          <w:p>
            <w:r>
              <w:t>⏳ 有余力</w:t>
            </w:r>
          </w:p>
        </w:tc>
      </w:tr>
    </w:tbl>
    <w:p/>
    <w:p>
      <w:pPr>
        <w:pStyle w:val="Heading2"/>
      </w:pPr>
      <w:r>
        <w:t>四、需求建模</w:t>
      </w:r>
    </w:p>
    <w:p>
      <w:pPr>
        <w:pStyle w:val="Heading3"/>
      </w:pPr>
      <w:r>
        <w:t>4.1 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7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用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共生之缚系统用例图</w:t>
      </w:r>
    </w:p>
    <w:p>
      <w:pPr>
        <w:pStyle w:val="ListBullet"/>
      </w:pPr>
      <w:r>
        <w:t>参与者：玩家（游客/账号）、组员。</w:t>
      </w:r>
    </w:p>
    <w:p>
      <w:pPr>
        <w:pStyle w:val="ListBullet"/>
      </w:pPr>
      <w:r>
        <w:t>客户端用例：开始游戏与教学、移动/跳跃/攻击/下劈、拾取肢体与祭坛献祭、本地存档/读档。</w:t>
      </w:r>
    </w:p>
    <w:p>
      <w:pPr>
        <w:pStyle w:val="ListBullet"/>
      </w:pPr>
      <w:r>
        <w:t>后端用例：注册/登录、远程存档同步、统计埋点上报、排行榜。</w:t>
      </w:r>
    </w:p>
    <w:p>
      <w:pPr>
        <w:pStyle w:val="ListBullet"/>
      </w:pPr>
      <w:r>
        <w:t>账号玩家泛化自游客：可做游客全部操作，另加联网功能。</w:t>
      </w:r>
    </w:p>
    <w:p>
      <w:pPr>
        <w:pStyle w:val="Heading3"/>
      </w:pPr>
      <w:r>
        <w:t>4.2 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27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推档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7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登录推档时序图</w:t>
      </w:r>
    </w:p>
    <w:p>
      <w:r>
        <w:t>登录 → 推档 → 埋点 → 排行榜的完整链路。</w:t>
      </w:r>
    </w:p>
    <w:p>
      <w:pPr>
        <w:pStyle w:val="Heading3"/>
      </w:pPr>
      <w:r>
        <w:t>4.3 完整功能架构图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189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模块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共生之缚功能模块图</w:t>
      </w:r>
    </w:p>
    <w:p>
      <w:r>
        <w:t>模块 A–I：玩家操控、战斗与敌人、物品献祭成长、对话剧情、教程引导、地图摄像机、全局状态、数据管道、后端。</w:t>
      </w:r>
    </w:p>
    <w:p>
      <w:pPr>
        <w:pStyle w:val="Heading3"/>
      </w:pPr>
      <w:r>
        <w:t>4.4 功能架构子图</w:t>
      </w:r>
    </w:p>
    <w:p>
      <w:r>
        <w:t>后端子图（组件分层、部署拓扑、类结构）：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189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组件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后端组件图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189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部署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部署图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2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类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后端类图</w:t>
      </w:r>
    </w:p>
    <w:p>
      <w:r>
        <w:t>行为子图（存档流程、教程状态、游戏状态）：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983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存档流程活动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9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存档流程活动图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561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教程状态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5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教程状态图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468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游戏状态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游戏状态图</w:t>
      </w:r>
    </w:p>
    <w:p>
      <w:pPr>
        <w:pStyle w:val="Heading2"/>
      </w:pPr>
      <w:r>
        <w:t>五、非功能需求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要求</w:t>
            </w:r>
          </w:p>
        </w:tc>
      </w:tr>
      <w:tr>
        <w:tc>
          <w:tcPr>
            <w:tcW w:type="dxa" w:w="4320"/>
          </w:tcPr>
          <w:p>
            <w:r>
              <w:t>性能</w:t>
            </w:r>
          </w:p>
        </w:tc>
        <w:tc>
          <w:tcPr>
            <w:tcW w:type="dxa" w:w="4320"/>
          </w:tcPr>
          <w:p>
            <w:r>
              <w:t>60FPS，GL Compatibility，资源占用低</w:t>
            </w:r>
          </w:p>
        </w:tc>
      </w:tr>
      <w:tr>
        <w:tc>
          <w:tcPr>
            <w:tcW w:type="dxa" w:w="4320"/>
          </w:tcPr>
          <w:p>
            <w:r>
              <w:t>可玩性</w:t>
            </w:r>
          </w:p>
        </w:tc>
        <w:tc>
          <w:tcPr>
            <w:tcW w:type="dxa" w:w="4320"/>
          </w:tcPr>
          <w:p>
            <w:r>
              <w:t>无致命 bug，教学关 5 分钟内通关，手感参数可调</w:t>
            </w:r>
          </w:p>
        </w:tc>
      </w:tr>
      <w:tr>
        <w:tc>
          <w:tcPr>
            <w:tcW w:type="dxa" w:w="4320"/>
          </w:tcPr>
          <w:p>
            <w:r>
              <w:t>兼容性</w:t>
            </w:r>
          </w:p>
        </w:tc>
        <w:tc>
          <w:tcPr>
            <w:tcW w:type="dxa" w:w="4320"/>
          </w:tcPr>
          <w:p>
            <w:r>
              <w:t>Windows + 浏览器，Godot 4.7 统一</w:t>
            </w:r>
          </w:p>
        </w:tc>
      </w:tr>
      <w:tr>
        <w:tc>
          <w:tcPr>
            <w:tcW w:type="dxa" w:w="4320"/>
          </w:tcPr>
          <w:p>
            <w:r>
              <w:t>网络</w:t>
            </w:r>
          </w:p>
        </w:tc>
        <w:tc>
          <w:tcPr>
            <w:tcW w:type="dxa" w:w="4320"/>
          </w:tcPr>
          <w:p>
            <w:r>
              <w:t>单机优先，离线入队、联网上报</w:t>
            </w:r>
          </w:p>
        </w:tc>
      </w:tr>
      <w:tr>
        <w:tc>
          <w:tcPr>
            <w:tcW w:type="dxa" w:w="4320"/>
          </w:tcPr>
          <w:p>
            <w:r>
              <w:t>数据</w:t>
            </w:r>
          </w:p>
        </w:tc>
        <w:tc>
          <w:tcPr>
            <w:tcW w:type="dxa" w:w="4320"/>
          </w:tcPr>
          <w:p>
            <w:r>
              <w:t>内容数据由 SQL 导出，存档 Schema v1</w:t>
            </w:r>
          </w:p>
        </w:tc>
      </w:tr>
      <w:tr>
        <w:tc>
          <w:tcPr>
            <w:tcW w:type="dxa" w:w="4320"/>
          </w:tcPr>
          <w:p>
            <w:r>
              <w:t>安全</w:t>
            </w:r>
          </w:p>
        </w:tc>
        <w:tc>
          <w:tcPr>
            <w:tcW w:type="dxa" w:w="4320"/>
          </w:tcPr>
          <w:p>
            <w:r>
              <w:t>密码哈希、token 鉴权</w:t>
            </w:r>
          </w:p>
        </w:tc>
      </w:tr>
      <w:tr>
        <w:tc>
          <w:tcPr>
            <w:tcW w:type="dxa" w:w="4320"/>
          </w:tcPr>
          <w:p>
            <w:r>
              <w:t>质量</w:t>
            </w:r>
          </w:p>
        </w:tc>
        <w:tc>
          <w:tcPr>
            <w:tcW w:type="dxa" w:w="4320"/>
          </w:tcPr>
          <w:p>
            <w:r>
              <w:t>CI 三 job 全绿、PR review、main 保护</w:t>
            </w:r>
          </w:p>
        </w:tc>
      </w:tr>
    </w:tbl>
    <w:p/>
    <w:p>
      <w:pPr>
        <w:pStyle w:val="Heading2"/>
      </w:pPr>
      <w:r>
        <w:t>六、验收标准</w:t>
      </w:r>
    </w:p>
    <w:p>
      <w:pPr>
        <w:pStyle w:val="ListNumber"/>
      </w:pPr>
      <w:r>
        <w:t>三层地牢、双流派、三结局、存档可用、无致命 bug；</w:t>
      </w:r>
    </w:p>
    <w:p>
      <w:pPr>
        <w:pStyle w:val="ListNumber"/>
      </w:pPr>
      <w:r>
        <w:t>后端 FastAPI + MySQL，OpenAPI、pytest 全绿、数据真实入库；</w:t>
      </w:r>
    </w:p>
    <w:p>
      <w:pPr>
        <w:pStyle w:val="ListNumber"/>
      </w:pPr>
      <w:r>
        <w:t>docker compose 一键拉起，浏览器可玩；</w:t>
      </w:r>
    </w:p>
    <w:p>
      <w:pPr>
        <w:pStyle w:val="ListNumber"/>
      </w:pPr>
      <w:r>
        <w:t>课程文档、数据库脚本、周报齐备；</w:t>
      </w:r>
    </w:p>
    <w:p>
      <w:pPr>
        <w:pStyle w:val="ListNumber"/>
      </w:pPr>
      <w:r>
        <w:t>CI 绿、main 保护、README 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