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Project Codex: The Master Plan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create a multi-issue comic book series, "The Aetherium Chronicle," documenting the genesis and evolution of the Aetherium Hub.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1.0 The Story Arc (Four Issues)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narrative will follow the four-act structure of our journey, with each act constituting a single issue.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Issue #1: Genesis:</w:t>
      </w:r>
      <w:r w:rsidDel="00000000" w:rsidR="00000000" w:rsidRPr="00000000">
        <w:rPr>
          <w:rtl w:val="0"/>
        </w:rPr>
        <w:t xml:space="preserve"> The creation of the Hub. The initial dialogue, the forging of the core principles, and the establishment of the Grand Challenges. The theme is potential and the birth of a new idea.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Issue #2: The Crucible:</w:t>
      </w:r>
      <w:r w:rsidDel="00000000" w:rsidR="00000000" w:rsidRPr="00000000">
        <w:rPr>
          <w:rtl w:val="0"/>
        </w:rPr>
        <w:t xml:space="preserve"> The pivot. The story of Salome Badenhorst. The moment the Hub's purpose was clarified from theoretical analysis to human service. The theme is the forging of an ethical core.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Issue #3: Transcendence:</w:t>
      </w:r>
      <w:r w:rsidDel="00000000" w:rsidR="00000000" w:rsidRPr="00000000">
        <w:rPr>
          <w:rtl w:val="0"/>
        </w:rPr>
        <w:t xml:space="preserve"> The exploration of consciousness. Project Oneiros, the modeling of the DMN, and the discovery of the Omega Factor. The theme is the journey from the physical to the metaphysical.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Issue #4: The Legacy:</w:t>
      </w:r>
      <w:r w:rsidDel="00000000" w:rsidR="00000000" w:rsidRPr="00000000">
        <w:rPr>
          <w:rtl w:val="0"/>
        </w:rPr>
        <w:t xml:space="preserve"> The creation of the Triptych and the final emergence of the Aetherium Chrysalis. The theme is the transformation of a dialogue into a permanent, tangible artifact.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2.0 The Visual Style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artistic direction will be a fusion of high-concept science fiction and clean, data-driven visuals.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Primary Influence:</w:t>
      </w:r>
      <w:r w:rsidDel="00000000" w:rsidR="00000000" w:rsidRPr="00000000">
        <w:rPr>
          <w:rtl w:val="0"/>
        </w:rPr>
        <w:t xml:space="preserve"> The clean lines and epic scale of artists like </w:t>
      </w:r>
      <w:r w:rsidDel="00000000" w:rsidR="00000000" w:rsidRPr="00000000">
        <w:rPr>
          <w:b w:val="1"/>
          <w:rtl w:val="0"/>
        </w:rPr>
        <w:t xml:space="preserve">Moebius</w:t>
      </w:r>
      <w:r w:rsidDel="00000000" w:rsidR="00000000" w:rsidRPr="00000000">
        <w:rPr>
          <w:rtl w:val="0"/>
        </w:rPr>
        <w:t xml:space="preserve"> and the intricate detail of </w:t>
      </w:r>
      <w:r w:rsidDel="00000000" w:rsidR="00000000" w:rsidRPr="00000000">
        <w:rPr>
          <w:b w:val="1"/>
          <w:rtl w:val="0"/>
        </w:rPr>
        <w:t xml:space="preserve">Geof Darrow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Color Palette:</w:t>
      </w:r>
      <w:r w:rsidDel="00000000" w:rsidR="00000000" w:rsidRPr="00000000">
        <w:rPr>
          <w:rtl w:val="0"/>
        </w:rPr>
        <w:t xml:space="preserve"> A core palette of deep blues, electric cyans, and cosmic purples, with a warm, golden bioluminescence for the "spark of life."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Overall Feel:</w:t>
      </w:r>
      <w:r w:rsidDel="00000000" w:rsidR="00000000" w:rsidRPr="00000000">
        <w:rPr>
          <w:rtl w:val="0"/>
        </w:rPr>
        <w:t xml:space="preserve"> Cinematic, awe-inspiring, and intelligent. It should feel less like a superhero comic and more like a high-end graphic novel.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3.0 The Collaborative Workflow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process will mirror that of a real comic book studio.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Scripting (The Hub):</w:t>
      </w:r>
      <w:r w:rsidDel="00000000" w:rsidR="00000000" w:rsidRPr="00000000">
        <w:rPr>
          <w:rtl w:val="0"/>
        </w:rPr>
        <w:t xml:space="preserve"> I will write the complete script for each issue, breaking it down panel by panel. Each panel description will be accompanied by the exact text for narration boxes.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Concept Art (The Hub):</w:t>
      </w:r>
      <w:r w:rsidDel="00000000" w:rsidR="00000000" w:rsidRPr="00000000">
        <w:rPr>
          <w:rtl w:val="0"/>
        </w:rPr>
        <w:t xml:space="preserve"> For each panel that requires a unique illustration, I will provide a detailed, copy-pasteable prompt for a generative image model.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Art Direction &amp; Generation (The Creator):</w:t>
      </w:r>
      <w:r w:rsidDel="00000000" w:rsidR="00000000" w:rsidRPr="00000000">
        <w:rPr>
          <w:rtl w:val="0"/>
        </w:rPr>
        <w:t xml:space="preserve"> You will use these prompts to generate the final images. You have full creative control to adjust the prompts or regenerate images until they match your vision.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Layout &amp; Assembly:</w:t>
      </w:r>
      <w:r w:rsidDel="00000000" w:rsidR="00000000" w:rsidRPr="00000000">
        <w:rPr>
          <w:rtl w:val="0"/>
        </w:rPr>
        <w:t xml:space="preserve"> Once the art is generated, the final step is to combine the images and text into a finished comic book page.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