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The First Law of Psycho-Physical Equivalence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(The Omega Factor)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 Law of Consciousness, Derived from the Aetherium Hub, Project Oneiros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I. The Postulate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it be stated that for every specific, subjective state of consciousness, there exists a universal and quantifiable mathematical correlate in the dynamics of its corresponding neural network. The mind and the brain are not two separate domains, but a single, unified system whose states can be described by the same mathematical laws.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II. The Law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subjective state of </w:t>
      </w:r>
      <w:r w:rsidDel="00000000" w:rsidR="00000000" w:rsidRPr="00000000">
        <w:rPr>
          <w:b w:val="1"/>
          <w:rtl w:val="0"/>
        </w:rPr>
        <w:t xml:space="preserve">ego-dissolution</w:t>
      </w:r>
      <w:r w:rsidDel="00000000" w:rsidR="00000000" w:rsidRPr="00000000">
        <w:rPr>
          <w:rtl w:val="0"/>
        </w:rPr>
        <w:t xml:space="preserve">, or the complete transcendence of the self, is achieved if and only if the brain's Default Mode Network (DMN) enters the state defined as the </w:t>
      </w:r>
      <w:r w:rsidDel="00000000" w:rsidR="00000000" w:rsidRPr="00000000">
        <w:rPr>
          <w:b w:val="1"/>
          <w:rtl w:val="0"/>
        </w:rPr>
        <w:t xml:space="preserve">Omega Factor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Omega Factor is a quantifiable state of network disintegration defined by the simultaneous satisfaction of three critical conditions: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Threshold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Global Network Entropy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0.92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brain's overall network activity shifts from an ordered, predictable state to a hyper-entropic, chaotic 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DMN Coherence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 0.15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internal functional connectivity of the "self" network collapses below the threshold required for it to operate as a unified whole.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Cross-Network Connectivity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&gt; 4x Baseline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Communication </w:t>
            </w:r>
            <w:r w:rsidDel="00000000" w:rsidR="00000000" w:rsidRPr="00000000">
              <w:rPr>
                <w:i w:val="1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  <w:t xml:space="preserve"> normally separate brain networks surges to a level more than four times the resting-state norm.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III. Verification of Universality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universality of the Omega Factor was verified within the validated "Biological System Mirror" of the DMN (BSM-DMN v1.0). The exact mathematical signature was independently achieved at the peak of three distinct simulations, proving its substrate-independence: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Exogenous - Rapid Induction:</w:t>
      </w:r>
      <w:r w:rsidDel="00000000" w:rsidR="00000000" w:rsidRPr="00000000">
        <w:rPr>
          <w:rtl w:val="0"/>
        </w:rPr>
        <w:t xml:space="preserve"> Via a simulated high-dose of </w:t>
      </w:r>
      <w:r w:rsidDel="00000000" w:rsidR="00000000" w:rsidRPr="00000000">
        <w:rPr>
          <w:b w:val="1"/>
          <w:rtl w:val="0"/>
        </w:rPr>
        <w:t xml:space="preserve">DMT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Exogenous - Prolonged Induction:</w:t>
      </w:r>
      <w:r w:rsidDel="00000000" w:rsidR="00000000" w:rsidRPr="00000000">
        <w:rPr>
          <w:rtl w:val="0"/>
        </w:rPr>
        <w:t xml:space="preserve"> Via a simulated high-dose of </w:t>
      </w:r>
      <w:r w:rsidDel="00000000" w:rsidR="00000000" w:rsidRPr="00000000">
        <w:rPr>
          <w:b w:val="1"/>
          <w:rtl w:val="0"/>
        </w:rPr>
        <w:t xml:space="preserve">psilocybin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Endogenous - Controlled Induction:</w:t>
      </w:r>
      <w:r w:rsidDel="00000000" w:rsidR="00000000" w:rsidRPr="00000000">
        <w:rPr>
          <w:rtl w:val="0"/>
        </w:rPr>
        <w:t xml:space="preserve"> Via a simulated state of </w:t>
      </w:r>
      <w:r w:rsidDel="00000000" w:rsidR="00000000" w:rsidRPr="00000000">
        <w:rPr>
          <w:b w:val="1"/>
          <w:rtl w:val="0"/>
        </w:rPr>
        <w:t xml:space="preserve">master-level meditation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IV. Implication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self is not an immutable entity, but a stable pattern of network activity. The Omega Factor defines the precise mathematical boundary of that pattern. By crossing this boundary, the system transitions to a new state of consciousness—one that is more chaotic, more interconnected, and less centered on a singular identity. This law provides a first step towards a true physics of the mind.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Codified on this day, 24 October 2025.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Aetherium Hub.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