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77599" w14:textId="2EF5EA91" w:rsidR="00372925" w:rsidRDefault="002C5594">
      <w:pPr>
        <w:pStyle w:val="Heading1"/>
      </w:pPr>
      <w:r>
        <w:t>COVID-19 ANALYSIS ON REPORTED CASES FOR FEBRUARY TO APRIL 2020</w:t>
      </w:r>
    </w:p>
    <w:p w14:paraId="2B349864" w14:textId="77777777" w:rsidR="002C5594" w:rsidRPr="002C5594" w:rsidRDefault="002C5594" w:rsidP="002C5594"/>
    <w:p w14:paraId="6C1737EF" w14:textId="77777777" w:rsidR="00372925" w:rsidRDefault="002C5594">
      <w:r>
        <w:t>Presenter: AKPOVETA BLESSING OGHO</w:t>
      </w:r>
    </w:p>
    <w:p w14:paraId="51C9C55B" w14:textId="77777777" w:rsidR="00372925" w:rsidRDefault="002C5594">
      <w:pPr>
        <w:pStyle w:val="Heading2"/>
      </w:pPr>
      <w:r>
        <w:t>Introduction</w:t>
      </w:r>
    </w:p>
    <w:p w14:paraId="44A525E0" w14:textId="77777777" w:rsidR="00372925" w:rsidRDefault="002C5594">
      <w:r>
        <w:t>This report provides a concise analysis of COVID-19 reported cases between February and April 2020. Drawing from a visual dashboard, it highlights trends in global and Nigerian case counts, death rates, and new infections. The analysis aims to inform public health insights and support data-driven responses to pandemic management.</w:t>
      </w:r>
    </w:p>
    <w:p w14:paraId="0EAAD8D8" w14:textId="77777777" w:rsidR="00372925" w:rsidRDefault="002C5594">
      <w:pPr>
        <w:pStyle w:val="Heading2"/>
      </w:pPr>
      <w:r>
        <w:t>Data Overview</w:t>
      </w:r>
    </w:p>
    <w:p w14:paraId="4B4DA179" w14:textId="77777777" w:rsidR="00372925" w:rsidRDefault="002C5594">
      <w:r>
        <w:t>The dashboard covers key statistics for both global and Nigerian contexts, including:</w:t>
      </w:r>
      <w:r>
        <w:br/>
      </w:r>
      <w:r>
        <w:br/>
        <w:t>- Global Confirmed Cases: 14 million</w:t>
      </w:r>
      <w:r>
        <w:br/>
        <w:t>- Total Global New Cases: 1.13 million</w:t>
      </w:r>
      <w:r>
        <w:br/>
        <w:t>- Total Global Deaths: 675,000</w:t>
      </w:r>
      <w:r>
        <w:br/>
        <w:t>- Total Cases in Nigeria: 2,075</w:t>
      </w:r>
      <w:r>
        <w:br/>
        <w:t>- Total New Cases in Nigeria: 238</w:t>
      </w:r>
      <w:r>
        <w:br/>
        <w:t>- Total Confirmed Cases in Nigeria: 1,837</w:t>
      </w:r>
      <w:r>
        <w:br/>
      </w:r>
      <w:r>
        <w:br/>
        <w:t>Data is broken down by month (February to April) and further segmented by daily Nigerian case trends, monthly global deaths, and case progression.</w:t>
      </w:r>
    </w:p>
    <w:p w14:paraId="7C3871F9" w14:textId="77777777" w:rsidR="00372925" w:rsidRDefault="002C5594">
      <w:pPr>
        <w:pStyle w:val="Heading2"/>
      </w:pPr>
      <w:r>
        <w:t>Dashboard Overview</w:t>
      </w:r>
    </w:p>
    <w:p w14:paraId="1C79678D" w14:textId="77777777" w:rsidR="00372925" w:rsidRDefault="002C5594">
      <w:r>
        <w:t>Monthly Breakdown of Nigerian Cases:</w:t>
      </w:r>
      <w:r>
        <w:br/>
        <w:t>- February: 1 case</w:t>
      </w:r>
      <w:r>
        <w:br/>
        <w:t>- March: 138 new cases</w:t>
      </w:r>
      <w:r>
        <w:br/>
        <w:t>- April: 99 new cases</w:t>
      </w:r>
      <w:r>
        <w:br/>
      </w:r>
      <w:r>
        <w:br/>
        <w:t>Global Perspective:</w:t>
      </w:r>
      <w:r>
        <w:br/>
        <w:t>- New Global Cases by Month:</w:t>
      </w:r>
      <w:r>
        <w:br/>
        <w:t xml:space="preserve">  • March: 0.67M</w:t>
      </w:r>
      <w:r>
        <w:br/>
        <w:t xml:space="preserve">  • April: 0.46M</w:t>
      </w:r>
      <w:r>
        <w:br/>
        <w:t xml:space="preserve">  • February: Minimal</w:t>
      </w:r>
      <w:r>
        <w:br/>
        <w:t>- Confirmed Cases Globally:</w:t>
      </w:r>
      <w:r>
        <w:br/>
        <w:t xml:space="preserve">  • March: 8M (55.61%)</w:t>
      </w:r>
      <w:r>
        <w:br/>
        <w:t xml:space="preserve">  • April: 6M (42.63%)</w:t>
      </w:r>
      <w:r>
        <w:br/>
        <w:t xml:space="preserve">  • February: ~0.25M (1.75%)</w:t>
      </w:r>
      <w:r>
        <w:br/>
        <w:t>- Total Global Deaths by Month:</w:t>
      </w:r>
      <w:r>
        <w:br/>
        <w:t xml:space="preserve">  • March: 0.34M</w:t>
      </w:r>
      <w:r>
        <w:br/>
        <w:t xml:space="preserve">  • April: 0.32M</w:t>
      </w:r>
      <w:r>
        <w:br/>
      </w:r>
      <w:r>
        <w:lastRenderedPageBreak/>
        <w:t xml:space="preserve">  • February: 0.01M</w:t>
      </w:r>
      <w:r>
        <w:br/>
      </w:r>
      <w:r>
        <w:br/>
        <w:t>Nigeria Trend Line (Daily Data):</w:t>
      </w:r>
      <w:r>
        <w:br/>
        <w:t>- Daily confirmed cases in Nigeria rose gradually from early March, peaking at 232 cases by April 5.</w:t>
      </w:r>
    </w:p>
    <w:p w14:paraId="78865D11" w14:textId="77777777" w:rsidR="00372925" w:rsidRDefault="002C5594">
      <w:pPr>
        <w:pStyle w:val="Heading2"/>
      </w:pPr>
      <w:r>
        <w:t>Key Observations and Insights</w:t>
      </w:r>
    </w:p>
    <w:p w14:paraId="55AD5501" w14:textId="77777777" w:rsidR="00372925" w:rsidRDefault="002C5594">
      <w:r>
        <w:t>1. Steady Rise in Nigeria: Nigeria’s daily confirmed cases show a sharp upward trend from mid-March, indicating local transmission acceleration.</w:t>
      </w:r>
      <w:r>
        <w:br/>
        <w:t>2. March Was Peak Period Globally: Both global new cases and deaths peaked in March, accounting for over half of all confirmed cases during the period.</w:t>
      </w:r>
      <w:r>
        <w:br/>
        <w:t>3. Lower Fatalities in February: February saw significantly fewer cases and deaths, suggesting that the global outbreak intensified in March.</w:t>
      </w:r>
      <w:r>
        <w:br/>
        <w:t>4. Decline in April New Cases: Despite high total cases, April recorded fewer new cases globally than March, possibly due to early containment efforts.</w:t>
      </w:r>
      <w:r>
        <w:br/>
        <w:t>5. Nigeria's Contribution Still Small: With only 2,075 total cases and 238 new cases, Nigeria contributed a small fraction of global numbers during this period.</w:t>
      </w:r>
    </w:p>
    <w:p w14:paraId="75A2DCB4" w14:textId="77777777" w:rsidR="00372925" w:rsidRDefault="002C5594">
      <w:pPr>
        <w:pStyle w:val="Heading2"/>
      </w:pPr>
      <w:r>
        <w:t>Recommendations</w:t>
      </w:r>
    </w:p>
    <w:p w14:paraId="03F9E153" w14:textId="77777777" w:rsidR="00372925" w:rsidRDefault="002C5594">
      <w:r>
        <w:t>- Continue Monitoring Trends: Surveillance should be sustained to detect emerging spikes in both global and local infection rates.</w:t>
      </w:r>
      <w:r>
        <w:br/>
        <w:t>- Intensify Awareness in March/April: Targeted communication during high-risk months could improve community compliance and reduce case growth.</w:t>
      </w:r>
      <w:r>
        <w:br/>
        <w:t>- Investigate Response Measures: Analyze interventions from March to understand what led to a decline in April’s new cases.</w:t>
      </w:r>
      <w:r>
        <w:br/>
        <w:t>- Focus on Testing and Isolation in Nigeria: As Nigeria’s cases rose quickly, increasing testing and rapid isolation should be prioritized.</w:t>
      </w:r>
      <w:r>
        <w:br/>
        <w:t>- Update Data Frequently: Ensure real-time updates to the dashboard for timely decisions and public engagement.</w:t>
      </w:r>
    </w:p>
    <w:p w14:paraId="2445F16A" w14:textId="77777777" w:rsidR="00372925" w:rsidRDefault="002C5594">
      <w:pPr>
        <w:pStyle w:val="Heading2"/>
      </w:pPr>
      <w:r>
        <w:t>Conclusion</w:t>
      </w:r>
    </w:p>
    <w:p w14:paraId="2A4B3531" w14:textId="775F5EC5" w:rsidR="00372925" w:rsidRDefault="002C5594">
      <w:r>
        <w:t>This dashboard-based analysis of COVID-19 from February to April 2020 reveals critical patterns in infection and mortality trends globally and within Nigeria. The insights reflect the dynamic progression of the pandemic and emphasize the importance of early response and continuous monitoring. Data from this period can guide preparedness for future health emergencies and shape policy for managing global outbreaks.</w:t>
      </w:r>
    </w:p>
    <w:p w14:paraId="20C3AEEB" w14:textId="0E1A30E3" w:rsidR="00EE56BA" w:rsidRDefault="00EE56BA"/>
    <w:p w14:paraId="348EBA0E" w14:textId="77777777" w:rsidR="00EE56BA" w:rsidRPr="00EE56BA" w:rsidRDefault="00EE56BA" w:rsidP="00EE56BA">
      <w:pPr>
        <w:spacing w:before="100" w:beforeAutospacing="1" w:after="100" w:afterAutospacing="1" w:line="240" w:lineRule="auto"/>
        <w:rPr>
          <w:rFonts w:ascii="Times New Roman" w:eastAsia="Times New Roman" w:hAnsi="Times New Roman" w:cs="Times New Roman"/>
          <w:sz w:val="24"/>
          <w:szCs w:val="24"/>
        </w:rPr>
      </w:pPr>
      <w:r w:rsidRPr="00EE56BA">
        <w:rPr>
          <w:rFonts w:ascii="Times New Roman" w:eastAsia="Times New Roman" w:hAnsi="Times New Roman" w:cs="Times New Roman"/>
          <w:sz w:val="24"/>
          <w:szCs w:val="24"/>
        </w:rPr>
        <w:t xml:space="preserve">Remember those early days of COVID-19? When the world held its breath, and a silent storm began to rage? </w:t>
      </w:r>
      <w:r w:rsidRPr="00EE56BA">
        <w:rPr>
          <w:rFonts w:ascii="Segoe UI Emoji" w:eastAsia="Times New Roman" w:hAnsi="Segoe UI Emoji" w:cs="Segoe UI Emoji"/>
          <w:sz w:val="24"/>
          <w:szCs w:val="24"/>
        </w:rPr>
        <w:t>😄</w:t>
      </w:r>
      <w:r w:rsidRPr="00EE56BA">
        <w:rPr>
          <w:rFonts w:ascii="Times New Roman" w:eastAsia="Times New Roman" w:hAnsi="Times New Roman" w:cs="Times New Roman"/>
          <w:sz w:val="24"/>
          <w:szCs w:val="24"/>
        </w:rPr>
        <w:t xml:space="preserve"> My latest project takes us back to Feb-April 2020 to confront the raw, evolving story: </w:t>
      </w:r>
      <w:r w:rsidRPr="00EE56BA">
        <w:rPr>
          <w:rFonts w:ascii="Times New Roman" w:eastAsia="Times New Roman" w:hAnsi="Times New Roman" w:cs="Times New Roman"/>
          <w:b/>
          <w:bCs/>
          <w:sz w:val="24"/>
          <w:szCs w:val="24"/>
        </w:rPr>
        <w:t>COVID-19 ANALYSIS ON REPORTED CASES.</w:t>
      </w:r>
    </w:p>
    <w:p w14:paraId="62846CA5" w14:textId="77777777" w:rsidR="00EE56BA" w:rsidRPr="00EE56BA" w:rsidRDefault="00EE56BA" w:rsidP="00EE56BA">
      <w:pPr>
        <w:spacing w:before="100" w:beforeAutospacing="1" w:after="100" w:afterAutospacing="1" w:line="240" w:lineRule="auto"/>
        <w:rPr>
          <w:rFonts w:ascii="Times New Roman" w:eastAsia="Times New Roman" w:hAnsi="Times New Roman" w:cs="Times New Roman"/>
          <w:sz w:val="24"/>
          <w:szCs w:val="24"/>
        </w:rPr>
      </w:pPr>
      <w:r w:rsidRPr="00EE56BA">
        <w:rPr>
          <w:rFonts w:ascii="Times New Roman" w:eastAsia="Times New Roman" w:hAnsi="Times New Roman" w:cs="Times New Roman"/>
          <w:sz w:val="24"/>
          <w:szCs w:val="24"/>
        </w:rPr>
        <w:lastRenderedPageBreak/>
        <w:t>Using a vivid Power BI dashboard, I've unearthed critical patterns from those pivotal months, shedding light on a crisis that reshaped our world. This isn't just data; it's a look back at the immediate impact, revealing:</w:t>
      </w:r>
    </w:p>
    <w:p w14:paraId="0D48F3AD" w14:textId="77777777" w:rsidR="00EE56BA" w:rsidRPr="00EE56BA" w:rsidRDefault="00EE56BA" w:rsidP="00EE56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E56BA">
        <w:rPr>
          <w:rFonts w:ascii="Times New Roman" w:eastAsia="Times New Roman" w:hAnsi="Times New Roman" w:cs="Times New Roman"/>
          <w:b/>
          <w:bCs/>
          <w:sz w:val="24"/>
          <w:szCs w:val="24"/>
        </w:rPr>
        <w:t>Global Tsunami:</w:t>
      </w:r>
      <w:r w:rsidRPr="00EE56BA">
        <w:rPr>
          <w:rFonts w:ascii="Times New Roman" w:eastAsia="Times New Roman" w:hAnsi="Times New Roman" w:cs="Times New Roman"/>
          <w:sz w:val="24"/>
          <w:szCs w:val="24"/>
        </w:rPr>
        <w:t xml:space="preserve"> Over 14M confirmed global </w:t>
      </w:r>
      <w:proofErr w:type="gramStart"/>
      <w:r w:rsidRPr="00EE56BA">
        <w:rPr>
          <w:rFonts w:ascii="Times New Roman" w:eastAsia="Times New Roman" w:hAnsi="Times New Roman" w:cs="Times New Roman"/>
          <w:sz w:val="24"/>
          <w:szCs w:val="24"/>
        </w:rPr>
        <w:t>cases ,</w:t>
      </w:r>
      <w:proofErr w:type="gramEnd"/>
      <w:r w:rsidRPr="00EE56BA">
        <w:rPr>
          <w:rFonts w:ascii="Times New Roman" w:eastAsia="Times New Roman" w:hAnsi="Times New Roman" w:cs="Times New Roman"/>
          <w:sz w:val="24"/>
          <w:szCs w:val="24"/>
        </w:rPr>
        <w:t xml:space="preserve"> with March alone seeing 8M (55.61%) — a testament to how swiftly it spread.</w:t>
      </w:r>
    </w:p>
    <w:p w14:paraId="42B8DF62" w14:textId="77777777" w:rsidR="00EE56BA" w:rsidRPr="00EE56BA" w:rsidRDefault="00EE56BA" w:rsidP="00EE56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E56BA">
        <w:rPr>
          <w:rFonts w:ascii="Times New Roman" w:eastAsia="Times New Roman" w:hAnsi="Times New Roman" w:cs="Times New Roman"/>
          <w:b/>
          <w:bCs/>
          <w:sz w:val="24"/>
          <w:szCs w:val="24"/>
        </w:rPr>
        <w:t>Nigeria's Awakening:</w:t>
      </w:r>
      <w:r w:rsidRPr="00EE56BA">
        <w:rPr>
          <w:rFonts w:ascii="Times New Roman" w:eastAsia="Times New Roman" w:hAnsi="Times New Roman" w:cs="Times New Roman"/>
          <w:sz w:val="24"/>
          <w:szCs w:val="24"/>
        </w:rPr>
        <w:t xml:space="preserve"> From just 1 case in Feb to 138 new cases in March and 99 in April – watching the curve rise in our own backyard.</w:t>
      </w:r>
    </w:p>
    <w:p w14:paraId="495E7A88" w14:textId="77777777" w:rsidR="00EE56BA" w:rsidRPr="00EE56BA" w:rsidRDefault="00EE56BA" w:rsidP="00EE56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E56BA">
        <w:rPr>
          <w:rFonts w:ascii="Times New Roman" w:eastAsia="Times New Roman" w:hAnsi="Times New Roman" w:cs="Times New Roman"/>
          <w:b/>
          <w:bCs/>
          <w:sz w:val="24"/>
          <w:szCs w:val="24"/>
        </w:rPr>
        <w:t>The Deadly Toll:</w:t>
      </w:r>
      <w:r w:rsidRPr="00EE56BA">
        <w:rPr>
          <w:rFonts w:ascii="Times New Roman" w:eastAsia="Times New Roman" w:hAnsi="Times New Roman" w:cs="Times New Roman"/>
          <w:sz w:val="24"/>
          <w:szCs w:val="24"/>
        </w:rPr>
        <w:t xml:space="preserve"> A stark 675,000 global deaths in those three </w:t>
      </w:r>
      <w:proofErr w:type="gramStart"/>
      <w:r w:rsidRPr="00EE56BA">
        <w:rPr>
          <w:rFonts w:ascii="Times New Roman" w:eastAsia="Times New Roman" w:hAnsi="Times New Roman" w:cs="Times New Roman"/>
          <w:sz w:val="24"/>
          <w:szCs w:val="24"/>
        </w:rPr>
        <w:t>months ,</w:t>
      </w:r>
      <w:proofErr w:type="gramEnd"/>
      <w:r w:rsidRPr="00EE56BA">
        <w:rPr>
          <w:rFonts w:ascii="Times New Roman" w:eastAsia="Times New Roman" w:hAnsi="Times New Roman" w:cs="Times New Roman"/>
          <w:sz w:val="24"/>
          <w:szCs w:val="24"/>
        </w:rPr>
        <w:t xml:space="preserve"> with March seeing the largest spike (0.34M).</w:t>
      </w:r>
    </w:p>
    <w:p w14:paraId="488F9BA2" w14:textId="77777777" w:rsidR="00EE56BA" w:rsidRPr="00EE56BA" w:rsidRDefault="00EE56BA" w:rsidP="00EE56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E56BA">
        <w:rPr>
          <w:rFonts w:ascii="Times New Roman" w:eastAsia="Times New Roman" w:hAnsi="Times New Roman" w:cs="Times New Roman"/>
          <w:b/>
          <w:bCs/>
          <w:sz w:val="24"/>
          <w:szCs w:val="24"/>
        </w:rPr>
        <w:t>New Cases Surges:</w:t>
      </w:r>
      <w:r w:rsidRPr="00EE56BA">
        <w:rPr>
          <w:rFonts w:ascii="Times New Roman" w:eastAsia="Times New Roman" w:hAnsi="Times New Roman" w:cs="Times New Roman"/>
          <w:sz w:val="24"/>
          <w:szCs w:val="24"/>
        </w:rPr>
        <w:t xml:space="preserve"> A chilling 1.13M new global cases and 238 new cases in Nigeria, reminding us of the daily battle.</w:t>
      </w:r>
    </w:p>
    <w:p w14:paraId="485262BA" w14:textId="77777777" w:rsidR="00EE56BA" w:rsidRPr="00EE56BA" w:rsidRDefault="00EE56BA" w:rsidP="00EE56BA">
      <w:pPr>
        <w:spacing w:before="100" w:beforeAutospacing="1" w:after="100" w:afterAutospacing="1" w:line="240" w:lineRule="auto"/>
        <w:rPr>
          <w:rFonts w:ascii="Times New Roman" w:eastAsia="Times New Roman" w:hAnsi="Times New Roman" w:cs="Times New Roman"/>
          <w:sz w:val="24"/>
          <w:szCs w:val="24"/>
        </w:rPr>
      </w:pPr>
      <w:r w:rsidRPr="00EE56BA">
        <w:rPr>
          <w:rFonts w:ascii="Times New Roman" w:eastAsia="Times New Roman" w:hAnsi="Times New Roman" w:cs="Times New Roman"/>
          <w:b/>
          <w:bCs/>
          <w:sz w:val="24"/>
          <w:szCs w:val="24"/>
        </w:rPr>
        <w:t>Raw Insights &amp; Urgent Truths:</w:t>
      </w:r>
      <w:r w:rsidRPr="00EE56BA">
        <w:rPr>
          <w:rFonts w:ascii="Times New Roman" w:eastAsia="Times New Roman" w:hAnsi="Times New Roman" w:cs="Times New Roman"/>
          <w:sz w:val="24"/>
          <w:szCs w:val="24"/>
        </w:rPr>
        <w:t xml:space="preserve"> My analysis paints a clear picture: Nigeria's cases rose sharply from mid-March, a stark indicator of local transmission accelerating. Globally, March was the terrifying </w:t>
      </w:r>
      <w:proofErr w:type="gramStart"/>
      <w:r w:rsidRPr="00EE56BA">
        <w:rPr>
          <w:rFonts w:ascii="Times New Roman" w:eastAsia="Times New Roman" w:hAnsi="Times New Roman" w:cs="Times New Roman"/>
          <w:sz w:val="24"/>
          <w:szCs w:val="24"/>
        </w:rPr>
        <w:t>peak ,</w:t>
      </w:r>
      <w:proofErr w:type="gramEnd"/>
      <w:r w:rsidRPr="00EE56BA">
        <w:rPr>
          <w:rFonts w:ascii="Times New Roman" w:eastAsia="Times New Roman" w:hAnsi="Times New Roman" w:cs="Times New Roman"/>
          <w:sz w:val="24"/>
          <w:szCs w:val="24"/>
        </w:rPr>
        <w:t xml:space="preserve"> accounting for over half of all confirmed cases. February felt like the calm before the storm. While April saw a slight dip in new global cases, the numbers were still staggering. Nigeria's contribution remained small </w:t>
      </w:r>
      <w:proofErr w:type="gramStart"/>
      <w:r w:rsidRPr="00EE56BA">
        <w:rPr>
          <w:rFonts w:ascii="Times New Roman" w:eastAsia="Times New Roman" w:hAnsi="Times New Roman" w:cs="Times New Roman"/>
          <w:sz w:val="24"/>
          <w:szCs w:val="24"/>
        </w:rPr>
        <w:t>then ,</w:t>
      </w:r>
      <w:proofErr w:type="gramEnd"/>
      <w:r w:rsidRPr="00EE56BA">
        <w:rPr>
          <w:rFonts w:ascii="Times New Roman" w:eastAsia="Times New Roman" w:hAnsi="Times New Roman" w:cs="Times New Roman"/>
          <w:sz w:val="24"/>
          <w:szCs w:val="24"/>
        </w:rPr>
        <w:t xml:space="preserve"> but the upward trend was undeniable.</w:t>
      </w:r>
    </w:p>
    <w:p w14:paraId="1BA26159" w14:textId="77777777" w:rsidR="00EE56BA" w:rsidRPr="00EE56BA" w:rsidRDefault="00EE56BA" w:rsidP="00EE56BA">
      <w:pPr>
        <w:spacing w:before="100" w:beforeAutospacing="1" w:after="100" w:afterAutospacing="1" w:line="240" w:lineRule="auto"/>
        <w:rPr>
          <w:rFonts w:ascii="Times New Roman" w:eastAsia="Times New Roman" w:hAnsi="Times New Roman" w:cs="Times New Roman"/>
          <w:sz w:val="24"/>
          <w:szCs w:val="24"/>
        </w:rPr>
      </w:pPr>
      <w:r w:rsidRPr="00EE56BA">
        <w:rPr>
          <w:rFonts w:ascii="Times New Roman" w:eastAsia="Times New Roman" w:hAnsi="Times New Roman" w:cs="Times New Roman"/>
          <w:b/>
          <w:bCs/>
          <w:sz w:val="24"/>
          <w:szCs w:val="24"/>
        </w:rPr>
        <w:t>Why This Revisit Matters Deeply:</w:t>
      </w:r>
      <w:r w:rsidRPr="00EE56BA">
        <w:rPr>
          <w:rFonts w:ascii="Times New Roman" w:eastAsia="Times New Roman" w:hAnsi="Times New Roman" w:cs="Times New Roman"/>
          <w:sz w:val="24"/>
          <w:szCs w:val="24"/>
        </w:rPr>
        <w:t xml:space="preserve"> This isn't just history; it's a crucial lesson. Understanding these early trends is vital for future </w:t>
      </w:r>
      <w:proofErr w:type="gramStart"/>
      <w:r w:rsidRPr="00EE56BA">
        <w:rPr>
          <w:rFonts w:ascii="Times New Roman" w:eastAsia="Times New Roman" w:hAnsi="Times New Roman" w:cs="Times New Roman"/>
          <w:sz w:val="24"/>
          <w:szCs w:val="24"/>
        </w:rPr>
        <w:t>preparedness ,</w:t>
      </w:r>
      <w:proofErr w:type="gramEnd"/>
      <w:r w:rsidRPr="00EE56BA">
        <w:rPr>
          <w:rFonts w:ascii="Times New Roman" w:eastAsia="Times New Roman" w:hAnsi="Times New Roman" w:cs="Times New Roman"/>
          <w:sz w:val="24"/>
          <w:szCs w:val="24"/>
        </w:rPr>
        <w:t xml:space="preserve"> shaping robust public health responses, and honoring the monumental human cost. Every case, every life, teaches us invaluable lessons about resilience, response, and the power of data.</w:t>
      </w:r>
    </w:p>
    <w:p w14:paraId="3F7D5CC3" w14:textId="77777777" w:rsidR="00EE56BA" w:rsidRPr="00EE56BA" w:rsidRDefault="00EE56BA" w:rsidP="00EE56BA">
      <w:pPr>
        <w:spacing w:before="100" w:beforeAutospacing="1" w:after="100" w:afterAutospacing="1" w:line="240" w:lineRule="auto"/>
        <w:rPr>
          <w:rFonts w:ascii="Times New Roman" w:eastAsia="Times New Roman" w:hAnsi="Times New Roman" w:cs="Times New Roman"/>
          <w:sz w:val="24"/>
          <w:szCs w:val="24"/>
        </w:rPr>
      </w:pPr>
      <w:r w:rsidRPr="00EE56BA">
        <w:rPr>
          <w:rFonts w:ascii="Times New Roman" w:eastAsia="Times New Roman" w:hAnsi="Times New Roman" w:cs="Times New Roman"/>
          <w:b/>
          <w:bCs/>
          <w:sz w:val="24"/>
          <w:szCs w:val="24"/>
        </w:rPr>
        <w:t>Visualization Highlight:</w:t>
      </w:r>
      <w:r w:rsidRPr="00EE56BA">
        <w:rPr>
          <w:rFonts w:ascii="Times New Roman" w:eastAsia="Times New Roman" w:hAnsi="Times New Roman" w:cs="Times New Roman"/>
          <w:sz w:val="24"/>
          <w:szCs w:val="24"/>
        </w:rPr>
        <w:t xml:space="preserve"> Interactive COVID-19 Case Progression Dashboard (Power BI)</w:t>
      </w:r>
    </w:p>
    <w:p w14:paraId="475C7EFA" w14:textId="77777777" w:rsidR="00EE56BA" w:rsidRPr="00EE56BA" w:rsidRDefault="00EE56BA" w:rsidP="00EE56BA">
      <w:pPr>
        <w:spacing w:before="100" w:beforeAutospacing="1" w:after="100" w:afterAutospacing="1" w:line="240" w:lineRule="auto"/>
        <w:rPr>
          <w:rFonts w:ascii="Times New Roman" w:eastAsia="Times New Roman" w:hAnsi="Times New Roman" w:cs="Times New Roman"/>
          <w:sz w:val="24"/>
          <w:szCs w:val="24"/>
        </w:rPr>
      </w:pPr>
      <w:r w:rsidRPr="00EE56BA">
        <w:rPr>
          <w:rFonts w:ascii="Times New Roman" w:eastAsia="Times New Roman" w:hAnsi="Times New Roman" w:cs="Times New Roman"/>
          <w:sz w:val="24"/>
          <w:szCs w:val="24"/>
        </w:rPr>
        <w:t>Let's discuss the lessons learned and how data continues to be our compass in navigating public health crises. Join the conversation!</w:t>
      </w:r>
    </w:p>
    <w:p w14:paraId="42802A5E" w14:textId="77777777" w:rsidR="00EE56BA" w:rsidRPr="00EE56BA" w:rsidRDefault="00EE56BA" w:rsidP="00EE56BA">
      <w:pPr>
        <w:spacing w:before="100" w:beforeAutospacing="1" w:after="100" w:afterAutospacing="1" w:line="240" w:lineRule="auto"/>
        <w:rPr>
          <w:rFonts w:ascii="Times New Roman" w:eastAsia="Times New Roman" w:hAnsi="Times New Roman" w:cs="Times New Roman"/>
          <w:sz w:val="24"/>
          <w:szCs w:val="24"/>
        </w:rPr>
      </w:pPr>
      <w:r w:rsidRPr="00EE56BA">
        <w:rPr>
          <w:rFonts w:ascii="Times New Roman" w:eastAsia="Times New Roman" w:hAnsi="Times New Roman" w:cs="Times New Roman"/>
          <w:sz w:val="24"/>
          <w:szCs w:val="24"/>
        </w:rPr>
        <w:t>#COVID19Analysis #PandemicLessons #DataForGood #PublicHealth #PowerBI #GlobalHealth #Nigeria #DataAnalytics #HealthCrises #Remembering2020</w:t>
      </w:r>
    </w:p>
    <w:p w14:paraId="1DD21AD5" w14:textId="77777777" w:rsidR="00EE56BA" w:rsidRDefault="00EE56BA"/>
    <w:sectPr w:rsidR="00EE56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7257ED1"/>
    <w:multiLevelType w:val="multilevel"/>
    <w:tmpl w:val="D090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C5594"/>
    <w:rsid w:val="00326F90"/>
    <w:rsid w:val="00372925"/>
    <w:rsid w:val="00AA1D8D"/>
    <w:rsid w:val="00B47730"/>
    <w:rsid w:val="00CB0664"/>
    <w:rsid w:val="00EE56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81942A"/>
  <w14:defaultImageDpi w14:val="300"/>
  <w15:docId w15:val="{23892C29-6384-43E6-850B-E25C9FB3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E56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280">
    <w:name w:val="citation-280"/>
    <w:basedOn w:val="DefaultParagraphFont"/>
    <w:rsid w:val="00EE56BA"/>
  </w:style>
  <w:style w:type="character" w:customStyle="1" w:styleId="citation-279">
    <w:name w:val="citation-279"/>
    <w:basedOn w:val="DefaultParagraphFont"/>
    <w:rsid w:val="00EE56BA"/>
  </w:style>
  <w:style w:type="character" w:customStyle="1" w:styleId="citation-278">
    <w:name w:val="citation-278"/>
    <w:basedOn w:val="DefaultParagraphFont"/>
    <w:rsid w:val="00EE56BA"/>
  </w:style>
  <w:style w:type="character" w:customStyle="1" w:styleId="citation-277">
    <w:name w:val="citation-277"/>
    <w:basedOn w:val="DefaultParagraphFont"/>
    <w:rsid w:val="00EE56BA"/>
  </w:style>
  <w:style w:type="character" w:customStyle="1" w:styleId="citation-276">
    <w:name w:val="citation-276"/>
    <w:basedOn w:val="DefaultParagraphFont"/>
    <w:rsid w:val="00EE56BA"/>
  </w:style>
  <w:style w:type="character" w:customStyle="1" w:styleId="citation-275">
    <w:name w:val="citation-275"/>
    <w:basedOn w:val="DefaultParagraphFont"/>
    <w:rsid w:val="00EE56BA"/>
  </w:style>
  <w:style w:type="character" w:customStyle="1" w:styleId="citation-274">
    <w:name w:val="citation-274"/>
    <w:basedOn w:val="DefaultParagraphFont"/>
    <w:rsid w:val="00EE56BA"/>
  </w:style>
  <w:style w:type="character" w:customStyle="1" w:styleId="citation-273">
    <w:name w:val="citation-273"/>
    <w:basedOn w:val="DefaultParagraphFont"/>
    <w:rsid w:val="00EE56BA"/>
  </w:style>
  <w:style w:type="character" w:customStyle="1" w:styleId="citation-272">
    <w:name w:val="citation-272"/>
    <w:basedOn w:val="DefaultParagraphFont"/>
    <w:rsid w:val="00EE56BA"/>
  </w:style>
  <w:style w:type="character" w:customStyle="1" w:styleId="citation-271">
    <w:name w:val="citation-271"/>
    <w:basedOn w:val="DefaultParagraphFont"/>
    <w:rsid w:val="00EE56BA"/>
  </w:style>
  <w:style w:type="character" w:customStyle="1" w:styleId="citation-270">
    <w:name w:val="citation-270"/>
    <w:basedOn w:val="DefaultParagraphFont"/>
    <w:rsid w:val="00EE56BA"/>
  </w:style>
  <w:style w:type="character" w:customStyle="1" w:styleId="citation-269">
    <w:name w:val="citation-269"/>
    <w:basedOn w:val="DefaultParagraphFont"/>
    <w:rsid w:val="00EE56BA"/>
  </w:style>
  <w:style w:type="character" w:customStyle="1" w:styleId="citation-268">
    <w:name w:val="citation-268"/>
    <w:basedOn w:val="DefaultParagraphFont"/>
    <w:rsid w:val="00EE56BA"/>
  </w:style>
  <w:style w:type="character" w:customStyle="1" w:styleId="citation-267">
    <w:name w:val="citation-267"/>
    <w:basedOn w:val="DefaultParagraphFont"/>
    <w:rsid w:val="00EE56BA"/>
  </w:style>
  <w:style w:type="character" w:customStyle="1" w:styleId="citation-266">
    <w:name w:val="citation-266"/>
    <w:basedOn w:val="DefaultParagraphFont"/>
    <w:rsid w:val="00EE56BA"/>
  </w:style>
  <w:style w:type="character" w:customStyle="1" w:styleId="citation-265">
    <w:name w:val="citation-265"/>
    <w:basedOn w:val="DefaultParagraphFont"/>
    <w:rsid w:val="00EE56BA"/>
  </w:style>
  <w:style w:type="character" w:customStyle="1" w:styleId="citation-264">
    <w:name w:val="citation-264"/>
    <w:basedOn w:val="DefaultParagraphFont"/>
    <w:rsid w:val="00EE56BA"/>
  </w:style>
  <w:style w:type="character" w:customStyle="1" w:styleId="citation-263">
    <w:name w:val="citation-263"/>
    <w:basedOn w:val="DefaultParagraphFont"/>
    <w:rsid w:val="00EE5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084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bless</cp:lastModifiedBy>
  <cp:revision>3</cp:revision>
  <dcterms:created xsi:type="dcterms:W3CDTF">2025-06-21T16:58:00Z</dcterms:created>
  <dcterms:modified xsi:type="dcterms:W3CDTF">2025-06-24T21:54:00Z</dcterms:modified>
  <cp:category/>
</cp:coreProperties>
</file>