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04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VOCAB #03: THE CONVENTIONS OF ESSAY WRITING, PART 1</w:t>
      </w:r>
    </w:p>
    <w:p>
      <w:pPr>
        <w:autoSpaceDN w:val="0"/>
        <w:autoSpaceDE w:val="0"/>
        <w:widowControl/>
        <w:spacing w:line="199" w:lineRule="auto" w:before="730" w:after="28"/>
        <w:ind w:left="0" w:right="1544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a paragraph which presents one of the main points of an essay;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04"/>
        <w:gridCol w:w="2804"/>
        <w:gridCol w:w="2804"/>
        <w:gridCol w:w="2804"/>
      </w:tblGrid>
      <w:tr>
        <w:trPr>
          <w:trHeight w:hRule="exact" w:val="21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абзац основной части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4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According to the data,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8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each body paragraph logically and thoroughly explains,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/ˈsɜː(r).veɪ/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2126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>describes, or argues one aspect of the thesis statement</w:t>
      </w:r>
    </w:p>
    <w:p>
      <w:pPr>
        <w:autoSpaceDN w:val="0"/>
        <w:autoSpaceDE w:val="0"/>
        <w:widowControl/>
        <w:spacing w:line="197" w:lineRule="auto" w:before="482" w:after="28"/>
        <w:ind w:left="0" w:right="2302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a tradition, a common way of doing something [n.];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2804"/>
        <w:gridCol w:w="2804"/>
        <w:gridCol w:w="2804"/>
        <w:gridCol w:w="2804"/>
      </w:tblGrid>
      <w:tr>
        <w:trPr>
          <w:trHeight w:hRule="exact" w:val="208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в виде таблицы / круговой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and I will give my opinion on 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5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standard rules and practices for writing clear and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4" w:after="0"/>
              <w:ind w:left="0" w:right="8" w:firstLine="0"/>
              <w:jc w:val="righ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/ˈθiː.sɪs/</w:t>
            </w:r>
          </w:p>
        </w:tc>
      </w:tr>
      <w:tr>
        <w:trPr>
          <w:trHeight w:hRule="exact" w:val="100"/>
        </w:trPr>
        <w:tc>
          <w:tcPr>
            <w:tcW w:type="dxa" w:w="2804"/>
            <w:vMerge/>
            <w:tcBorders/>
          </w:tcPr>
          <w:p/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(the value of being able to read 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5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effective essays [n.]; traditional and ordinary [adj.]; </w:t>
            </w:r>
          </w:p>
        </w:tc>
        <w:tc>
          <w:tcPr>
            <w:tcW w:type="dxa" w:w="280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диаграммы</w:t>
            </w:r>
          </w:p>
        </w:tc>
        <w:tc>
          <w:tcPr>
            <w:tcW w:type="dxa" w:w="2804"/>
            <w:vMerge/>
            <w:tcBorders/>
          </w:tcPr>
          <w:p/>
        </w:tc>
        <w:tc>
          <w:tcPr>
            <w:tcW w:type="dxa" w:w="2804"/>
            <w:vMerge/>
            <w:tcBorders/>
          </w:tcPr>
          <w:p/>
        </w:tc>
        <w:tc>
          <w:tcPr>
            <w:tcW w:type="dxa" w:w="2804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2804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texts in the original).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5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 fixed/set phrase that is traditionally used </w:t>
            </w:r>
          </w:p>
        </w:tc>
        <w:tc>
          <w:tcPr>
            <w:tcW w:type="dxa" w:w="2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26" w:after="120"/>
        <w:ind w:left="0" w:right="4518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>in a given context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04"/>
        <w:gridCol w:w="2804"/>
        <w:gridCol w:w="2804"/>
        <w:gridCol w:w="2804"/>
      </w:tblGrid>
      <w:tr>
        <w:trPr>
          <w:trHeight w:hRule="exact" w:val="388"/>
        </w:trPr>
        <w:tc>
          <w:tcPr>
            <w:tcW w:type="dxa" w:w="2204"/>
            <w:vMerge w:val="restart"/>
            <w:tcBorders>
              <w:top w:sz="1.120000004768371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В данной работе я исследую</w:t>
            </w:r>
          </w:p>
        </w:tc>
        <w:tc>
          <w:tcPr>
            <w:tcW w:type="dxa" w:w="2580"/>
            <w:vMerge w:val="restart"/>
            <w:tcBorders>
              <w:top w:sz="1.120000004768371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background information</w:t>
            </w:r>
          </w:p>
        </w:tc>
        <w:tc>
          <w:tcPr>
            <w:tcW w:type="dxa" w:w="5158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7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arranged in rows and columns or as a circular graph </w:t>
            </w:r>
          </w:p>
        </w:tc>
        <w:tc>
          <w:tcPr>
            <w:tcW w:type="dxa" w:w="1262"/>
            <w:vMerge w:val="restart"/>
            <w:tcBorders>
              <w:top w:sz="1.1200000047683716" w:val="single" w:color="#000000"/>
              <w:bottom w:sz="0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8" w:firstLine="0"/>
              <w:jc w:val="righ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/hʊk/</w:t>
            </w:r>
          </w:p>
        </w:tc>
      </w:tr>
      <w:tr>
        <w:trPr>
          <w:trHeight w:hRule="exact" w:val="392"/>
        </w:trPr>
        <w:tc>
          <w:tcPr>
            <w:tcW w:type="dxa" w:w="2804"/>
            <w:vMerge/>
            <w:tcBorders>
              <w:top w:sz="1.1200000047683716" w:val="single" w:color="#000000"/>
              <w:bottom w:sz="0.7999999999999545" w:val="single" w:color="#000000"/>
            </w:tcBorders>
          </w:tcPr>
          <w:p/>
        </w:tc>
        <w:tc>
          <w:tcPr>
            <w:tcW w:type="dxa" w:w="2804"/>
            <w:vMerge/>
            <w:tcBorders>
              <w:top w:sz="1.1200000047683716" w:val="single" w:color="#000000"/>
              <w:bottom w:sz="0.7999999999999545" w:val="single" w:color="#000000"/>
            </w:tcBorders>
          </w:tcPr>
          <w:p/>
        </w:tc>
        <w:tc>
          <w:tcPr>
            <w:tcW w:type="dxa" w:w="5158"/>
            <w:tcBorders>
              <w:bottom w:sz="0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divided into parts which show percentages</w:t>
            </w:r>
          </w:p>
        </w:tc>
        <w:tc>
          <w:tcPr>
            <w:tcW w:type="dxa" w:w="2804"/>
            <w:vMerge/>
            <w:tcBorders>
              <w:top w:sz="1.1200000047683716" w:val="single" w:color="#000000"/>
              <w:bottom w:sz="0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9" w:lineRule="auto" w:before="182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В таблице / круговой диаграмме </w:t>
      </w:r>
    </w:p>
    <w:p>
      <w:pPr>
        <w:autoSpaceDN w:val="0"/>
        <w:autoSpaceDE w:val="0"/>
        <w:widowControl/>
        <w:spacing w:line="199" w:lineRule="auto" w:before="54" w:after="28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отражены пять (дополнительных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19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причин для изучения иностранных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body paragraph, a</w:t>
            </w:r>
          </w:p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9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Based on the data</w:t>
            </w:r>
          </w:p>
        </w:tc>
      </w:tr>
      <w:tr>
        <w:trPr>
          <w:trHeight w:hRule="exact" w:val="2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языков, которые являются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2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важными по мнению </w:t>
      </w:r>
    </w:p>
    <w:p>
      <w:pPr>
        <w:autoSpaceDN w:val="0"/>
        <w:autoSpaceDE w:val="0"/>
        <w:widowControl/>
        <w:spacing w:line="197" w:lineRule="auto" w:before="5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зетландских подростков)</w:t>
      </w:r>
    </w:p>
    <w:p>
      <w:pPr>
        <w:autoSpaceDN w:val="0"/>
        <w:autoSpaceDE w:val="0"/>
        <w:widowControl/>
        <w:spacing w:line="197" w:lineRule="auto" w:before="296" w:after="28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convention, a [noun];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198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вводный абзац, введение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3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conventions (of essay writing); </w:t>
            </w:r>
          </w:p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4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give specific information about the main idea: </w:t>
            </w:r>
          </w:p>
        </w:tc>
      </w:tr>
      <w:tr>
        <w:trPr>
          <w:trHeight w:hRule="exact" w:val="120"/>
        </w:trPr>
        <w:tc>
          <w:tcPr>
            <w:tcW w:type="dxa" w:w="3739"/>
            <w:vMerge/>
            <w:tcBorders/>
          </w:tcPr>
          <w:p/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conventional [adjective]; </w:t>
            </w:r>
          </w:p>
        </w:tc>
        <w:tc>
          <w:tcPr>
            <w:tcW w:type="dxa" w:w="373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4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details, explanations, examples and facts</w:t>
            </w:r>
          </w:p>
        </w:tc>
      </w:tr>
      <w:tr>
        <w:trPr>
          <w:trHeight w:hRule="exact" w:val="230"/>
        </w:trPr>
        <w:tc>
          <w:tcPr>
            <w:tcW w:type="dxa" w:w="3739"/>
            <w:vMerge/>
            <w:tcBorders/>
          </w:tcPr>
          <w:p/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conventionally [adverb]; </w:t>
            </w:r>
          </w:p>
        </w:tc>
        <w:tc>
          <w:tcPr>
            <w:tcW w:type="dxa" w:w="37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28" w:after="108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>a conventional expression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39"/>
        <w:gridCol w:w="3739"/>
        <w:gridCol w:w="3739"/>
      </w:tblGrid>
      <w:tr>
        <w:trPr>
          <w:trHeight w:hRule="exact" w:val="412"/>
        </w:trPr>
        <w:tc>
          <w:tcPr>
            <w:tcW w:type="dxa" w:w="2004"/>
            <w:vMerge w:val="restart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6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выяснить какие (виды)</w:t>
            </w:r>
          </w:p>
        </w:tc>
        <w:tc>
          <w:tcPr>
            <w:tcW w:type="dxa" w:w="2760"/>
            <w:vMerge w:val="restart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6" w:after="0"/>
              <w:ind w:left="4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forward reference error</w:t>
            </w:r>
          </w:p>
        </w:tc>
        <w:tc>
          <w:tcPr>
            <w:tcW w:type="dxa" w:w="5178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8" w:after="0"/>
              <w:ind w:left="8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 will express my view on; </w:t>
            </w:r>
          </w:p>
        </w:tc>
      </w:tr>
      <w:tr>
        <w:trPr>
          <w:trHeight w:hRule="exact" w:val="398"/>
        </w:trPr>
        <w:tc>
          <w:tcPr>
            <w:tcW w:type="dxa" w:w="3739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3739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5178"/>
            <w:tcBorders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8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essay presents the author's view on</w:t>
            </w:r>
          </w:p>
        </w:tc>
      </w:tr>
    </w:tbl>
    <w:p>
      <w:pPr>
        <w:autoSpaceDN w:val="0"/>
        <w:autoSpaceDE w:val="0"/>
        <w:widowControl/>
        <w:spacing w:line="199" w:lineRule="auto" w:before="182" w:after="26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и выскажу своё мнение 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2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(пользе чтения текстов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  <w:u w:val="single"/>
              </w:rPr>
              <w:t>hook,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 the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202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is to identify the types of</w:t>
            </w:r>
          </w:p>
        </w:tc>
      </w:tr>
    </w:tbl>
    <w:p>
      <w:pPr>
        <w:autoSpaceDN w:val="0"/>
        <w:autoSpaceDE w:val="0"/>
        <w:widowControl/>
        <w:spacing w:line="199" w:lineRule="auto" w:before="2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в оригинале).</w:t>
      </w:r>
    </w:p>
    <w:p>
      <w:pPr>
        <w:autoSpaceDN w:val="0"/>
        <w:autoSpaceDE w:val="0"/>
        <w:widowControl/>
        <w:spacing w:line="199" w:lineRule="auto" w:before="318" w:after="0"/>
        <w:ind w:left="0" w:right="2566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points readers to information not yet presented </w:t>
      </w:r>
    </w:p>
    <w:p>
      <w:pPr>
        <w:autoSpaceDN w:val="0"/>
        <w:autoSpaceDE w:val="0"/>
        <w:widowControl/>
        <w:spacing w:line="199" w:lineRule="auto" w:before="54" w:after="28"/>
        <w:ind w:left="0" w:right="2552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(jumping ahead); occurs when the author refers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20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логическая ошибка, дословно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 have found some data on the subject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to a source, data, or concept before it has been </w:t>
            </w:r>
          </w:p>
        </w:tc>
      </w:tr>
      <w:tr>
        <w:trPr>
          <w:trHeight w:hRule="exact" w:val="23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"ошибка опережающей ссылки"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introduced or properly explained in the text; </w:t>
            </w:r>
          </w:p>
        </w:tc>
      </w:tr>
    </w:tbl>
    <w:p>
      <w:pPr>
        <w:autoSpaceDN w:val="0"/>
        <w:autoSpaceDE w:val="0"/>
        <w:widowControl/>
        <w:spacing w:line="199" w:lineRule="auto" w:before="28" w:after="0"/>
        <w:ind w:left="0" w:right="2554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incomplete data introduction (the target reader </w:t>
      </w:r>
    </w:p>
    <w:p>
      <w:pPr>
        <w:autoSpaceDN w:val="0"/>
        <w:autoSpaceDE w:val="0"/>
        <w:widowControl/>
        <w:spacing w:line="199" w:lineRule="auto" w:before="54" w:after="0"/>
        <w:ind w:left="0" w:right="4320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>is not fully informed)</w:t>
      </w:r>
    </w:p>
    <w:p>
      <w:pPr>
        <w:autoSpaceDN w:val="0"/>
        <w:autoSpaceDE w:val="0"/>
        <w:widowControl/>
        <w:spacing w:line="199" w:lineRule="auto" w:before="224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отвечать [гл.]; </w:t>
      </w:r>
    </w:p>
    <w:p>
      <w:pPr>
        <w:autoSpaceDN w:val="0"/>
        <w:autoSpaceDE w:val="0"/>
        <w:widowControl/>
        <w:spacing w:line="197" w:lineRule="auto" w:before="56" w:after="28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респондент [сущ.];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21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ответ, реакция [сущ.]; 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 will explore the data that I have found 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first sentence in a body paragraph which states one </w:t>
            </w:r>
          </w:p>
        </w:tc>
      </w:tr>
      <w:tr>
        <w:trPr>
          <w:trHeight w:hRule="exact" w:val="10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отзывчивый, реагирующий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aspect of the thesis from the introduction; this aspect is </w:t>
            </w:r>
          </w:p>
        </w:tc>
      </w:tr>
      <w:tr>
        <w:trPr>
          <w:trHeight w:hRule="exact" w:val="12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[прил.];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further developed in the supporting sentences </w:t>
            </w:r>
          </w:p>
        </w:tc>
      </w:tr>
      <w:tr>
        <w:trPr>
          <w:trHeight w:hRule="exact" w:val="12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ответственный [прил.];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of the paragraph</w:t>
            </w:r>
          </w:p>
        </w:tc>
      </w:tr>
      <w:tr>
        <w:trPr>
          <w:trHeight w:hRule="exact" w:val="226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безответственный [прил.];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2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ответственно [наречие]; </w:t>
      </w:r>
    </w:p>
    <w:p>
      <w:pPr>
        <w:autoSpaceDN w:val="0"/>
        <w:autoSpaceDE w:val="0"/>
        <w:widowControl/>
        <w:spacing w:line="197" w:lineRule="auto" w:before="5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ответственность [сущ.]</w:t>
      </w:r>
    </w:p>
    <w:p>
      <w:pPr>
        <w:autoSpaceDN w:val="0"/>
        <w:autoSpaceDE w:val="0"/>
        <w:widowControl/>
        <w:spacing w:line="197" w:lineRule="auto" w:before="23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первое предложение абзаца </w:t>
      </w:r>
    </w:p>
    <w:p>
      <w:pPr>
        <w:autoSpaceDN w:val="0"/>
        <w:autoSpaceDE w:val="0"/>
        <w:widowControl/>
        <w:spacing w:line="197" w:lineRule="auto" w:before="5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основной части, в котором </w:t>
      </w:r>
    </w:p>
    <w:p>
      <w:pPr>
        <w:autoSpaceDN w:val="0"/>
        <w:autoSpaceDE w:val="0"/>
        <w:widowControl/>
        <w:spacing w:line="197" w:lineRule="auto" w:before="56" w:after="28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формулируется тема абзаца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739"/>
        <w:gridCol w:w="3739"/>
        <w:gridCol w:w="3739"/>
      </w:tblGrid>
      <w:tr>
        <w:trPr>
          <w:trHeight w:hRule="exact" w:val="21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(основная мысль, 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in the form of a (table / pie chart)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4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first sentence of the essay which introduces the main topic</w:t>
            </w:r>
          </w:p>
        </w:tc>
      </w:tr>
      <w:tr>
        <w:trPr>
          <w:trHeight w:hRule="exact" w:val="2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соответствующая одному </w:t>
            </w:r>
          </w:p>
        </w:tc>
        <w:tc>
          <w:tcPr>
            <w:tcW w:type="dxa" w:w="3739"/>
            <w:vMerge/>
            <w:tcBorders/>
          </w:tcPr>
          <w:p/>
        </w:tc>
        <w:tc>
          <w:tcPr>
            <w:tcW w:type="dxa" w:w="37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2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из аспектов тезисного </w:t>
      </w:r>
    </w:p>
    <w:p>
      <w:pPr>
        <w:autoSpaceDN w:val="0"/>
        <w:autoSpaceDE w:val="0"/>
        <w:widowControl/>
        <w:spacing w:line="197" w:lineRule="auto" w:before="54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предложения в вводном </w:t>
      </w:r>
    </w:p>
    <w:p>
      <w:pPr>
        <w:autoSpaceDN w:val="0"/>
        <w:autoSpaceDE w:val="0"/>
        <w:widowControl/>
        <w:spacing w:line="197" w:lineRule="auto" w:before="5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абзаце и плана сочинения)</w:t>
      </w:r>
    </w:p>
    <w:p>
      <w:pPr>
        <w:sectPr>
          <w:pgSz w:w="12240" w:h="15840"/>
          <w:pgMar w:top="248" w:right="408" w:bottom="606" w:left="6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"/>
        <w:ind w:left="0" w:right="0"/>
      </w:pPr>
    </w:p>
    <w:p>
      <w:pPr>
        <w:autoSpaceDN w:val="0"/>
        <w:autoSpaceDE w:val="0"/>
        <w:widowControl/>
        <w:spacing w:line="197" w:lineRule="auto" w:before="0" w:after="370"/>
        <w:ind w:left="0" w:right="201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>VOCAB #03: THE CONVENTIONS OF ESSAY WRITING, PART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370"/>
        </w:trPr>
        <w:tc>
          <w:tcPr>
            <w:tcW w:type="dxa" w:w="2024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первое предложение в </w:t>
            </w:r>
          </w:p>
        </w:tc>
        <w:tc>
          <w:tcPr>
            <w:tcW w:type="dxa" w:w="2780"/>
            <w:vMerge w:val="restart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4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In this essay I will explore</w:t>
            </w:r>
          </w:p>
        </w:tc>
        <w:tc>
          <w:tcPr>
            <w:tcW w:type="dxa" w:w="5138"/>
            <w:vMerge w:val="restart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information or data that researchers collected by asking </w:t>
            </w:r>
          </w:p>
        </w:tc>
      </w:tr>
      <w:tr>
        <w:trPr>
          <w:trHeight w:hRule="exact" w:val="120"/>
        </w:trPr>
        <w:tc>
          <w:tcPr>
            <w:tcW w:type="dxa" w:w="2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сочинении, которое </w:t>
            </w:r>
          </w:p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3395"/>
            <w:vMerge/>
            <w:tcBorders>
              <w:top w:sz="1.1200000047683716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5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people questions about a specific topic; these results show </w:t>
            </w:r>
          </w:p>
        </w:tc>
      </w:tr>
      <w:tr>
        <w:trPr>
          <w:trHeight w:hRule="exact" w:val="100"/>
        </w:trPr>
        <w:tc>
          <w:tcPr>
            <w:tcW w:type="dxa" w:w="2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знакомит читателей </w:t>
            </w:r>
          </w:p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3395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5138"/>
            <w:vMerge w:val="restart"/>
            <w:tcBorders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what people think, feel, or do based on their answers</w:t>
            </w:r>
          </w:p>
        </w:tc>
      </w:tr>
      <w:tr>
        <w:trPr>
          <w:trHeight w:hRule="exact" w:val="362"/>
        </w:trPr>
        <w:tc>
          <w:tcPr>
            <w:tcW w:type="dxa" w:w="2024"/>
            <w:tcBorders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с темой ("крючок")</w:t>
            </w:r>
          </w:p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3395"/>
            <w:vMerge/>
            <w:tcBorders>
              <w:bottom w:sz="1.120000004768371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7" w:lineRule="auto" w:before="194" w:after="28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последнее предложение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1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вводном абзаце: описывает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introductory paragraph, the;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last sentence of the introductory paragraph </w:t>
            </w:r>
          </w:p>
        </w:tc>
      </w:tr>
      <w:tr>
        <w:trPr>
          <w:trHeight w:hRule="exact" w:val="21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основную задачу работы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introduction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which tells readers what the essay is about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("тезисное утверждение")</w:t>
      </w:r>
    </w:p>
    <w:p>
      <w:pPr>
        <w:autoSpaceDN w:val="0"/>
        <w:autoSpaceDE w:val="0"/>
        <w:widowControl/>
        <w:spacing w:line="199" w:lineRule="auto" w:before="374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предложения, которые </w:t>
      </w:r>
    </w:p>
    <w:p>
      <w:pPr>
        <w:autoSpaceDN w:val="0"/>
        <w:autoSpaceDE w:val="0"/>
        <w:widowControl/>
        <w:spacing w:line="199" w:lineRule="auto" w:before="54" w:after="26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объясняют, раскрывают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1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поддерживают главную мысль,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is to find out what (types of)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6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opening paragraph; the first paragraph of the essay</w:t>
            </w:r>
          </w:p>
        </w:tc>
      </w:tr>
    </w:tbl>
    <w:p>
      <w:pPr>
        <w:autoSpaceDN w:val="0"/>
        <w:autoSpaceDE w:val="0"/>
        <w:widowControl/>
        <w:spacing w:line="199" w:lineRule="auto" w:before="26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приводят примеры, подробности, </w:t>
      </w:r>
    </w:p>
    <w:p>
      <w:pPr>
        <w:autoSpaceDN w:val="0"/>
        <w:autoSpaceDE w:val="0"/>
        <w:widowControl/>
        <w:spacing w:line="199" w:lineRule="auto" w:before="54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доказательства</w:t>
      </w:r>
    </w:p>
    <w:p>
      <w:pPr>
        <w:autoSpaceDN w:val="0"/>
        <w:autoSpaceDE w:val="0"/>
        <w:widowControl/>
        <w:spacing w:line="199" w:lineRule="auto" w:before="378" w:after="0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respond, to [verb]; </w:t>
      </w:r>
    </w:p>
    <w:p>
      <w:pPr>
        <w:autoSpaceDN w:val="0"/>
        <w:autoSpaceDE w:val="0"/>
        <w:widowControl/>
        <w:spacing w:line="199" w:lineRule="auto" w:before="54" w:after="0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a respondent [noun]; </w:t>
      </w:r>
    </w:p>
    <w:p>
      <w:pPr>
        <w:autoSpaceDN w:val="0"/>
        <w:autoSpaceDE w:val="0"/>
        <w:widowControl/>
        <w:spacing w:line="197" w:lineRule="auto" w:before="56" w:after="28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a response [noun];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1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результаты релевантного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 responsive [adjective];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part of the introductory paragraph </w:t>
            </w:r>
          </w:p>
        </w:tc>
      </w:tr>
      <w:tr>
        <w:trPr>
          <w:trHeight w:hRule="exact" w:val="20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опроса (опроса по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responsible [adjective];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which gives readers important information </w:t>
            </w:r>
          </w:p>
        </w:tc>
      </w:tr>
      <w:tr>
        <w:trPr>
          <w:trHeight w:hRule="exact" w:val="23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данной теме)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irresponsible [adjective];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(about the project and the data)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responsibly [adverb]; </w:t>
      </w:r>
    </w:p>
    <w:p>
      <w:pPr>
        <w:autoSpaceDN w:val="0"/>
        <w:autoSpaceDE w:val="0"/>
        <w:widowControl/>
        <w:spacing w:line="197" w:lineRule="auto" w:before="56" w:after="0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responsibility [noun, </w:t>
      </w:r>
    </w:p>
    <w:p>
      <w:pPr>
        <w:autoSpaceDN w:val="0"/>
        <w:autoSpaceDE w:val="0"/>
        <w:widowControl/>
        <w:spacing w:line="197" w:lineRule="auto" w:before="56" w:after="172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>countable or uncountable]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770"/>
        </w:trPr>
        <w:tc>
          <w:tcPr>
            <w:tcW w:type="dxa" w:w="1824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согласно данным</w:t>
            </w:r>
          </w:p>
        </w:tc>
        <w:tc>
          <w:tcPr>
            <w:tcW w:type="dxa" w:w="3220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results of a relevant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  <w:u w:val="single"/>
              </w:rPr>
              <w:t>survey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, the</w:t>
            </w:r>
          </w:p>
        </w:tc>
        <w:tc>
          <w:tcPr>
            <w:tcW w:type="dxa" w:w="4898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5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purpose of the project I am currently working on</w:t>
            </w:r>
          </w:p>
        </w:tc>
      </w:tr>
    </w:tbl>
    <w:p>
      <w:pPr>
        <w:autoSpaceDN w:val="0"/>
        <w:autoSpaceDE w:val="0"/>
        <w:widowControl/>
        <w:spacing w:line="199" w:lineRule="auto" w:before="172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установленный обычай </w:t>
      </w:r>
    </w:p>
    <w:p>
      <w:pPr>
        <w:autoSpaceDN w:val="0"/>
        <w:autoSpaceDE w:val="0"/>
        <w:widowControl/>
        <w:spacing w:line="199" w:lineRule="auto" w:before="54" w:after="28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или договоренность [сущ.];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0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правила оформления эссе, 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supporting sentences</w:t>
            </w:r>
          </w:p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4" w:after="0"/>
              <w:ind w:left="8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The table (pie chart) with the survey results highlights five </w:t>
            </w:r>
          </w:p>
        </w:tc>
      </w:tr>
      <w:tr>
        <w:trPr>
          <w:trHeight w:hRule="exact" w:val="12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особенности жанра [термин]; </w:t>
            </w:r>
          </w:p>
        </w:tc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8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(secondary benefits of learning foreign languages that </w:t>
            </w:r>
          </w:p>
        </w:tc>
      </w:tr>
      <w:tr>
        <w:trPr>
          <w:trHeight w:hRule="exact" w:val="10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традиционный, общепринятый </w:t>
            </w:r>
          </w:p>
        </w:tc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88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Zetland teenagers find valuable).</w:t>
            </w:r>
          </w:p>
        </w:tc>
      </w:tr>
      <w:tr>
        <w:trPr>
          <w:trHeight w:hRule="exact" w:val="2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[прил.]; по традиции, условно, </w:t>
            </w:r>
          </w:p>
        </w:tc>
        <w:tc>
          <w:tcPr>
            <w:tcW w:type="dxa" w:w="3395"/>
            <w:vMerge/>
            <w:tcBorders/>
          </w:tcPr>
          <w:p/>
        </w:tc>
        <w:tc>
          <w:tcPr>
            <w:tcW w:type="dxa" w:w="33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28" w:after="0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 xml:space="preserve">как принято [нареч.]; </w:t>
      </w:r>
    </w:p>
    <w:p>
      <w:pPr>
        <w:autoSpaceDN w:val="0"/>
        <w:autoSpaceDE w:val="0"/>
        <w:widowControl/>
        <w:spacing w:line="199" w:lineRule="auto" w:before="54" w:after="144"/>
        <w:ind w:left="3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000000"/>
          <w:sz w:val="16"/>
        </w:rPr>
        <w:t>речевое клише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718"/>
        </w:trPr>
        <w:tc>
          <w:tcPr>
            <w:tcW w:type="dxa" w:w="1904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0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цель моего проекта</w:t>
            </w:r>
          </w:p>
        </w:tc>
        <w:tc>
          <w:tcPr>
            <w:tcW w:type="dxa" w:w="2860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0" w:after="0"/>
              <w:ind w:left="54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 aim of my project is</w:t>
            </w:r>
          </w:p>
        </w:tc>
        <w:tc>
          <w:tcPr>
            <w:tcW w:type="dxa" w:w="5178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0" w:after="0"/>
              <w:ind w:left="8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This essay examines </w:t>
            </w:r>
          </w:p>
        </w:tc>
      </w:tr>
    </w:tbl>
    <w:p>
      <w:pPr>
        <w:autoSpaceDN w:val="0"/>
        <w:autoSpaceDE w:val="0"/>
        <w:widowControl/>
        <w:spacing w:line="197" w:lineRule="auto" w:before="204" w:after="28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The table (pie chart) with the results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1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часть введения, в которой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survey shows five (additional reasons for 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This essay examines the said data</w:t>
            </w:r>
          </w:p>
        </w:tc>
      </w:tr>
      <w:tr>
        <w:trPr>
          <w:trHeight w:hRule="exact" w:val="21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описывается ситуация/условия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learning foreign languages that Zetland </w:t>
            </w:r>
          </w:p>
        </w:tc>
        <w:tc>
          <w:tcPr>
            <w:tcW w:type="dxa" w:w="33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26" w:after="174"/>
        <w:ind w:left="24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teenagers consider to be important).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5"/>
        <w:gridCol w:w="3395"/>
        <w:gridCol w:w="3395"/>
      </w:tblGrid>
      <w:tr>
        <w:trPr>
          <w:trHeight w:hRule="exact" w:val="318"/>
        </w:trPr>
        <w:tc>
          <w:tcPr>
            <w:tcW w:type="dxa" w:w="1944"/>
            <w:vMerge w:val="restart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Я исследую данные, </w:t>
            </w:r>
          </w:p>
        </w:tc>
        <w:tc>
          <w:tcPr>
            <w:tcW w:type="dxa" w:w="2760"/>
            <w:vMerge w:val="restart"/>
            <w:tcBorders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5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  <w:u w:val="single"/>
              </w:rPr>
              <w:t>thesis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 statement, the</w:t>
            </w:r>
          </w:p>
        </w:tc>
        <w:tc>
          <w:tcPr>
            <w:tcW w:type="dxa" w:w="5238"/>
            <w:tcBorders>
              <w:top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8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this wording emphasises the fact that you did not conduct the </w:t>
            </w:r>
          </w:p>
        </w:tc>
      </w:tr>
      <w:tr>
        <w:trPr>
          <w:trHeight w:hRule="exact" w:val="100"/>
        </w:trPr>
        <w:tc>
          <w:tcPr>
            <w:tcW w:type="dxa" w:w="3395"/>
            <w:vMerge/>
            <w:tcBorders>
              <w:top w:sz="1.1200000047683716" w:val="single" w:color="#000000"/>
            </w:tcBorders>
          </w:tcPr>
          <w:p/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5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8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survey, but found the results of a survey which was taken by </w:t>
            </w:r>
          </w:p>
        </w:tc>
      </w:tr>
      <w:tr>
        <w:trPr>
          <w:trHeight w:hRule="exact" w:val="120"/>
        </w:trPr>
        <w:tc>
          <w:tcPr>
            <w:tcW w:type="dxa" w:w="1944"/>
            <w:vMerge w:val="restart"/>
            <w:tcBorders>
              <w:bottom w:sz="1.12000000476837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32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которые я нашел</w:t>
            </w:r>
          </w:p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3395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395"/>
            <w:vMerge/>
            <w:tcBorders>
              <w:bottom w:sz="1.1200000047683716" w:val="single" w:color="#000000"/>
            </w:tcBorders>
          </w:tcPr>
          <w:p/>
        </w:tc>
        <w:tc>
          <w:tcPr>
            <w:tcW w:type="dxa" w:w="3395"/>
            <w:vMerge/>
            <w:tcBorders>
              <w:top w:sz="1.1200000047683716" w:val="single" w:color="#000000"/>
              <w:bottom w:sz="1.1200000047683716" w:val="single" w:color="#000000"/>
            </w:tcBorders>
          </w:tcPr>
          <w:p/>
        </w:tc>
        <w:tc>
          <w:tcPr>
            <w:tcW w:type="dxa" w:w="5238"/>
            <w:tcBorders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8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someone else</w:t>
            </w:r>
          </w:p>
        </w:tc>
      </w:tr>
    </w:tbl>
    <w:p>
      <w:pPr>
        <w:autoSpaceDN w:val="0"/>
        <w:autoSpaceDE w:val="0"/>
        <w:widowControl/>
        <w:spacing w:line="197" w:lineRule="auto" w:before="186" w:after="0"/>
        <w:ind w:left="0" w:right="770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to give an answer or reaction to a question or situation [v.]; </w:t>
      </w:r>
    </w:p>
    <w:p>
      <w:pPr>
        <w:autoSpaceDN w:val="0"/>
        <w:autoSpaceDE w:val="0"/>
        <w:widowControl/>
        <w:spacing w:line="197" w:lineRule="auto" w:before="56" w:after="28"/>
        <w:ind w:left="0" w:right="924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a person who answers questions in a survey or study [n.];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95"/>
        <w:gridCol w:w="3395"/>
        <w:gridCol w:w="3395"/>
      </w:tblGrid>
      <w:tr>
        <w:trPr>
          <w:trHeight w:hRule="exact" w:val="20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 xml:space="preserve">Я нашел некоторые данные по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topic sentence, the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9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an answer or reaction to a question or event [n.]; </w:t>
            </w:r>
          </w:p>
        </w:tc>
      </w:tr>
      <w:tr>
        <w:trPr>
          <w:trHeight w:hRule="exact" w:val="22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8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этому вопросу / по данной теме</w:t>
            </w:r>
          </w:p>
        </w:tc>
        <w:tc>
          <w:tcPr>
            <w:tcW w:type="dxa" w:w="3395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quick to react or respond to something [adj.]; </w:t>
            </w:r>
          </w:p>
        </w:tc>
      </w:tr>
    </w:tbl>
    <w:p>
      <w:pPr>
        <w:autoSpaceDN w:val="0"/>
        <w:autoSpaceDE w:val="0"/>
        <w:widowControl/>
        <w:spacing w:line="199" w:lineRule="auto" w:before="26" w:after="0"/>
        <w:ind w:left="0" w:right="1516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 xml:space="preserve">reliable, trustworthy [adj.]; smth you have to do </w:t>
      </w:r>
    </w:p>
    <w:p>
      <w:pPr>
        <w:autoSpaceDN w:val="0"/>
        <w:autoSpaceDE w:val="0"/>
        <w:widowControl/>
        <w:spacing w:line="199" w:lineRule="auto" w:before="54" w:after="0"/>
        <w:ind w:left="0" w:right="1646" w:firstLine="0"/>
        <w:jc w:val="right"/>
      </w:pPr>
      <w:r>
        <w:rPr>
          <w:rFonts w:ascii="Calibri" w:hAnsi="Calibri" w:eastAsia="Calibri"/>
          <w:b w:val="0"/>
          <w:i/>
          <w:color w:val="000000"/>
          <w:sz w:val="16"/>
        </w:rPr>
        <w:t>because other people count on you, a duty [n.]</w:t>
      </w:r>
    </w:p>
    <w:sectPr w:rsidR="00FC693F" w:rsidRPr="0006063C" w:rsidSect="00034616">
      <w:pgSz w:w="12240" w:h="15840"/>
      <w:pgMar w:top="248" w:right="1440" w:bottom="894" w:left="6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