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F7268" w14:textId="77777777" w:rsidR="000B213D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2A4D187" w14:textId="77777777" w:rsidR="000B213D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8070867" w14:textId="77777777" w:rsidR="000B213D" w:rsidRDefault="000B213D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B213D" w14:paraId="7BFE16A7" w14:textId="77777777">
        <w:tc>
          <w:tcPr>
            <w:tcW w:w="4508" w:type="dxa"/>
          </w:tcPr>
          <w:p w14:paraId="50DA2185" w14:textId="77777777" w:rsidR="000B213D" w:rsidRDefault="00000000">
            <w:r>
              <w:t>Date</w:t>
            </w:r>
          </w:p>
        </w:tc>
        <w:tc>
          <w:tcPr>
            <w:tcW w:w="4843" w:type="dxa"/>
          </w:tcPr>
          <w:p w14:paraId="5B44DDCE" w14:textId="77777777" w:rsidR="000B213D" w:rsidRDefault="00000000">
            <w:r>
              <w:t>31 January 2025</w:t>
            </w:r>
          </w:p>
        </w:tc>
      </w:tr>
      <w:tr w:rsidR="000B213D" w14:paraId="4C86E47F" w14:textId="77777777">
        <w:tc>
          <w:tcPr>
            <w:tcW w:w="4508" w:type="dxa"/>
          </w:tcPr>
          <w:p w14:paraId="5DB7F74F" w14:textId="77777777" w:rsidR="000B213D" w:rsidRDefault="00000000">
            <w:r>
              <w:t>Team ID</w:t>
            </w:r>
          </w:p>
        </w:tc>
        <w:tc>
          <w:tcPr>
            <w:tcW w:w="4843" w:type="dxa"/>
          </w:tcPr>
          <w:p w14:paraId="7597683D" w14:textId="43172C5F" w:rsidR="000B213D" w:rsidRDefault="000F5A12">
            <w:r>
              <w:t>SWTID-2026-2491</w:t>
            </w:r>
          </w:p>
        </w:tc>
      </w:tr>
      <w:tr w:rsidR="000B213D" w14:paraId="6C5F700E" w14:textId="77777777">
        <w:tc>
          <w:tcPr>
            <w:tcW w:w="4508" w:type="dxa"/>
          </w:tcPr>
          <w:p w14:paraId="6DF8AB2F" w14:textId="77777777" w:rsidR="000B213D" w:rsidRDefault="00000000">
            <w:r>
              <w:t>Project Name</w:t>
            </w:r>
          </w:p>
        </w:tc>
        <w:tc>
          <w:tcPr>
            <w:tcW w:w="4843" w:type="dxa"/>
          </w:tcPr>
          <w:p w14:paraId="77CC1C1D" w14:textId="017F616E" w:rsidR="000B213D" w:rsidRDefault="000F5A12">
            <w:r>
              <w:t xml:space="preserve">AI </w:t>
            </w:r>
            <w:proofErr w:type="spellStart"/>
            <w:r>
              <w:t>BlogNest</w:t>
            </w:r>
            <w:proofErr w:type="spellEnd"/>
            <w:r>
              <w:t xml:space="preserve"> API</w:t>
            </w:r>
          </w:p>
        </w:tc>
      </w:tr>
      <w:tr w:rsidR="000B213D" w14:paraId="37884D17" w14:textId="77777777">
        <w:tc>
          <w:tcPr>
            <w:tcW w:w="4508" w:type="dxa"/>
          </w:tcPr>
          <w:p w14:paraId="245ABC1A" w14:textId="77777777" w:rsidR="000B213D" w:rsidRDefault="00000000">
            <w:r>
              <w:t>Maximum Marks</w:t>
            </w:r>
          </w:p>
        </w:tc>
        <w:tc>
          <w:tcPr>
            <w:tcW w:w="4843" w:type="dxa"/>
          </w:tcPr>
          <w:p w14:paraId="47EF0464" w14:textId="77777777" w:rsidR="000B213D" w:rsidRDefault="00000000">
            <w:r>
              <w:t>4 Marks</w:t>
            </w:r>
          </w:p>
        </w:tc>
      </w:tr>
    </w:tbl>
    <w:p w14:paraId="03024041" w14:textId="77777777" w:rsidR="000B213D" w:rsidRDefault="000B213D">
      <w:pPr>
        <w:rPr>
          <w:b/>
        </w:rPr>
      </w:pPr>
    </w:p>
    <w:p w14:paraId="0867A960" w14:textId="77777777" w:rsidR="000B213D" w:rsidRDefault="00000000">
      <w:pPr>
        <w:rPr>
          <w:b/>
        </w:rPr>
      </w:pPr>
      <w:r>
        <w:rPr>
          <w:b/>
        </w:rPr>
        <w:t>Functional Requirements:</w:t>
      </w:r>
    </w:p>
    <w:p w14:paraId="72A3E17E" w14:textId="77777777" w:rsidR="000F5A12" w:rsidRPr="000F5A12" w:rsidRDefault="000F5A12" w:rsidP="000F5A12">
      <w:pPr>
        <w:rPr>
          <w:b/>
        </w:rPr>
      </w:pPr>
      <w:r w:rsidRPr="000F5A12">
        <w:rPr>
          <w:b/>
        </w:rPr>
        <w:t>Following are the functional requirements of the proposed solution:</w:t>
      </w:r>
    </w:p>
    <w:tbl>
      <w:tblPr>
        <w:tblW w:w="90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2849"/>
        <w:gridCol w:w="5279"/>
      </w:tblGrid>
      <w:tr w:rsidR="000F5A12" w:rsidRPr="000F5A12" w14:paraId="4A78E7DB" w14:textId="77777777" w:rsidTr="000F5A12">
        <w:trPr>
          <w:trHeight w:val="519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E9BD5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CF401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971A0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  <w:bCs/>
              </w:rPr>
              <w:t>Sub Requirement (Story / Sub-Task)</w:t>
            </w:r>
          </w:p>
        </w:tc>
      </w:tr>
      <w:tr w:rsidR="000F5A12" w:rsidRPr="000F5A12" w14:paraId="22223D2B" w14:textId="77777777" w:rsidTr="000F5A12">
        <w:trPr>
          <w:trHeight w:val="2003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3A982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  <w:bCs/>
              </w:rPr>
              <w:t>FR-1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A97BF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</w:rPr>
              <w:t>User Registration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C6B14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</w:rPr>
              <w:t xml:space="preserve">• Registration through Form </w:t>
            </w:r>
          </w:p>
          <w:p w14:paraId="33B4BF4D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</w:rPr>
              <w:br/>
            </w:r>
          </w:p>
          <w:p w14:paraId="381BA911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</w:rPr>
              <w:t xml:space="preserve">• Registration through Gmail </w:t>
            </w:r>
          </w:p>
          <w:p w14:paraId="1831BE94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</w:rPr>
              <w:br/>
            </w:r>
          </w:p>
          <w:p w14:paraId="4768FF98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</w:rPr>
              <w:t xml:space="preserve">• Registration through LinkedIn </w:t>
            </w:r>
          </w:p>
        </w:tc>
      </w:tr>
      <w:tr w:rsidR="000F5A12" w:rsidRPr="000F5A12" w14:paraId="6CCDCF7F" w14:textId="77777777" w:rsidTr="000F5A12">
        <w:trPr>
          <w:trHeight w:val="115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15106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  <w:bCs/>
              </w:rPr>
              <w:t>FR-2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E01B5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</w:rPr>
              <w:t>User Confirmation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4753D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</w:rPr>
              <w:t xml:space="preserve">• Confirmation via Email </w:t>
            </w:r>
          </w:p>
          <w:p w14:paraId="574281FF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</w:rPr>
              <w:br/>
            </w:r>
          </w:p>
          <w:p w14:paraId="2D81EF80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</w:rPr>
              <w:t xml:space="preserve">• Confirmation via OTP </w:t>
            </w:r>
          </w:p>
        </w:tc>
      </w:tr>
      <w:tr w:rsidR="000F5A12" w:rsidRPr="000F5A12" w14:paraId="4D7C4A15" w14:textId="77777777" w:rsidTr="000F5A12">
        <w:trPr>
          <w:trHeight w:val="2208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E3EB6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  <w:bCs/>
              </w:rPr>
              <w:t>FR-3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8A476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</w:rPr>
              <w:t>AI Blog &amp; Content Generation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9FC44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</w:rPr>
              <w:t>• AI Topic &amp; Outline Generator endpoint</w:t>
            </w:r>
          </w:p>
          <w:p w14:paraId="6EBF756C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</w:rPr>
              <w:br/>
            </w:r>
          </w:p>
          <w:p w14:paraId="42089D55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</w:rPr>
              <w:t>• Automated Blog Content Generation endpoint (using LLM integration)</w:t>
            </w:r>
          </w:p>
          <w:p w14:paraId="5F888B56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</w:rPr>
              <w:br/>
            </w:r>
          </w:p>
          <w:p w14:paraId="14564AB2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</w:rPr>
              <w:t>• AI Image/Thumbnail Generation endpoint</w:t>
            </w:r>
          </w:p>
        </w:tc>
      </w:tr>
      <w:tr w:rsidR="000F5A12" w:rsidRPr="000F5A12" w14:paraId="754633D6" w14:textId="77777777" w:rsidTr="000F5A12">
        <w:trPr>
          <w:trHeight w:val="51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2E30B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  <w:bCs/>
              </w:rPr>
              <w:t>FR-4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CE78D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</w:rPr>
              <w:t>Blog &amp; Post Management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BDBCB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</w:rPr>
              <w:t>• Post CRUD operations (Create, Read, Update, Delete)</w:t>
            </w:r>
          </w:p>
          <w:p w14:paraId="567BF733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</w:rPr>
              <w:lastRenderedPageBreak/>
              <w:br/>
            </w:r>
          </w:p>
          <w:p w14:paraId="6CC7547D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</w:rPr>
              <w:t>• Category &amp; Tag Association</w:t>
            </w:r>
          </w:p>
          <w:p w14:paraId="36012E01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</w:rPr>
              <w:br/>
            </w:r>
          </w:p>
          <w:p w14:paraId="664EBA19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</w:rPr>
              <w:t>• Drafts, Scheduling, and Publishing Workflows</w:t>
            </w:r>
          </w:p>
        </w:tc>
      </w:tr>
      <w:tr w:rsidR="000F5A12" w:rsidRPr="000F5A12" w14:paraId="34FEC525" w14:textId="77777777" w:rsidTr="000F5A12">
        <w:trPr>
          <w:trHeight w:val="101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F8205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  <w:bCs/>
              </w:rPr>
              <w:lastRenderedPageBreak/>
              <w:t>FR-5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BB53D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</w:rPr>
              <w:t>User &amp; Profile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49A35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</w:rPr>
              <w:t>• Token-based Authentication &amp; Session Control (JWT)</w:t>
            </w:r>
          </w:p>
          <w:p w14:paraId="106CD42D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</w:rPr>
              <w:br/>
            </w:r>
          </w:p>
          <w:p w14:paraId="3A146BA2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</w:rPr>
              <w:t>• User Profile Setup &amp; Avatar Management</w:t>
            </w:r>
          </w:p>
          <w:p w14:paraId="3C7202EA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</w:rPr>
              <w:br/>
            </w:r>
          </w:p>
          <w:p w14:paraId="7CE69569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</w:rPr>
              <w:t>• Role-Based Access Control (Admin, Author, Reader)</w:t>
            </w:r>
          </w:p>
        </w:tc>
      </w:tr>
      <w:tr w:rsidR="000F5A12" w:rsidRPr="000F5A12" w14:paraId="4AD220B3" w14:textId="77777777" w:rsidTr="000F5A12">
        <w:trPr>
          <w:trHeight w:val="2003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DFAC7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  <w:bCs/>
              </w:rPr>
              <w:t>FR-6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A7211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</w:rPr>
              <w:t>Interactive Features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6E4D8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</w:rPr>
              <w:t>• Commenting and Reply threads</w:t>
            </w:r>
          </w:p>
          <w:p w14:paraId="4226172C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</w:rPr>
              <w:br/>
            </w:r>
          </w:p>
          <w:p w14:paraId="4A53D19E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</w:rPr>
              <w:t>• Article Like / Bookmark functionality</w:t>
            </w:r>
          </w:p>
          <w:p w14:paraId="0C9D840D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</w:rPr>
              <w:br/>
            </w:r>
          </w:p>
          <w:p w14:paraId="11DF9E8C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</w:rPr>
              <w:t>• Analytics tracking (View counts, Reading time)</w:t>
            </w:r>
          </w:p>
        </w:tc>
      </w:tr>
    </w:tbl>
    <w:p w14:paraId="29B48E42" w14:textId="77777777" w:rsidR="000B213D" w:rsidRDefault="000B213D">
      <w:pPr>
        <w:rPr>
          <w:b/>
        </w:rPr>
      </w:pPr>
    </w:p>
    <w:p w14:paraId="0EC2413D" w14:textId="77777777" w:rsidR="000B213D" w:rsidRDefault="00000000">
      <w:pPr>
        <w:rPr>
          <w:b/>
        </w:rPr>
      </w:pPr>
      <w:r>
        <w:rPr>
          <w:b/>
        </w:rPr>
        <w:t>Non-functional Requirements:</w:t>
      </w:r>
    </w:p>
    <w:p w14:paraId="19DC85FC" w14:textId="77777777" w:rsidR="000F5A12" w:rsidRPr="000F5A12" w:rsidRDefault="000F5A12" w:rsidP="000F5A12">
      <w:pPr>
        <w:rPr>
          <w:b/>
        </w:rPr>
      </w:pPr>
      <w:r w:rsidRPr="000F5A12">
        <w:rPr>
          <w:b/>
        </w:rPr>
        <w:t>Following are the non-functional requirements of the proposed solution: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1982"/>
        <w:gridCol w:w="6079"/>
      </w:tblGrid>
      <w:tr w:rsidR="000F5A12" w:rsidRPr="000F5A12" w14:paraId="25F97A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CE240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  <w:bCs/>
              </w:rPr>
              <w:t>NFR 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07296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8CD52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  <w:bCs/>
              </w:rPr>
              <w:t>Description</w:t>
            </w:r>
          </w:p>
        </w:tc>
      </w:tr>
      <w:tr w:rsidR="000F5A12" w:rsidRPr="000F5A12" w14:paraId="5124DA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478BE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  <w:bCs/>
              </w:rPr>
              <w:t>NFR-1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903D0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  <w:bCs/>
              </w:rPr>
              <w:t>Usability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426E4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</w:rPr>
              <w:t xml:space="preserve">API endpoints must follow standard RESTful conventions with clear JSON request/response formats and comprehensive </w:t>
            </w:r>
            <w:proofErr w:type="spellStart"/>
            <w:r w:rsidRPr="000F5A12">
              <w:rPr>
                <w:b/>
              </w:rPr>
              <w:t>OpenAPI</w:t>
            </w:r>
            <w:proofErr w:type="spellEnd"/>
            <w:r w:rsidRPr="000F5A12">
              <w:rPr>
                <w:b/>
              </w:rPr>
              <w:t xml:space="preserve"> (Swagger) documentation.</w:t>
            </w:r>
          </w:p>
        </w:tc>
      </w:tr>
      <w:tr w:rsidR="000F5A12" w:rsidRPr="000F5A12" w14:paraId="42C47B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1CD71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  <w:bCs/>
              </w:rPr>
              <w:t>NFR-2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31E01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2B772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</w:rPr>
              <w:t>All API requests must be transmitted over HTTPS/TLS, utilize OAuth2/JWT authentication, enforce rate limiting to mitigate DDoS, and implement input sanitization to prevent injection attacks.</w:t>
            </w:r>
          </w:p>
        </w:tc>
      </w:tr>
      <w:tr w:rsidR="000F5A12" w:rsidRPr="000F5A12" w14:paraId="0AAE2D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993EF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  <w:bCs/>
              </w:rPr>
              <w:t>NFR-3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CDC18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  <w:bCs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434E6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</w:rPr>
              <w:t>The system must include robust error handling, graceful degradation during AI service latency/outages, and automated data backup procedures.</w:t>
            </w:r>
          </w:p>
        </w:tc>
      </w:tr>
      <w:tr w:rsidR="000F5A12" w:rsidRPr="000F5A12" w14:paraId="0F3133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562F1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  <w:bCs/>
              </w:rPr>
              <w:t>NFR-4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19BA7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D4949" w14:textId="4FF1D210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</w:rPr>
              <w:t xml:space="preserve">Standard database API response time should be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&lt;200</m:t>
              </m:r>
              <m:r>
                <m:rPr>
                  <m:nor/>
                </m:rPr>
                <w:rPr>
                  <w:b/>
                </w:rPr>
                <m:t> ms</m:t>
              </m:r>
            </m:oMath>
            <w:r w:rsidRPr="000F5A12">
              <w:rPr>
                <w:b/>
              </w:rPr>
              <w:t xml:space="preserve">; long-running AI blog generation requests must utilize asynchronous processing with </w:t>
            </w:r>
            <w:proofErr w:type="spellStart"/>
            <w:r w:rsidRPr="000F5A12">
              <w:rPr>
                <w:b/>
              </w:rPr>
              <w:t>websocket</w:t>
            </w:r>
            <w:proofErr w:type="spellEnd"/>
            <w:r w:rsidRPr="000F5A12">
              <w:rPr>
                <w:b/>
              </w:rPr>
              <w:t>/polling updates.</w:t>
            </w:r>
          </w:p>
        </w:tc>
      </w:tr>
      <w:tr w:rsidR="000F5A12" w:rsidRPr="000F5A12" w14:paraId="6FAA50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E1E54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  <w:bCs/>
              </w:rPr>
              <w:t>NFR-5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E7EE5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  <w:bCs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6CCC5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</w:rPr>
              <w:t>The API backend should achieve 99.9% uptime, utilizing cloud hosting with automated failover and health monitoring.</w:t>
            </w:r>
          </w:p>
        </w:tc>
      </w:tr>
      <w:tr w:rsidR="000F5A12" w:rsidRPr="000F5A12" w14:paraId="46A207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28F70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  <w:bCs/>
              </w:rPr>
              <w:t>NFR-6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5BDD6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  <w:bCs/>
              </w:rPr>
              <w:t>Scalability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0A836" w14:textId="77777777" w:rsidR="000F5A12" w:rsidRPr="000F5A12" w:rsidRDefault="000F5A12" w:rsidP="000F5A12">
            <w:pPr>
              <w:rPr>
                <w:b/>
              </w:rPr>
            </w:pPr>
            <w:r w:rsidRPr="000F5A12">
              <w:rPr>
                <w:b/>
              </w:rPr>
              <w:t>System architecture must support horizontal scaling via containerization (Docker) to manage high traffic and concurrent AI generation requests seamlessly.</w:t>
            </w:r>
          </w:p>
        </w:tc>
      </w:tr>
    </w:tbl>
    <w:p w14:paraId="38314BAB" w14:textId="77777777" w:rsidR="000F5A12" w:rsidRDefault="000F5A12">
      <w:pPr>
        <w:rPr>
          <w:b/>
        </w:rPr>
      </w:pPr>
    </w:p>
    <w:sectPr w:rsidR="000F5A1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13D"/>
    <w:rsid w:val="00045071"/>
    <w:rsid w:val="000B213D"/>
    <w:rsid w:val="000F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99272"/>
  <w15:docId w15:val="{8F8739B4-6084-47A8-A49C-5DAB8E15C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S0734450</cp:lastModifiedBy>
  <cp:revision>2</cp:revision>
  <dcterms:created xsi:type="dcterms:W3CDTF">2026-09-29T05:26:00Z</dcterms:created>
  <dcterms:modified xsi:type="dcterms:W3CDTF">2026-09-29T05:26:00Z</dcterms:modified>
</cp:coreProperties>
</file>