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This document has text!</w:t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2070225</wp:posOffset>
            </wp:positionH>
            <wp:positionV relativeFrom="line">
              <wp:posOffset>1094840</wp:posOffset>
            </wp:positionV>
            <wp:extent cx="5054603" cy="3762377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218440</wp:posOffset>
            </wp:positionV>
            <wp:extent cx="39497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rick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ick.jpeg" descr="rick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16205"/>
          <c:y val="0.125246"/>
          <c:w val="0.92338"/>
          <c:h val="0.8080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Region 1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 Neue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17.000000</c:v>
                </c:pt>
                <c:pt idx="1">
                  <c:v>26.000000</c:v>
                </c:pt>
                <c:pt idx="2">
                  <c:v>53.000000</c:v>
                </c:pt>
                <c:pt idx="3">
                  <c:v>96.000000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Region 2</c:v>
                </c:pt>
              </c:strCache>
            </c:strRef>
          </c:tx>
          <c:spPr>
            <a:solidFill>
              <a:schemeClr val="accent3"/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 Neue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</c:strCache>
            </c:strRef>
          </c:cat>
          <c:val>
            <c:numRef>
              <c:f>Sheet1!$B$3:$E$3</c:f>
              <c:numCache>
                <c:ptCount val="4"/>
                <c:pt idx="0">
                  <c:v>55.000000</c:v>
                </c:pt>
                <c:pt idx="1">
                  <c:v>43.000000</c:v>
                </c:pt>
                <c:pt idx="2">
                  <c:v>70.000000</c:v>
                </c:pt>
                <c:pt idx="3">
                  <c:v>58.000000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0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between"/>
        <c:majorUnit val="25"/>
        <c:minorUnit val="12.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376885"/>
          <c:y val="0"/>
          <c:w val="0.929648"/>
          <c:h val="0.06456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