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PLANNING PHASE</w:t>
      </w:r>
    </w:p>
    <w:p>
      <w:pPr>
        <w:jc w:val="center"/>
      </w:pPr>
      <w:r>
        <w:rPr>
          <w:b/>
        </w:rPr>
        <w:t>PocketSmart AI</w:t>
      </w:r>
    </w:p>
    <w:p>
      <w:r>
        <w:t>Project documentation prepared from the uploaded PocketSmart AI source code and the supplied project-phase templates.</w:t>
      </w:r>
    </w:p>
    <w:p>
      <w:pPr>
        <w:pStyle w:val="Heading1"/>
      </w:pPr>
      <w:r>
        <w:t>1. Planning Overview</w:t>
      </w:r>
    </w:p>
    <w:p>
      <w:r>
        <w:t>PocketSmart AI is planned as an AI-assisted budgeting and recommendation web application. The planning phase converts the implemented features into Agile epics, user stories, story points, sprint goals, and measurable completion criteria.</w:t>
      </w:r>
    </w:p>
    <w:p>
      <w:pPr>
        <w:pStyle w:val="Heading1"/>
      </w:pPr>
      <w:r>
        <w:t>2. Product Goal</w:t>
      </w:r>
    </w:p>
    <w:p>
      <w:r>
        <w:t>Provide authenticated users with practical, budget-aware recommendations for home interior planning, party/event planning, and jewellery selection, while retaining generated plans for later review.</w:t>
      </w:r>
    </w:p>
    <w:p>
      <w:pPr>
        <w:pStyle w:val="Heading1"/>
      </w:pPr>
      <w:r>
        <w:t>3.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045"/>
            <w:vAlign w:val="center"/>
          </w:tcPr>
          <w:p>
            <w:r>
              <w:t>Authentication</w:t>
            </w:r>
          </w:p>
        </w:tc>
        <w:tc>
          <w:tcPr>
            <w:tcW w:type="dxa" w:w="2045"/>
            <w:vAlign w:val="center"/>
          </w:tcPr>
          <w:p>
            <w:r>
              <w:t>US-01</w:t>
            </w:r>
          </w:p>
        </w:tc>
        <w:tc>
          <w:tcPr>
            <w:tcW w:type="dxa" w:w="2045"/>
            <w:vAlign w:val="center"/>
          </w:tcPr>
          <w:p>
            <w:r>
              <w:t>Register with username, email and password</w:t>
            </w:r>
          </w:p>
        </w:tc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Authentication</w:t>
            </w:r>
          </w:p>
        </w:tc>
        <w:tc>
          <w:tcPr>
            <w:tcW w:type="dxa" w:w="2045"/>
            <w:vAlign w:val="center"/>
          </w:tcPr>
          <w:p>
            <w:r>
              <w:t>US-02</w:t>
            </w:r>
          </w:p>
        </w:tc>
        <w:tc>
          <w:tcPr>
            <w:tcW w:type="dxa" w:w="2045"/>
            <w:vAlign w:val="center"/>
          </w:tcPr>
          <w:p>
            <w:r>
              <w:t>Log in and maintain a secure session</w:t>
            </w:r>
          </w:p>
        </w:tc>
        <w:tc>
          <w:tcPr>
            <w:tcW w:type="dxa" w:w="2045"/>
            <w:vAlign w:val="center"/>
          </w:tcPr>
          <w:p>
            <w:r>
              <w:t>2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Authentication</w:t>
            </w:r>
          </w:p>
        </w:tc>
        <w:tc>
          <w:tcPr>
            <w:tcW w:type="dxa" w:w="2045"/>
            <w:vAlign w:val="center"/>
          </w:tcPr>
          <w:p>
            <w:r>
              <w:t>US-03</w:t>
            </w:r>
          </w:p>
        </w:tc>
        <w:tc>
          <w:tcPr>
            <w:tcW w:type="dxa" w:w="2045"/>
            <w:vAlign w:val="center"/>
          </w:tcPr>
          <w:p>
            <w:r>
              <w:t>Log out and invalidate the application session</w:t>
            </w:r>
          </w:p>
        </w:tc>
        <w:tc>
          <w:tcPr>
            <w:tcW w:type="dxa" w:w="2045"/>
            <w:vAlign w:val="center"/>
          </w:tcPr>
          <w:p>
            <w:r>
              <w:t>1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Dashboard</w:t>
            </w:r>
          </w:p>
        </w:tc>
        <w:tc>
          <w:tcPr>
            <w:tcW w:type="dxa" w:w="2045"/>
            <w:vAlign w:val="center"/>
          </w:tcPr>
          <w:p>
            <w:r>
              <w:t>US-04</w:t>
            </w:r>
          </w:p>
        </w:tc>
        <w:tc>
          <w:tcPr>
            <w:tcW w:type="dxa" w:w="2045"/>
            <w:vAlign w:val="center"/>
          </w:tcPr>
          <w:p>
            <w:r>
              <w:t>View plan totals and category counts</w:t>
            </w:r>
          </w:p>
        </w:tc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045"/>
            <w:vAlign w:val="center"/>
          </w:tcPr>
          <w:p>
            <w:r>
              <w:t>Home Planner</w:t>
            </w:r>
          </w:p>
        </w:tc>
        <w:tc>
          <w:tcPr>
            <w:tcW w:type="dxa" w:w="2045"/>
            <w:vAlign w:val="center"/>
          </w:tcPr>
          <w:p>
            <w:r>
              <w:t>US-05</w:t>
            </w:r>
          </w:p>
        </w:tc>
        <w:tc>
          <w:tcPr>
            <w:tcW w:type="dxa" w:w="2045"/>
            <w:vAlign w:val="center"/>
          </w:tcPr>
          <w:p>
            <w:r>
              <w:t>Enter budget, style, rooms and item quantities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Home Planner</w:t>
            </w:r>
          </w:p>
        </w:tc>
        <w:tc>
          <w:tcPr>
            <w:tcW w:type="dxa" w:w="2045"/>
            <w:vAlign w:val="center"/>
          </w:tcPr>
          <w:p>
            <w:r>
              <w:t>US-06</w:t>
            </w:r>
          </w:p>
        </w:tc>
        <w:tc>
          <w:tcPr>
            <w:tcW w:type="dxa" w:w="2045"/>
            <w:vAlign w:val="center"/>
          </w:tcPr>
          <w:p>
            <w:r>
              <w:t>Generate a budget-aware home recommendation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Party Planner</w:t>
            </w:r>
          </w:p>
        </w:tc>
        <w:tc>
          <w:tcPr>
            <w:tcW w:type="dxa" w:w="2045"/>
            <w:vAlign w:val="center"/>
          </w:tcPr>
          <w:p>
            <w:r>
              <w:t>US-07</w:t>
            </w:r>
          </w:p>
        </w:tc>
        <w:tc>
          <w:tcPr>
            <w:tcW w:type="dxa" w:w="2045"/>
            <w:vAlign w:val="center"/>
          </w:tcPr>
          <w:p>
            <w:r>
              <w:t>Enter budget, guests, event, venue and city</w:t>
            </w:r>
          </w:p>
        </w:tc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Party Planner</w:t>
            </w:r>
          </w:p>
        </w:tc>
        <w:tc>
          <w:tcPr>
            <w:tcW w:type="dxa" w:w="2045"/>
            <w:vAlign w:val="center"/>
          </w:tcPr>
          <w:p>
            <w:r>
              <w:t>US-08</w:t>
            </w:r>
          </w:p>
        </w:tc>
        <w:tc>
          <w:tcPr>
            <w:tcW w:type="dxa" w:w="2045"/>
            <w:vAlign w:val="center"/>
          </w:tcPr>
          <w:p>
            <w:r>
              <w:t>Generate a budget-aware party recommendation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Jewellery Planner</w:t>
            </w:r>
          </w:p>
        </w:tc>
        <w:tc>
          <w:tcPr>
            <w:tcW w:type="dxa" w:w="2045"/>
            <w:vAlign w:val="center"/>
          </w:tcPr>
          <w:p>
            <w:r>
              <w:t>US-09</w:t>
            </w:r>
          </w:p>
        </w:tc>
        <w:tc>
          <w:tcPr>
            <w:tcW w:type="dxa" w:w="2045"/>
            <w:vAlign w:val="center"/>
          </w:tcPr>
          <w:p>
            <w:r>
              <w:t>Enter jewellery preferences and optional outfit image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Jewellery Planner</w:t>
            </w:r>
          </w:p>
        </w:tc>
        <w:tc>
          <w:tcPr>
            <w:tcW w:type="dxa" w:w="2045"/>
            <w:vAlign w:val="center"/>
          </w:tcPr>
          <w:p>
            <w:r>
              <w:t>US-10</w:t>
            </w:r>
          </w:p>
        </w:tc>
        <w:tc>
          <w:tcPr>
            <w:tcW w:type="dxa" w:w="2045"/>
            <w:vAlign w:val="center"/>
          </w:tcPr>
          <w:p>
            <w:r>
              <w:t>Generate jewellery recommendations with image support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Recommendations</w:t>
            </w:r>
          </w:p>
        </w:tc>
        <w:tc>
          <w:tcPr>
            <w:tcW w:type="dxa" w:w="2045"/>
            <w:vAlign w:val="center"/>
          </w:tcPr>
          <w:p>
            <w:r>
              <w:t>US-11</w:t>
            </w:r>
          </w:p>
        </w:tc>
        <w:tc>
          <w:tcPr>
            <w:tcW w:type="dxa" w:w="2045"/>
            <w:vAlign w:val="center"/>
          </w:tcPr>
          <w:p>
            <w:r>
              <w:t>View recommendation details and source</w:t>
            </w:r>
          </w:p>
        </w:tc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History</w:t>
            </w:r>
          </w:p>
        </w:tc>
        <w:tc>
          <w:tcPr>
            <w:tcW w:type="dxa" w:w="2045"/>
            <w:vAlign w:val="center"/>
          </w:tcPr>
          <w:p>
            <w:r>
              <w:t>US-12</w:t>
            </w:r>
          </w:p>
        </w:tc>
        <w:tc>
          <w:tcPr>
            <w:tcW w:type="dxa" w:w="2045"/>
            <w:vAlign w:val="center"/>
          </w:tcPr>
          <w:p>
            <w:r>
              <w:t>Filter, review and delete saved recommendations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AI/Fallback</w:t>
            </w:r>
          </w:p>
        </w:tc>
        <w:tc>
          <w:tcPr>
            <w:tcW w:type="dxa" w:w="2045"/>
            <w:vAlign w:val="center"/>
          </w:tcPr>
          <w:p>
            <w:r>
              <w:t>US-13</w:t>
            </w:r>
          </w:p>
        </w:tc>
        <w:tc>
          <w:tcPr>
            <w:tcW w:type="dxa" w:w="2045"/>
            <w:vAlign w:val="center"/>
          </w:tcPr>
          <w:p>
            <w:r>
              <w:t>Use Gemini when available and fallback rules when unavailable</w:t>
            </w:r>
          </w:p>
        </w:tc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Security</w:t>
            </w:r>
          </w:p>
        </w:tc>
        <w:tc>
          <w:tcPr>
            <w:tcW w:type="dxa" w:w="2045"/>
            <w:vAlign w:val="center"/>
          </w:tcPr>
          <w:p>
            <w:r>
              <w:t>US-14</w:t>
            </w:r>
          </w:p>
        </w:tc>
        <w:tc>
          <w:tcPr>
            <w:tcW w:type="dxa" w:w="2045"/>
            <w:vAlign w:val="center"/>
          </w:tcPr>
          <w:p>
            <w:r>
              <w:t>Prevent access to another user's recommendations</w:t>
            </w:r>
          </w:p>
        </w:tc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4. Sprint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Stories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Planned Points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Sprint 1</w:t>
            </w:r>
          </w:p>
        </w:tc>
        <w:tc>
          <w:tcPr>
            <w:tcW w:type="dxa" w:w="2045"/>
            <w:vAlign w:val="center"/>
          </w:tcPr>
          <w:p>
            <w:r>
              <w:t>Authentication &amp; Core Setup</w:t>
            </w:r>
          </w:p>
        </w:tc>
        <w:tc>
          <w:tcPr>
            <w:tcW w:type="dxa" w:w="2045"/>
            <w:vAlign w:val="center"/>
          </w:tcPr>
          <w:p>
            <w:r>
              <w:t>US-01 to US-04</w:t>
            </w:r>
          </w:p>
        </w:tc>
        <w:tc>
          <w:tcPr>
            <w:tcW w:type="dxa" w:w="2045"/>
            <w:vAlign w:val="center"/>
          </w:tcPr>
          <w:p>
            <w:r>
              <w:t>14</w:t>
            </w:r>
          </w:p>
        </w:tc>
        <w:tc>
          <w:tcPr>
            <w:tcW w:type="dxa" w:w="2045"/>
            <w:vAlign w:val="center"/>
          </w:tcPr>
          <w:p>
            <w:r>
              <w:t>6 days</w:t>
            </w:r>
          </w:p>
        </w:tc>
      </w:tr>
      <w:tr>
        <w:tc>
          <w:tcPr>
            <w:tcW w:type="dxa" w:w="2045"/>
            <w:vAlign w:val="center"/>
          </w:tcPr>
          <w:p>
            <w:r>
              <w:t>Sprint 2</w:t>
            </w:r>
          </w:p>
        </w:tc>
        <w:tc>
          <w:tcPr>
            <w:tcW w:type="dxa" w:w="2045"/>
            <w:vAlign w:val="center"/>
          </w:tcPr>
          <w:p>
            <w:r>
              <w:t>Home &amp; Party Planning</w:t>
            </w:r>
          </w:p>
        </w:tc>
        <w:tc>
          <w:tcPr>
            <w:tcW w:type="dxa" w:w="2045"/>
            <w:vAlign w:val="center"/>
          </w:tcPr>
          <w:p>
            <w:r>
              <w:t>US-05 to US-08</w:t>
            </w:r>
          </w:p>
        </w:tc>
        <w:tc>
          <w:tcPr>
            <w:tcW w:type="dxa" w:w="2045"/>
            <w:vAlign w:val="center"/>
          </w:tcPr>
          <w:p>
            <w:r>
              <w:t>18</w:t>
            </w:r>
          </w:p>
        </w:tc>
        <w:tc>
          <w:tcPr>
            <w:tcW w:type="dxa" w:w="2045"/>
            <w:vAlign w:val="center"/>
          </w:tcPr>
          <w:p>
            <w:r>
              <w:t>6 days</w:t>
            </w:r>
          </w:p>
        </w:tc>
      </w:tr>
      <w:tr>
        <w:tc>
          <w:tcPr>
            <w:tcW w:type="dxa" w:w="2045"/>
            <w:vAlign w:val="center"/>
          </w:tcPr>
          <w:p>
            <w:r>
              <w:t>Sprint 3</w:t>
            </w:r>
          </w:p>
        </w:tc>
        <w:tc>
          <w:tcPr>
            <w:tcW w:type="dxa" w:w="2045"/>
            <w:vAlign w:val="center"/>
          </w:tcPr>
          <w:p>
            <w:r>
              <w:t>Jewellery, AI &amp; Image Handling</w:t>
            </w:r>
          </w:p>
        </w:tc>
        <w:tc>
          <w:tcPr>
            <w:tcW w:type="dxa" w:w="2045"/>
            <w:vAlign w:val="center"/>
          </w:tcPr>
          <w:p>
            <w:r>
              <w:t>US-09 to US-10, US-13</w:t>
            </w:r>
          </w:p>
        </w:tc>
        <w:tc>
          <w:tcPr>
            <w:tcW w:type="dxa" w:w="2045"/>
            <w:vAlign w:val="center"/>
          </w:tcPr>
          <w:p>
            <w:r>
              <w:t>15</w:t>
            </w:r>
          </w:p>
        </w:tc>
        <w:tc>
          <w:tcPr>
            <w:tcW w:type="dxa" w:w="2045"/>
            <w:vAlign w:val="center"/>
          </w:tcPr>
          <w:p>
            <w:r>
              <w:t>6 days</w:t>
            </w:r>
          </w:p>
        </w:tc>
      </w:tr>
      <w:tr>
        <w:tc>
          <w:tcPr>
            <w:tcW w:type="dxa" w:w="2045"/>
            <w:vAlign w:val="center"/>
          </w:tcPr>
          <w:p>
            <w:r>
              <w:t>Sprint 4</w:t>
            </w:r>
          </w:p>
        </w:tc>
        <w:tc>
          <w:tcPr>
            <w:tcW w:type="dxa" w:w="2045"/>
            <w:vAlign w:val="center"/>
          </w:tcPr>
          <w:p>
            <w:r>
              <w:t>History, Security, Testing &amp; Release</w:t>
            </w:r>
          </w:p>
        </w:tc>
        <w:tc>
          <w:tcPr>
            <w:tcW w:type="dxa" w:w="2045"/>
            <w:vAlign w:val="center"/>
          </w:tcPr>
          <w:p>
            <w:r>
              <w:t>US-11, US-12, US-14 + tests</w:t>
            </w:r>
          </w:p>
        </w:tc>
        <w:tc>
          <w:tcPr>
            <w:tcW w:type="dxa" w:w="2045"/>
            <w:vAlign w:val="center"/>
          </w:tcPr>
          <w:p>
            <w:r>
              <w:t>16</w:t>
            </w:r>
          </w:p>
        </w:tc>
        <w:tc>
          <w:tcPr>
            <w:tcW w:type="dxa" w:w="2045"/>
            <w:vAlign w:val="center"/>
          </w:tcPr>
          <w:p>
            <w:r>
              <w:t>6 days</w:t>
            </w:r>
          </w:p>
        </w:tc>
      </w:tr>
    </w:tbl>
    <w:p>
      <w:pPr>
        <w:pStyle w:val="Heading1"/>
      </w:pPr>
      <w:r>
        <w:t>5.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Major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1</w:t>
            </w:r>
          </w:p>
        </w:tc>
        <w:tc>
          <w:tcPr>
            <w:tcW w:type="dxa" w:w="3408"/>
            <w:vAlign w:val="center"/>
          </w:tcPr>
          <w:p>
            <w:r>
              <w:t>Day 1–6</w:t>
            </w:r>
          </w:p>
        </w:tc>
        <w:tc>
          <w:tcPr>
            <w:tcW w:type="dxa" w:w="3408"/>
            <w:vAlign w:val="center"/>
          </w:tcPr>
          <w:p>
            <w:r>
              <w:t>Project setup, database, registration, login, JWT, dashboard basics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2</w:t>
            </w:r>
          </w:p>
        </w:tc>
        <w:tc>
          <w:tcPr>
            <w:tcW w:type="dxa" w:w="3408"/>
            <w:vAlign w:val="center"/>
          </w:tcPr>
          <w:p>
            <w:r>
              <w:t>Day 7–12</w:t>
            </w:r>
          </w:p>
        </w:tc>
        <w:tc>
          <w:tcPr>
            <w:tcW w:type="dxa" w:w="3408"/>
            <w:vAlign w:val="center"/>
          </w:tcPr>
          <w:p>
            <w:r>
              <w:t>Home planner, party planner, validation, budget calculations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3</w:t>
            </w:r>
          </w:p>
        </w:tc>
        <w:tc>
          <w:tcPr>
            <w:tcW w:type="dxa" w:w="3408"/>
            <w:vAlign w:val="center"/>
          </w:tcPr>
          <w:p>
            <w:r>
              <w:t>Day 13–18</w:t>
            </w:r>
          </w:p>
        </w:tc>
        <w:tc>
          <w:tcPr>
            <w:tcW w:type="dxa" w:w="3408"/>
            <w:vAlign w:val="center"/>
          </w:tcPr>
          <w:p>
            <w:r>
              <w:t>Jewellery planner, image validation/processing, Gemini integration, fallback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4</w:t>
            </w:r>
          </w:p>
        </w:tc>
        <w:tc>
          <w:tcPr>
            <w:tcW w:type="dxa" w:w="3408"/>
            <w:vAlign w:val="center"/>
          </w:tcPr>
          <w:p>
            <w:r>
              <w:t>Day 19–24</w:t>
            </w:r>
          </w:p>
        </w:tc>
        <w:tc>
          <w:tcPr>
            <w:tcW w:type="dxa" w:w="3408"/>
            <w:vAlign w:val="center"/>
          </w:tcPr>
          <w:p>
            <w:r>
              <w:t>History, ownership checks, API/session tests, performance review, demo preparation</w:t>
            </w:r>
          </w:p>
        </w:tc>
      </w:tr>
    </w:tbl>
    <w:p>
      <w:pPr>
        <w:pStyle w:val="Heading1"/>
      </w:pPr>
      <w:r>
        <w:t>6. Velocity and Burndown Plan</w:t>
      </w:r>
    </w:p>
    <w:p>
      <w:r>
        <w:t>Using the supplied planning-template method, the planned total is 63 story points across four sprints. Planned average velocity = 63 ÷ 4 = 15.75 story points per sprint (approximately 16).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Planned Remaining Points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Start</w:t>
            </w:r>
          </w:p>
        </w:tc>
        <w:tc>
          <w:tcPr>
            <w:tcW w:type="dxa" w:w="5112"/>
            <w:vAlign w:val="center"/>
          </w:tcPr>
          <w:p>
            <w:r>
              <w:t>63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 Sprint 1</w:t>
            </w:r>
          </w:p>
        </w:tc>
        <w:tc>
          <w:tcPr>
            <w:tcW w:type="dxa" w:w="5112"/>
            <w:vAlign w:val="center"/>
          </w:tcPr>
          <w:p>
            <w:r>
              <w:t>49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 Sprint 2</w:t>
            </w:r>
          </w:p>
        </w:tc>
        <w:tc>
          <w:tcPr>
            <w:tcW w:type="dxa" w:w="5112"/>
            <w:vAlign w:val="center"/>
          </w:tcPr>
          <w:p>
            <w:r>
              <w:t>31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 Sprint 3</w:t>
            </w:r>
          </w:p>
        </w:tc>
        <w:tc>
          <w:tcPr>
            <w:tcW w:type="dxa" w:w="5112"/>
            <w:vAlign w:val="center"/>
          </w:tcPr>
          <w:p>
            <w:r>
              <w:t>16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 Sprint 4</w:t>
            </w:r>
          </w:p>
        </w:tc>
        <w:tc>
          <w:tcPr>
            <w:tcW w:type="dxa" w:w="5112"/>
            <w:vAlign w:val="center"/>
          </w:tcPr>
          <w:p>
            <w:r>
              <w:t>0</w:t>
            </w:r>
          </w:p>
        </w:tc>
      </w:tr>
    </w:tbl>
    <w:p>
      <w:pPr>
        <w:pStyle w:val="Heading1"/>
      </w:pPr>
      <w:r>
        <w:t>7. Definition of Done</w:t>
      </w:r>
    </w:p>
    <w:p>
      <w:pPr>
        <w:pStyle w:val="ListBullet"/>
      </w:pPr>
      <w:r>
        <w:t>Feature is implemented in the FastAPI application and linked to the appropriate UI.</w:t>
      </w:r>
    </w:p>
    <w:p>
      <w:pPr>
        <w:pStyle w:val="ListBullet"/>
      </w:pPr>
      <w:r>
        <w:t>Inputs are validated and invalid requests return a clear error response.</w:t>
      </w:r>
    </w:p>
    <w:p>
      <w:pPr>
        <w:pStyle w:val="ListBullet"/>
      </w:pPr>
      <w:r>
        <w:t>Authenticated features require a valid session/token.</w:t>
      </w:r>
    </w:p>
    <w:p>
      <w:pPr>
        <w:pStyle w:val="ListBullet"/>
      </w:pPr>
      <w:r>
        <w:t>Recommendation data is saved with the authenticated user's ID.</w:t>
      </w:r>
    </w:p>
    <w:p>
      <w:pPr>
        <w:pStyle w:val="ListBullet"/>
      </w:pPr>
      <w:r>
        <w:t>AI failures or invalid AI output do not break the planner; the fallback engine is used.</w:t>
      </w:r>
    </w:p>
    <w:p>
      <w:pPr>
        <w:pStyle w:val="ListBullet"/>
      </w:pPr>
      <w:r>
        <w:t>Automated tests are added for the major flow and security cases.</w:t>
      </w:r>
    </w:p>
    <w:p>
      <w:pPr>
        <w:pStyle w:val="ListBullet"/>
      </w:pPr>
      <w:r>
        <w:t>Documentation and demonstration steps are updated before release.</w:t>
      </w:r>
    </w:p>
    <w:p>
      <w:pPr>
        <w:pStyle w:val="Heading1"/>
      </w:pPr>
      <w:r>
        <w:t>8. Planning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Gemini API unavailable</w:t>
            </w:r>
          </w:p>
        </w:tc>
        <w:tc>
          <w:tcPr>
            <w:tcW w:type="dxa" w:w="3408"/>
            <w:vAlign w:val="center"/>
          </w:tcPr>
          <w:p>
            <w:r>
              <w:t>Recommendations may not be AI-generated</w:t>
            </w:r>
          </w:p>
        </w:tc>
        <w:tc>
          <w:tcPr>
            <w:tcW w:type="dxa" w:w="3408"/>
            <w:vAlign w:val="center"/>
          </w:tcPr>
          <w:p>
            <w:r>
              <w:t>Use the built-in rule-based fallback and clearly label source.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Invalid or unsafe AI URLs</w:t>
            </w:r>
          </w:p>
        </w:tc>
        <w:tc>
          <w:tcPr>
            <w:tcW w:type="dxa" w:w="3408"/>
            <w:vAlign w:val="center"/>
          </w:tcPr>
          <w:p>
            <w:r>
              <w:t>Incorrect external links</w:t>
            </w:r>
          </w:p>
        </w:tc>
        <w:tc>
          <w:tcPr>
            <w:tcW w:type="dxa" w:w="3408"/>
            <w:vAlign w:val="center"/>
          </w:tcPr>
          <w:p>
            <w:r>
              <w:t>Use canonical HTTPS links for supported platforms instead of trusting model URLs.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Image upload issues</w:t>
            </w:r>
          </w:p>
        </w:tc>
        <w:tc>
          <w:tcPr>
            <w:tcW w:type="dxa" w:w="3408"/>
            <w:vAlign w:val="center"/>
          </w:tcPr>
          <w:p>
            <w:r>
              <w:t>Jewellery planner may fail</w:t>
            </w:r>
          </w:p>
        </w:tc>
        <w:tc>
          <w:tcPr>
            <w:tcW w:type="dxa" w:w="3408"/>
            <w:vAlign w:val="center"/>
          </w:tcPr>
          <w:p>
            <w:r>
              <w:t>Validate type/size and normalize supported images before processing.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Unauthorized record access</w:t>
            </w:r>
          </w:p>
        </w:tc>
        <w:tc>
          <w:tcPr>
            <w:tcW w:type="dxa" w:w="3408"/>
            <w:vAlign w:val="center"/>
          </w:tcPr>
          <w:p>
            <w:r>
              <w:t>Privacy/data leakage</w:t>
            </w:r>
          </w:p>
        </w:tc>
        <w:tc>
          <w:tcPr>
            <w:tcW w:type="dxa" w:w="3408"/>
            <w:vAlign w:val="center"/>
          </w:tcPr>
          <w:p>
            <w:r>
              <w:t>Use user_id ownership checks on recommendation reads/deletes.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Schedule overrun</w:t>
            </w:r>
          </w:p>
        </w:tc>
        <w:tc>
          <w:tcPr>
            <w:tcW w:type="dxa" w:w="3408"/>
            <w:vAlign w:val="center"/>
          </w:tcPr>
          <w:p>
            <w:r>
              <w:t>Testing/demo may be delayed</w:t>
            </w:r>
          </w:p>
        </w:tc>
        <w:tc>
          <w:tcPr>
            <w:tcW w:type="dxa" w:w="3408"/>
            <w:vAlign w:val="center"/>
          </w:tcPr>
          <w:p>
            <w:r>
              <w:t>Prioritize core planner flows and authentication before enhancements.</w:t>
            </w:r>
          </w:p>
        </w:tc>
      </w:tr>
    </w:tbl>
    <w:p>
      <w:pPr>
        <w:pStyle w:val="Heading1"/>
      </w:pPr>
      <w:r>
        <w:t>9. Planning Deliverables</w:t>
      </w:r>
    </w:p>
    <w:p>
      <w:pPr>
        <w:pStyle w:val="ListBullet"/>
      </w:pPr>
      <w:r>
        <w:t>Product backlog</w:t>
      </w:r>
    </w:p>
    <w:p>
      <w:pPr>
        <w:pStyle w:val="ListBullet"/>
      </w:pPr>
      <w:r>
        <w:t>Sprint plan and tracker</w:t>
      </w:r>
    </w:p>
    <w:p>
      <w:pPr>
        <w:pStyle w:val="ListBullet"/>
      </w:pPr>
      <w:r>
        <w:t>Velocity/burndown plan</w:t>
      </w:r>
    </w:p>
    <w:p>
      <w:pPr>
        <w:pStyle w:val="ListBullet"/>
      </w:pPr>
      <w:r>
        <w:t>Definition of Done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Release/demo checklist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