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Jayla, and Kaitlyn attended today’s meeting.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Programming the 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Andrew programmed the Moby Bot to make it drive and move its arms.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problem that we encountered was that the arms would fall down if they were brought up due to gravity. Kaitlyn and Jayla added rubber bands to the arms. So, when the arm is up, the tension in the rubber bands would prevent it from falling down due to gravity.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