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Sensor - Detects colors. Can be used for pathfinding to mobile goals.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Optical Sensor - Detects the color of an object.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Sensor - Detects the robot's location. Can be used to make a robot move to exact coordinates on the field.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Range Finder - Measures distance of an object in front of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Sensor - Measures the distance the robot is to an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Tracker - Detects a black or white line. Can be used to follow tape on the field.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Inertia Sensor - Measures acceleration of the robot's position &amp; rotation.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Potentiometer - Measures the rotation of a part relative to its starting position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Rotation Sensor - Measures the rotation of a part. Can be used for setting rotation limits to arms.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Switch - Like a lever that sends a signal when triggered. Can be used to detect if an arm has reached its rotation limit.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Bumper Switch - Like a button that sends a signal when triggered. Can be used to detect if the robot hits a wall or if an arm has reached its rotation limit.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 Needed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(1) Vision Sensor - Locate mobile goals and move to it during autonomous period.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(1) Ultrasonic Range Finder - Detect if the robot is close enough to a mobile goal to pick it up during autonomous period.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Inertia Sensor - Make the robot rotate precisely.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Rotation Sensor- Set rotation limits to arms.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GPS Sensor - Accurately head to alliance region to drop mobile goal during autonomous period.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