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Компьютерная графика </w:t>
      </w:r>
      <w:r>
        <w:rPr>
          <w:rFonts w:ascii="Times New Roman" w:hAnsi="Times New Roman"/>
          <w:sz w:val="32"/>
          <w:szCs w:val="32"/>
          <w:rtl w:val="0"/>
          <w:lang w:val="ru-RU"/>
        </w:rPr>
        <w:t>(Graphics)</w:t>
      </w:r>
    </w:p>
    <w:p>
      <w:pPr>
        <w:pStyle w:val="Normal.0"/>
        <w:spacing w:after="0" w:line="36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Компьютерная графика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раздел информатики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занимающийся проблемами создания и обработки на компьютере графических 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ind w:firstLine="72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понятия компьютерной графики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Разрешение экрана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свойство компьютерной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зависит от монитора и видеокарты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операционной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зависит от настроек </w:t>
      </w: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Измеряется в пикселах и определяет размер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может поместиться на экране целиком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Разрешение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свойство самого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Измеряется также в точках на дюйм и задается при создании изображения в графическом редакторе или с помощью сканера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разрешения изображения хранится в файле изображения и неразрывно связано с другим свойством изображения – его физическим размером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Цветовое разрешение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Определяет метод кодирования цветовой 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от него зависит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сколько цветов на экране может отображаться одновременно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Цветовая модель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способ разделения цветового оттенка на составляющие компоненты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Существует много различных типов цветовых моделей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компьютерной графике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применяется не более трех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RGB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CMYK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HSB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Цветовая палитра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таблица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которой хранится информация о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каким кодом закодирован тот или иной цвет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Самый удобный для компьютера способ кодирования цвета – </w:t>
      </w:r>
      <w:r>
        <w:rPr>
          <w:rFonts w:ascii="Times New Roman" w:hAnsi="Times New Roman"/>
          <w:sz w:val="24"/>
          <w:szCs w:val="24"/>
          <w:rtl w:val="0"/>
          <w:lang w:val="ru-RU"/>
        </w:rPr>
        <w:t>24-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True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Color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Виды компьютерной графики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Растровая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Компьютерное растровое изображение представляется в виде прямоугольной матрицы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каждая ячейка которой представлена цветной точкой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Основой растрового представления графики является пиксель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точка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указанием ее цвета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представляется в виде большого количества точек – чем их больше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визуально качественнее изображение и больше размер файла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Растровые изображения напоминают лист клетчатой бумаги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котором любая клетка закрашена либо черным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белым цветом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образуя в совокупности рисунок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Пиксель – основной элемент растровых 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Именно из таких элементов состоит растровое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растровая графика описывает изображения с использованием цветных точек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пиксели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расположенных на сетке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редактировании растровой графики редактируется пиксели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не линии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Растровая графика зависит от разрешения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поскольку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описывающая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прикреплена к сетке определенного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Достоинства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Растровая графика эффективно представляет реальные образы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Растровые изображения могут быть очень легко распечатаны на таких принтерах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потому что компьютерам легко управлять устройством вывода для представления отдельных пикселов с помощью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Недостатки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Большие объемы данных требуют высоких технических характеристик ПК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Память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и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высокопроизводительный процессор – для обработки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большой винчестер для хранения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Невозможность увеличения для рассмотрения деталей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пикселизация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Программы для работы с растровой графикой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Paint, Adobe Photoshop, GraphicsMagick, ImageMagick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Применение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обработки 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требующей высокой точности передачи оттенков цветов и плавного перетекания полутонов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ретуширования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реставрирования фотографий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создания и обработки фотомонтажа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коллажей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применения к изображениям различных спецэффектов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сканирования изображения получаются в растровом виде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left="1068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Векторная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360" w:lineRule="auto"/>
        <w:ind w:left="708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Основной элемент изображения – линия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Линия представлена в памяти ПК несколькими параметрами и в этом виде занимает гораздо меньше места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растровая линия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состоящая из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каждой из которых требуется ячейка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Линия – элементарный объект векторной графики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сложный объект можно разложить на линии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прямые или кривые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Свойства линии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Форма</w:t>
      </w:r>
    </w:p>
    <w:p>
      <w:pPr>
        <w:pStyle w:val="List Paragraph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Толщина</w:t>
      </w:r>
    </w:p>
    <w:p>
      <w:pPr>
        <w:pStyle w:val="List Paragraph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</w:t>
      </w:r>
    </w:p>
    <w:p>
      <w:pPr>
        <w:pStyle w:val="List Paragraph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Стиль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пунктир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сплошная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Замкнутые линии имеют свойство заполнения – цветом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текстурой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узором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незамкнутая линия имеет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вершины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называемые узлами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помощью узлов можно соединять линии между собой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Векторная графика описывает изображения с использованием прямых и изогнутых линий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называемых векторами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параметров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описывающих цвета и расположение с помощью математических описаний объектов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окружностей и линий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особенность векторной графики дает ей ряд преимуществ перед растровой графикой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тоже время является причиной ее недостатков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Векторную графику часто называют объектно – ориентированной графикой или чертежной графикой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Простые объекты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как окружности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кубы и тому подобное называется примитивами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используются при создании более сложных объектов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Достоинства векторной графики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малый объем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масштабирования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Недостатки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Векторное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содержащее растровых объектов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занимает относительно не большое место в памяти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Векторный формат становится невыгодным при передаче изображений с большим количеством оттенков или мелких деталей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фотографий из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большого веса файла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Программы для работы с векторной графикой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: Corel Draw, Adobe Illustrator, AutoCAD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Применение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создания вывесок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этикеток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логотипов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эмблем и пр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символьных 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построения чертежей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графиков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рисованных изображений с четкими контурами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обладающих большим спектром оттенков цветов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моделирования объектов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создания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мерных изображений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Трехмерная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C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точки зрения компьютера трехмерные объекты — это лишь пустотелые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имеющие физической толщины оболочки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от каждой их точки отражаются в направлении глаза наблюдателя воображаемые световые лучи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испускаемые заданными в составе сцены источниками света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создания реалистичной модели объекта используют геометрические примитивы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прямоугольник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шар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конус и прочие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гладкие поверхности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 поверхности при этом определяется расположенной в пространстве сеткой опорных точек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Достоинства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Большие возможности для поддержки технического черчения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помощью графических редакторов трёхмерной компьютерной графики можно выполнять наглядные изображения деталей и изделий машиностроения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выполнять макетирование зданий и архитектурных объектов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изучаемых в соответствующем разделе архитектурно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строительного черчения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Наряду с этим может быть осуществлена графическая поддержка таких разделов начертательной геометрии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перспектива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аксонометрические и ортогональные проекции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принципы построения изображений в трёхмерной компьютерной графике частично заимствованы из них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 Для декоративно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прикладного искусства трёхмерная компьютерная графика предоставляет возможность макетирования будущих изделий с передачей фактуры и текстуры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 которых эти изделия будут выполнены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Недостатки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повышенные требования к аппаратной части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частности к объему оперативной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наличию свободного места на жестком диске и быстродействию процессора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необходимость большой подготовительной работы но созданию моделей всех объектов сцены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попасть в поле зрения камеры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необходимость контроля за взаимным положением объектов в составе сцены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List Paragraph"/>
        <w:numPr>
          <w:ilvl w:val="0"/>
          <w:numId w:val="6"/>
        </w:numPr>
        <w:bidi w:val="0"/>
        <w:spacing w:before="40" w:after="240" w:line="360" w:lineRule="auto"/>
        <w:ind w:right="567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особенно при выполнении анимации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объекты трехмерной графики «бестелесны»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легко допустить ошибочное проникновение одного объекта в другой или ошибочное отсутствие нужного контакта между объектами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Программы для работы с трехмерной графикой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: 3D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Studio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MAX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5,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AutoCAD,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Компас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Применение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научные расчеты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инженерное проектирование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компьютерное моделирование физических объектов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изделия в машиностроении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видеоролики</w:t>
      </w:r>
    </w:p>
    <w:p>
      <w:pPr>
        <w:pStyle w:val="List Paragraph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архитектура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Фрактальная графика 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Фрактальная графика – одна из быстроразвивающихся и перспективных видов компьютерной графики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 – структура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состоящая из частей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подобных целому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Одним из основных свойств является самоподобие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Фрактус – состоящий из фрагментов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Фрактальная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и векторная вычисляемая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отличается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никакие объекты в памяти не хранятся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строится по уравнению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системе уравнений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ничего кроме формулы хранить не надо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Изменив коэффициенты можно получить совершенно другую картину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мелкие объекты повторяют свойства всего объекта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Процесс наследования можно продолжать до бесконечности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Полученный объект носит название – фрактальной фигуры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Абстрактные композиции можно сравнить со снежинкой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кристаллом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Фрактальная графика основана на математических вычислениях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Базовым элементом фрактальной графики является сама математическая формула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никаких объектов в памяти компьютера не хранится и изображение строится исключительно по уравнениям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Фрактальными свойствами обладают многие объекты живой и неживой природы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снежинка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ветка папоротника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Способность фрактальной графики моделировать образы вычислительным путем  часто используют для автоматической генерации необычных иллюстраций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Программа для работы с фрактальной графикой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Фрактальная вселенная </w:t>
      </w:r>
      <w:r>
        <w:rPr>
          <w:rFonts w:ascii="Times New Roman" w:hAnsi="Times New Roman"/>
          <w:sz w:val="24"/>
          <w:szCs w:val="24"/>
          <w:rtl w:val="0"/>
          <w:lang w:val="ru-RU"/>
        </w:rPr>
        <w:t>4.0 fracplanet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Основные ф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орматы графических данных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TIFF (Tagged Image File Format).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предназначен для хранения растровых изображений высокого качества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.TIF).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Относится к числу широко распространенных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отличается переносимостью между платформами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(IBM PC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Apple Macintosh),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обеспечен поддержкой со стороны большинства графических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верстальных и дизайнерских программ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Предусматривает широкий диапазон цветового охвата – от монохромного черно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белого до </w:t>
      </w: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разрядной модели цветоделения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CMYK.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Начиная с версии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формате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TIFF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можно хранить сведения о масках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контурах обтравки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уменьшения размера файла применяется встроенный алгоритм сжатия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LZW.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PSD (PhotoShop Document).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Собственный формат программы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Adobe Photoshop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.PSD),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один из наиболее мощных по возможностям хранения растровой графической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Позволяет запоминать параметры слоев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каналов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степени прозрачности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множества масок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Поддерживаются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48-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разрядное кодирование цвета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цветоделение и различные цветовые модели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Основной недостаток выражен в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отсутствие эффективного алгоритма сжатия информации приводит к большому объему файлов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PCX.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появился как формат хранения растровых данных программы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PC PaintBrush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фирмы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Z-Soft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является одним из наиболее распространенных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.PCX).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возможности хранить цветоделенные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недостаточность цветовых моделей и другие ограничения привели к утрате популярности формата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настоящее время считается устаревшим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JPEG (Joint Photographic Experts Group).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предназначен для хранения растровых изображений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.JPG).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Позволяет регулировать соотношение между степенью сжатия файла и качеством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Применяемые методы сжатия основаны на удалении “избыточной”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формат рекомендуют использовать только для электронных публикаций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GIF (Graphics Interchange Format).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Стандартизирован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1987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году как средство хранения сжатых изображений с фиксированным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(256)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количеством цветов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.GIF).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Получил популярность в Интернете благодаря высокой степени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Последняя версия формата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GIF89a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позволяет выполнять чересстрочную загрузку изображений и создавать рисунки с прозрачным фоном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Ограниченные возможности по количеству цветов обусловливают его применение исключительно в электронных публикациях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PNG (Portable Network Graphics).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Сравнительно новый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(1995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хранения изображений для их публикации в Интернете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.PNG).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Поддерживаются три типа изображений – цветные с глубиной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бита и черно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белое с градацией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оттенков серого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Сжатие информации происходит практически без потерь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предусмотрены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уровня альфа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канала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чересстрочная развертка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WMF (Windows MetaFile).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Формат хранения векторных изображений операционной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Windows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.WMF).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определению поддерживается всеми приложениями этой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отсутствие средств для работы со стандартизированными цветовыми палитрами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принятыми в полиграфии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другие недостатки ограничивают его применение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EPS (Encapsulated PostScript). </w:t>
      </w:r>
    </w:p>
    <w:p>
      <w:pPr>
        <w:pStyle w:val="Normal.0"/>
        <w:spacing w:after="0" w:line="36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Формат описания как векторных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и растровых изображений на языке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PostScript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фирмы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Adobe,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фактическом стандарте в области допечатных процессов и полиграфии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.EPS).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язык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PostScript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универсальным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файле могут одновременно храниться векторная и растровая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шрифты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контуры обтравки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параметры калибровки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цветовые профили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отображения на экране векторного содержимого используется формат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WMF,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растрового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TIFF.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экранная копия лишь в общих чертах отображает реальное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является существенным недостатком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EPS.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Действительное изображение можно увидеть лишь на выходе выводного устройства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помощью специальных программ просмотра или после преобразования файла в формат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PDF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приложениях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Acrobat Reader, Acrobat Exchange.</w:t>
      </w:r>
    </w:p>
    <w:p>
      <w:pPr>
        <w:pStyle w:val="List Paragraph"/>
        <w:numPr>
          <w:ilvl w:val="0"/>
          <w:numId w:val="15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PDF (Portable Document Format). 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Формат описания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разработанный фирмой </w:t>
      </w:r>
      <w:r>
        <w:rPr>
          <w:rFonts w:ascii="Times New Roman" w:hAnsi="Times New Roman"/>
          <w:sz w:val="24"/>
          <w:szCs w:val="24"/>
          <w:rtl w:val="0"/>
          <w:lang w:val="ru-RU"/>
        </w:rPr>
        <w:t>Adobe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расширение имени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.PDF).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Хотя этот формат в основном предназначен для хранения документа целиком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впечатляющие возможности позволяют обеспечить эффективное представление изображений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Формат является аппаратно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независимьм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вывод изображений допустим на любых устройствах – от экрана монитора до фотоэкспонирующего устройства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Мощный алгоритм сжатия со средствами управления итоговым разрешением изображения обеспечивает компактность файлов при высоком качестве иллюстраций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ЛИТЕРАТУРА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Багриновский 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Хрусталев 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Новые информационные технологии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ЭКО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2004.-370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Белинов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Зайцев 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Современные информационные технологии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2005.-720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Веркман 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Товарные знаки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психология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восприятие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Прогресс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,2004.-290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Иванченко 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Компьютерные методы обработки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УМК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Питер</w:t>
      </w:r>
      <w:r>
        <w:rPr>
          <w:rFonts w:ascii="Times New Roman" w:hAnsi="Times New Roman"/>
          <w:sz w:val="24"/>
          <w:szCs w:val="24"/>
          <w:rtl w:val="0"/>
          <w:lang w:val="ru-RU"/>
        </w:rPr>
        <w:t>, 2006.-230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</w:t>
      </w:r>
      <w:r>
        <w:rPr>
          <w:rFonts w:ascii="Times New Roman" w:hAnsi="Times New Roman"/>
          <w:sz w:val="24"/>
          <w:szCs w:val="24"/>
          <w:rtl w:val="0"/>
          <w:lang w:val="ru-RU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атыгин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Базы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простейшие средства обработки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системы управления базами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ABF, 2003.- 250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</w:t>
      </w:r>
      <w:r>
        <w:rPr>
          <w:rFonts w:ascii="Times New Roman" w:hAnsi="Times New Roman"/>
          <w:sz w:val="24"/>
          <w:szCs w:val="24"/>
          <w:rtl w:val="0"/>
          <w:lang w:val="ru-RU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атыгин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Информационные технологии в коммерческой деятельности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ABF, 2004.-300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Майоров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Информационные технологии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2003.- 500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Макарова 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Матвеева 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Бройдо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Учебник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Финансы и статистика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2004.- 650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Матвеев 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Информационные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поддержка принятия решений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Учебное пособие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 СПбУЭФ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2005.-350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Могилев 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Пак 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Хеннер 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пособие для студ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вузов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центр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Академия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", 2002. - 816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Нельсон Дж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 дизайна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Прогресс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2003.-270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Сергеев 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Информатика и математика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учебник для ВУЗов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2007.-470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Симонович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др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Базовый курс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Питер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2006.-400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Шафрин 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Основы компьютерной технологии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АБФ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2005.- 700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Экономическая информатика и вычислительная техника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:.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Финансы и статистика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2004. - 336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Фрактальная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"http://artforweb.ru/articles/fraktalnaya_grafika"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http://artforweb.ru/articles/fraktalnaya_grafika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List Paragraph A"/>
        <w:numPr>
          <w:ilvl w:val="0"/>
          <w:numId w:val="17"/>
        </w:numPr>
        <w:bidi w:val="0"/>
        <w:spacing w:before="120"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Векторная и растровая графика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"http://ru.wikipedia.org/wiki/%25D0%2592%25D0%25B5%25D0%25BA%25D1%2582%25D0%25BE%25D1%2580%25D0%25BD%25D0%25B0%25D1%258F_%25D0%25B3%25D1%2580%25D0%25B0%25D1%2584%25D0%25B8%25D0%25BA%25D0%25B0"</w:instrText>
      </w:r>
      <w:r>
        <w:rPr>
          <w:rStyle w:val="Hyperlink.0"/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http://ru.wikipedia.org/wiki/</w:t>
      </w:r>
      <w:r>
        <w:rPr>
          <w:rStyle w:val="Hyperlink.0"/>
          <w:rFonts w:ascii="Times New Roman" w:cs="Arial Unicode MS" w:hAnsi="Times New Roman" w:eastAsia="Arial Unicode MS" w:hint="default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Векторная</w:t>
      </w:r>
      <w:r>
        <w:rPr>
          <w:rStyle w:val="Hyperlink.0"/>
          <w:rFonts w:ascii="Times New Roman" w:cs="Arial Unicode MS" w:hAnsi="Times New Roman" w:eastAsia="Arial Unicode MS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_</w:t>
      </w:r>
      <w:r>
        <w:rPr>
          <w:rStyle w:val="Hyperlink.0"/>
          <w:rFonts w:ascii="Times New Roman" w:cs="Arial Unicode MS" w:hAnsi="Times New Roman" w:eastAsia="Arial Unicode MS" w:hint="default"/>
          <w:b w:val="0"/>
          <w:bCs w:val="0"/>
          <w:i w:val="0"/>
          <w:iCs w:val="0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графика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360" w:firstLine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  <w:tab w:val="num" w:pos="3240"/>
        </w:tabs>
        <w:ind w:left="216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  <w:tab w:val="num" w:pos="3960"/>
        </w:tabs>
        <w:ind w:left="288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  <w:tab w:val="num" w:pos="4680"/>
        </w:tabs>
        <w:ind w:left="3600" w:firstLine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num" w:pos="5400"/>
        </w:tabs>
        <w:ind w:left="432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  <w:tab w:val="num" w:pos="6120"/>
        </w:tabs>
        <w:ind w:left="504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  <w:tab w:val="num" w:pos="6840"/>
        </w:tabs>
        <w:ind w:left="5760" w:firstLine="7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num" w:pos="7560"/>
        </w:tabs>
        <w:ind w:left="648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  <w:tab w:val="num" w:pos="8280"/>
        </w:tabs>
        <w:ind w:left="7200" w:firstLine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342" w:firstLine="7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794"/>
        </w:tabs>
        <w:ind w:left="720" w:firstLine="7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514"/>
        </w:tabs>
        <w:ind w:left="1440" w:firstLine="75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234"/>
        </w:tabs>
        <w:ind w:left="2160" w:firstLine="76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954"/>
        </w:tabs>
        <w:ind w:left="2880" w:firstLine="7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674"/>
        </w:tabs>
        <w:ind w:left="3600" w:firstLine="7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394"/>
        </w:tabs>
        <w:ind w:left="4320" w:firstLine="8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114"/>
        </w:tabs>
        <w:ind w:left="5040" w:firstLine="8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834"/>
        </w:tabs>
        <w:ind w:left="5760" w:firstLine="8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</w:lvlOverride>
  </w:num>
  <w:num w:numId="11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142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4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58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0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2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74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18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</w:lvlOverride>
  </w:num>
  <w:num w:numId="13">
    <w:abstractNumId w:val="9"/>
  </w:num>
  <w:num w:numId="14">
    <w:abstractNumId w:val="8"/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112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4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62" w:hanging="3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8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00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722" w:hanging="3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4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68" w:hanging="4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82" w:hanging="3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5"/>
      </w:numPr>
    </w:pPr>
  </w:style>
  <w:style w:type="numbering" w:styleId="Импортированный стиль 5">
    <w:name w:val="Импортированный стиль 5"/>
    <w:pPr>
      <w:numPr>
        <w:numId w:val="8"/>
      </w:numPr>
    </w:pPr>
  </w:style>
  <w:style w:type="numbering" w:styleId="Импортированный стиль 6">
    <w:name w:val="Импортированный стиль 6"/>
    <w:pPr>
      <w:numPr>
        <w:numId w:val="13"/>
      </w:numPr>
    </w:pPr>
  </w:style>
  <w:style w:type="paragraph" w:styleId="List Paragraph A">
    <w:name w:val="List Paragraph A"/>
    <w:next w:val="List Paragraph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7">
    <w:name w:val="Импортированный стиль 7"/>
    <w:pPr>
      <w:numPr>
        <w:numId w:val="16"/>
      </w:numPr>
    </w:pPr>
  </w:style>
  <w:style w:type="character" w:styleId="Hyperlink.0">
    <w:name w:val="Hyperlink.0"/>
    <w:basedOn w:val="Hyperlink"/>
    <w:next w:val="Hyperlink.0"/>
    <w:rPr>
      <w:rFonts w:ascii="Times New Roman" w:cs="Times New Roman" w:hAnsi="Times New Roman" w:eastAsia="Times New Roman"/>
      <w:b w:val="0"/>
      <w:bCs w:val="0"/>
      <w:i w:val="0"/>
      <w:iCs w:val="0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