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200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line">
              <wp:posOffset>-228600</wp:posOffset>
            </wp:positionV>
            <wp:extent cx="1372236" cy="1426845"/>
            <wp:effectExtent l="0" t="0" r="0" b="0"/>
            <wp:wrapSquare wrapText="bothSides" distL="57150" distR="57150" distT="57150" distB="57150"/>
            <wp:docPr id="1073741825" name="officeArt object" descr="ger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erb.png" descr="gerb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6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ПРОСВЕЩЕНИЯ РОССИЙСКОЙ ФЕДЕРАЦИИ</w:t>
      </w:r>
    </w:p>
    <w:p>
      <w:pPr>
        <w:pStyle w:val="Normal.0"/>
        <w:spacing w:line="240" w:lineRule="auto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-322897</wp:posOffset>
                </wp:positionH>
                <wp:positionV relativeFrom="line">
                  <wp:posOffset>78421</wp:posOffset>
                </wp:positionV>
                <wp:extent cx="6362701" cy="0"/>
                <wp:effectExtent l="0" t="0" r="0" b="0"/>
                <wp:wrapNone/>
                <wp:docPr id="1073741826" name="officeArt object" descr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4pt;margin-top:6.2pt;width:501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ИНСТИТУТ ИНФОРМАЦИОННЫХ ТЕХНОЛОГИЙ И </w:t>
        <w:br w:type="textWrapping"/>
        <w:t>ТЕХНОЛОГИЧЕСКОГО ОБРАЗОВАНИЯ</w:t>
      </w:r>
    </w:p>
    <w:p>
      <w:pPr>
        <w:pStyle w:val="Normal.0"/>
        <w:spacing w:after="60" w:line="240" w:lineRule="auto"/>
        <w:jc w:val="center"/>
        <w:outlineLvl w:val="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ОТЧЁТ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 ПРОХОЖДЕНИИ ПРОИЗВОДСТВЕННОЙ ПРАКТИКИ </w:t>
        <w:br w:type="textWrapping"/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технологическая практика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направлению “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– Информатика и вычислительная техника ”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ИТиЭО 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З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 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ф</w:t>
      </w:r>
      <w:r>
        <w:rPr>
          <w:rFonts w:ascii="Times New Roman" w:hAnsi="Times New Roman"/>
          <w:sz w:val="26"/>
          <w:szCs w:val="26"/>
          <w:rtl w:val="0"/>
          <w:lang w:val="ru-RU"/>
        </w:rPr>
        <w:t>.-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наук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доцент кафедры кафедры ИТиЭО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Жуков 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курса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Войтин 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2021</w:t>
      </w:r>
    </w:p>
    <w:p>
      <w:pPr>
        <w:pStyle w:val="heading 1"/>
        <w:tabs>
          <w:tab w:val="left" w:pos="1360"/>
          <w:tab w:val="center" w:pos="4677"/>
        </w:tabs>
      </w:pPr>
      <w:r>
        <w:rPr>
          <w:rtl w:val="0"/>
          <w:lang w:val="ru-RU"/>
        </w:rPr>
        <w:t xml:space="preserve">I. </w:t>
      </w:r>
      <w:r>
        <w:rPr>
          <w:rtl w:val="0"/>
          <w:lang w:val="ru-RU"/>
        </w:rPr>
        <w:t>Инвариантная самостоятельная работа</w:t>
      </w:r>
    </w:p>
    <w:p>
      <w:pPr>
        <w:pStyle w:val="Normal.0"/>
      </w:pPr>
    </w:p>
    <w:p>
      <w:pPr>
        <w:pStyle w:val="Обычный1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1.1.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Разработать техническое задание на создание программного продукта в соответствии с темой выпускной квалификационной работы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соответствии с ГОСТ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15.016-2016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разработки и постановки продукции на производство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СРПП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задание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содержанию и оформлению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(http://docs.cntd.ru/document/1200144624).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spacing w:after="0" w:line="240" w:lineRule="auto"/>
        <w:jc w:val="both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Normal.0"/>
        <w:jc w:val="both"/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1.2.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Оформить разработанное техническое задание с использованием прикладных программ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ориентированных на создание текста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графики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схем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диаграмм и 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/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Представить выполненное задание в виде текста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оформленного в соответствии с ГОСТ «Общие требования к текстовым документам»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(https://files.stroyinf.ru/Data/708/70827.pdf).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результатам выполнения заданий 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1.1-1.3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предоставляет разработанное техническое задание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1573847</wp:posOffset>
            </wp:positionH>
            <wp:positionV relativeFrom="line">
              <wp:posOffset>308639</wp:posOffset>
            </wp:positionV>
            <wp:extent cx="1948702" cy="194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02" cy="194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heading 1"/>
        <w:tabs>
          <w:tab w:val="left" w:pos="1360"/>
          <w:tab w:val="center" w:pos="4677"/>
        </w:tabs>
        <w:rPr>
          <w:rFonts w:ascii="Times Roman" w:cs="Times Roman" w:hAnsi="Times Roman" w:eastAsia="Times Roman"/>
        </w:rPr>
      </w:pPr>
    </w:p>
    <w:p>
      <w:pPr>
        <w:pStyle w:val="heading 1"/>
        <w:tabs>
          <w:tab w:val="left" w:pos="1360"/>
          <w:tab w:val="center" w:pos="4677"/>
        </w:tabs>
        <w:rPr>
          <w:rFonts w:ascii="Times Roman" w:cs="Times Roman" w:hAnsi="Times Roman" w:eastAsia="Times Roman"/>
        </w:rPr>
      </w:pPr>
    </w:p>
    <w:p>
      <w:pPr>
        <w:pStyle w:val="heading 1"/>
        <w:tabs>
          <w:tab w:val="left" w:pos="1360"/>
          <w:tab w:val="center" w:pos="4677"/>
        </w:tabs>
        <w:rPr>
          <w:rFonts w:ascii="Times Roman" w:cs="Times Roman" w:hAnsi="Times Roman" w:eastAsia="Times Roman"/>
        </w:rPr>
      </w:pPr>
    </w:p>
    <w:p>
      <w:pPr>
        <w:pStyle w:val="heading 1"/>
        <w:tabs>
          <w:tab w:val="left" w:pos="1360"/>
          <w:tab w:val="center" w:pos="4677"/>
        </w:tabs>
      </w:pPr>
      <w:r>
        <w:rPr>
          <w:rtl w:val="0"/>
          <w:lang w:val="ru-RU"/>
        </w:rPr>
        <w:t xml:space="preserve">II. </w:t>
      </w:r>
      <w:r>
        <w:rPr>
          <w:rtl w:val="0"/>
          <w:lang w:val="ru-RU"/>
        </w:rPr>
        <w:t>Вариативная самостоятельная работа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выбрать одно из заданий с одинаковыми номерами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Провести анализ различных источников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научная литература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учебная литература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научные статьи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материалы сайтов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содержащих профессиональную и достоверную информацию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одной их тем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интеллектуальные системы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(Artificial intelligence);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биоинформатика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(Bioinformatics);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когнитивные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(Cognitive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вычислительная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математика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(Computational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компьютерные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(Computer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баз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данных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(Database engineering);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цифровые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(Digital library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компьютерная графика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(Graphics);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• человеко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машинное взаимодействие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(Human-computer interaction).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Провести анализ различных источников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научная литература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учебная литература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научные статьи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материалы сайтов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содержащих профессиональную и достоверную информацию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одной их тем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теория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информации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(Information science);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архитектура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(Instructional design);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инженерия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знаний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(Knowledge engineering);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(Learning theory);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управленческие информационные системы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(Management information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systems);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технологии мультимедиа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(Multimedia design);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сетевые технологии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(Network engineering);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анализ качества информационных систем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(Performance analysis);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автоматизация научных исследований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(Scientific computing);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архитектура программного обеспечения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(Software architecture);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инженерия обеспечения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(Software engineering);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системное администрирование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(System administration);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безопасность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(System security and privacy);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(Web service design);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• тема предлагается самостоятельно студентом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/>
        <w:rPr>
          <w:i w:val="1"/>
          <w:iCs w:val="1"/>
        </w:rPr>
      </w:pPr>
      <w:r>
        <w:rPr>
          <w:i w:val="1"/>
          <w:iCs w:val="1"/>
        </w:rPr>
        <w:tab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Результаты анализа представить в виде текста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синтезировать знания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полученные в результате анализа различных источников информации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есть в виде текста представить анализ состояния изученной проблемы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Представить выполненное задание в виде текста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оформленного в соответствии с ГОСТ «Общие требования к текстовым документам»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(https://files.stroyinf.ru/Data/708/70827.pdf).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результате выполнения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формирует текстовый документ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оформленного в соответствии с ГОСТ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1500187</wp:posOffset>
            </wp:positionH>
            <wp:positionV relativeFrom="page">
              <wp:posOffset>0</wp:posOffset>
            </wp:positionV>
            <wp:extent cx="2547305" cy="25787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305" cy="2578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 практики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____________________________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  <w:rtl w:val="0"/>
          <w:lang w:val="ru-RU"/>
        </w:rPr>
        <w:t xml:space="preserve">                 (</w:t>
      </w:r>
      <w:r>
        <w:rPr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Задание выполнил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_____________________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студента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</w:pP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</w:pPr>
      <w:r>
        <w:rPr>
          <w:rFonts w:ascii="Times Roman" w:cs="Times Roman" w:hAnsi="Times Roman" w:eastAsia="Times Roman"/>
          <w:sz w:val="20"/>
          <w:szCs w:val="20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80" w:hanging="1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