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iwx72kvoaqf0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Documento de Requerimientos de Usuario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00" w:lineRule="auto"/>
        <w:rPr>
          <w:color w:val="1f2328"/>
          <w:sz w:val="24"/>
          <w:szCs w:val="24"/>
        </w:rPr>
      </w:pPr>
      <w:bookmarkStart w:colFirst="0" w:colLast="0" w:name="_wg297ifsmad7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Proyecto: Sistema de Gestión de Inventario y Ventas - ToysPark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p7orsmktbzdf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 Descripción General del Sistema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ToySpark es una empresa dedicada a la fabricación y distribución de juguetes para parques, como columpios, toboganes, y otros equipos recreativos. El objetivo del sistema es gestionar de manera eficiente el inventario de productos, procesar ventas a nivel nacional e internacional, y proporcionar informes detallados sobre ventas y stock.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h56nk3rk8wuu" w:id="3"/>
      <w:bookmarkEnd w:id="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2. Objetivos del Sistema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Gestionar el inventario de productos de manera automática y precisa.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Procesar ventas de clientes nacionales e internacionales.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Facilitar el registro de pedidos y generar cotizaciones.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Proporcionar informes detallados sobre el estado de las ventas y el inventario.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Mejorar la trazabilidad del proceso de producción y distribución.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Integrar el sistema con plataformas de comercio electrónico.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keq7s9lmf2x7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3. Requerimientos Funcionales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7d2ox294cqsc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3.1 Gestión de Inventario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 sistema deberá permitir el ingreso y actualización de productos en el inventario.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 deberán registrar las materias primas y los productos terminados.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Controlar niveles de stock mínimo y máximo para generar alertas de reabastecimiento.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Visualización de inventario en tiempo real.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Generación de informes de inventario por producto, categoría, y ubicación geográfica.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e05fk1e6lspg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3.2 Gestión de Ventas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Permitir la creación y actualización de pedidos de clientes.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 sistema deberá soportar ventas mayoristas y minoristas.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Posibilidad de generar cotizaciones y enviar presupuestos a los clientes.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qxojlwh40sh5" w:id="7"/>
      <w:bookmarkEnd w:id="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3.3 Logística y Distribución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Gestión de envíos con múltiples opciones de transportistas.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Seguimiento en tiempo real de los envíos.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Registro de devoluciones y productos defectuosos.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Almacenamiento de información de clientes, dirección de envío, y detalles de contacto.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xd7nj366612l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3.4 Informes y Análisis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Generación automática de informes de ventas, pedidos, y productos en inventario.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Informes financieros con posibilidad de exportación a Excel y PDF.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Indicadores de rendimiento (KPI) para ventas por producto, región, y cliente.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Informes de costos de producción, márgenes de ganancia y gastos de envío.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n4fd83lhnyh0" w:id="9"/>
      <w:bookmarkEnd w:id="9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4. Requerimientos No Funcionales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358dkhrgjcbo" w:id="10"/>
      <w:bookmarkEnd w:id="1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4.1 Seguridad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 sistema debe contar con autenticación de usuarios y roles definidos.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Cifrado de la información sensible como datos de clientes y métodos de pago.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Control de acceso basado en roles (administrador, vendedor, logística, etc.).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btgpn3u8oe5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4.2 Usabilidad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Interfaz intuitiva y fácil de usar para empleados no técnicos.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Compatible con dispositivos móviles y tablets.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Soporte en múltiples idiomas para ventas internacionales.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mtku37k66u0s" w:id="12"/>
      <w:bookmarkEnd w:id="1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4.3 Rendimiento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 sistema debe soportar hasta 500 usuarios simultáneamente.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Respuesta rápida para consultas de inventario y generación de informes (menos de 3 segundos).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61ced7hw9sj" w:id="13"/>
      <w:bookmarkEnd w:id="1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4.4 Escalabilidad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 sistema debe poder ampliarse para soportar nuevas categorías de productos o mercados.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Posibilidad de integración futura con ERP de producción y gestión de materiales.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39r8x0xp84d0" w:id="14"/>
      <w:bookmarkEnd w:id="1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5. Limitaciones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 sistema no gestionará la producción en fábricas, sólo el inventario de productos terminados.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Las integraciones con plataformas de terceros estarán limitadas inicialmente a las de comercio electrónico.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vbsf0rmbb2ta" w:id="15"/>
      <w:bookmarkEnd w:id="1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6. Dependencias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Requiere servidores seguros para almacenamiento de datos y acceso a la información en la nube.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Integración con sistemas de pago en línea y pasarelas de pago internacionales.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Dependencia de proveedores logísticos para el seguimiento de envíos.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240" w:right="24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