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5C6"/>
          <w:sz w:val="60"/>
        </w:rPr>
        <w:t>SECURE NOTES</w:t>
        <w:br/>
        <w:t>AND SETTINGS</w:t>
      </w:r>
    </w:p>
    <w:p>
      <w:pPr>
        <w:jc w:val="center"/>
      </w:pPr>
      <w:r>
        <w:rPr>
          <w:sz w:val="32"/>
        </w:rPr>
        <w:t>CAT 3 Course Project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Unit: BSD 324 Mobile Programming II</w:t>
        <w:br/>
        <w:t>Technology: Kotlin • Android Views • SQLite • SharedPreferences</w:t>
        <w:br/>
        <w:t>Group members: ______________________________________________</w:t>
        <w:br/>
        <w:t>Submission date: _____________________________________________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Secure Notes is a local Android application that allows a person to create an account, authenticate, manage private notes, view account details, and choose a system, light, or dark appearance. The project directly implements the CAT 3 brief using Android Studio’s Empty Views Activity approach and concepts covered in the course notes: SQLiteOpenHelper, structured resources, ListView adapters, application preferences, testing, and Android project organization.</w:t>
      </w:r>
    </w:p>
    <w:p>
      <w:pPr>
        <w:pStyle w:val="Heading1"/>
      </w:pPr>
      <w:r>
        <w:t>2. Objectives and requirement coverage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Requirement</w:t>
            </w:r>
          </w:p>
        </w:tc>
        <w:tc>
          <w:tcPr>
            <w:tcW w:type="dxa" w:w="5040"/>
          </w:tcPr>
          <w:p>
            <w:r>
              <w:t>Implementation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Sign-up and login; pre-query validation; SQLite credentials; salted PBKDF2 hash.</w:t>
            </w:r>
          </w:p>
        </w:tc>
      </w:tr>
      <w:tr>
        <w:tc>
          <w:tcPr>
            <w:tcW w:type="dxa" w:w="5040"/>
          </w:tcPr>
          <w:p>
            <w:r>
              <w:t>Navigation</w:t>
            </w:r>
          </w:p>
        </w:tc>
        <w:tc>
          <w:tcPr>
            <w:tcW w:type="dxa" w:w="5040"/>
          </w:tcPr>
          <w:p>
            <w:r>
              <w:t>BottomNavigationView switches between Notes and Account fragments.</w:t>
            </w:r>
          </w:p>
        </w:tc>
      </w:tr>
      <w:tr>
        <w:tc>
          <w:tcPr>
            <w:tcW w:type="dxa" w:w="5040"/>
          </w:tcPr>
          <w:p>
            <w:r>
              <w:t>Notes</w:t>
            </w:r>
          </w:p>
        </w:tc>
        <w:tc>
          <w:tcPr>
            <w:tcW w:type="dxa" w:w="5040"/>
          </w:tcPr>
          <w:p>
            <w:r>
              <w:t>Title/subtitle ListView, custom BaseAdapter, FAB add form, long-press deletion.</w:t>
            </w:r>
          </w:p>
        </w:tc>
      </w:tr>
      <w:tr>
        <w:tc>
          <w:tcPr>
            <w:tcW w:type="dxa" w:w="5040"/>
          </w:tcPr>
          <w:p>
            <w:r>
              <w:t>Settings</w:t>
            </w:r>
          </w:p>
        </w:tc>
        <w:tc>
          <w:tcPr>
            <w:tcW w:type="dxa" w:w="5040"/>
          </w:tcPr>
          <w:p>
            <w:r>
              <w:t>SharedPreferences saves system/light/dark; privacy statement included.</w:t>
            </w:r>
          </w:p>
        </w:tc>
      </w:tr>
      <w:tr>
        <w:tc>
          <w:tcPr>
            <w:tcW w:type="dxa" w:w="5040"/>
          </w:tcPr>
          <w:p>
            <w:r>
              <w:t>Resources</w:t>
            </w:r>
          </w:p>
        </w:tc>
        <w:tc>
          <w:tcPr>
            <w:tcW w:type="dxa" w:w="5040"/>
          </w:tcPr>
          <w:p>
            <w:r>
              <w:t>Separate strings, colors, dimensions, styles, themes, menus, drawables, and animations.</w:t>
            </w:r>
          </w:p>
        </w:tc>
      </w:tr>
    </w:tbl>
    <w:p>
      <w:pPr>
        <w:pStyle w:val="Heading1"/>
      </w:pPr>
      <w:r>
        <w:t>3. Design decisions</w:t>
      </w:r>
    </w:p>
    <w:p>
      <w:r>
        <w:t>The application uses Activities for independent flows (login, sign-up, adding a note, and settings) and Fragments for destinations hosted by HomeActivity. View Binding provides type-safe XML references. Database work is executed on a single-thread executor so disk access does not block the main UI thread. Material components provide consistent input errors, navigation, cards, radio buttons, and a floating action button.</w:t>
      </w:r>
    </w:p>
    <w:p>
      <w:r>
        <w:br w:type="page"/>
      </w:r>
    </w:p>
    <w:p>
      <w:pPr>
        <w:pStyle w:val="Heading1"/>
      </w:pPr>
      <w:r>
        <w:t>4. Database structure</w:t>
      </w:r>
    </w:p>
    <w:p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users table owns authentication records. The notes table has a many-to-one relationship with users through user_id. Email is unique and case-insensitive. A foreign-key constraint with ON DELETE CASCADE maintains referential integrity. An index on notes.user_id speeds up per-user retrieval.</w:t>
      </w:r>
    </w:p>
    <w:p>
      <w:pPr>
        <w:pStyle w:val="Heading2"/>
      </w:pPr>
      <w:r>
        <w:t>4.1 Password handling</w:t>
      </w:r>
    </w:p>
    <w:p>
      <w:r>
        <w:t>Plain-text passwords are never inserted. Sign-up creates a 16-byte cryptographically random salt and derives a 256-bit value with PBKDF2-HMAC-SHA256 using 120,000 iterations. Login fetches the matching email record, derives a hash from the attempted password and stored salt, and compares it with the stored hash. For a production internet service, authentication should be server-side and transport should use TLS.</w:t>
      </w:r>
    </w:p>
    <w:p>
      <w:pPr>
        <w:pStyle w:val="Heading2"/>
      </w:pPr>
      <w:r>
        <w:t>4.2 SQLiteOpenHelper lifecycle</w:t>
      </w:r>
    </w:p>
    <w:p>
      <w:r>
        <w:t>onConfigure enables foreign keys. onCreate executes CREATE TABLE and CREATE INDEX statements. onUpgrade currently recreates the version-1 schema, which is acceptable for a classroom prototype but should be replaced by non-destructive migrations before production.</w:t>
      </w:r>
    </w:p>
    <w:p>
      <w:r>
        <w:br w:type="page"/>
      </w:r>
    </w:p>
    <w:p>
      <w:pPr>
        <w:pStyle w:val="Heading1"/>
      </w:pPr>
      <w:r>
        <w:t>5. Application flow</w:t>
      </w:r>
    </w:p>
    <w:p>
      <w:r>
        <w:drawing>
          <wp:inline xmlns:a="http://schemas.openxmlformats.org/drawingml/2006/main" xmlns:pic="http://schemas.openxmlformats.org/drawingml/2006/picture">
            <wp:extent cx="630936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LoginActivity first checks SessionManager. If a session exists, HomeActivity opens. Otherwise, the login listener reads fields and calls validation functions. The function returns before any database work when a field is blank or malformed. A successful login stores only the user ID in private session preferences.</w:t>
      </w:r>
    </w:p>
    <w:p>
      <w:r>
        <w:t>HomeActivity displays NotesFragment by default. Bottom navigation replaces it with AccountFragment when requested. NotesFragment loads current-user records into NoteAdapter. The adapter inflates item_note.xml and uses a holder to recycle row bindings. The FAB launches AddNoteActivity and the Activity Result callback refreshes the ListView after a successful insert.</w:t>
      </w:r>
    </w:p>
    <w:p>
      <w:r>
        <w:t>AccountFragment loads the current user’s full name and email. SettingsActivity maps three radio-button choices to AppCompatDelegate modes and persists the selected string. Logout clears the session and task history.</w:t>
      </w:r>
    </w:p>
    <w:p>
      <w:pPr>
        <w:pStyle w:val="Heading1"/>
      </w:pPr>
      <w:r>
        <w:t>6. User-interface and creativity</w:t>
      </w:r>
    </w:p>
    <w:p>
      <w:r>
        <w:t>The interface uses a restrained blue-and-gold palette, generous spacing, rounded Material cards, empty-state guidance, password visibility toggles, input error messages, an extended FAB, and subtle fragment fade transitions. Day/night color resources support readable contrast. Touch targets are at least 48 dp where practical.</w:t>
      </w:r>
    </w:p>
    <w:p>
      <w:r>
        <w:br w:type="page"/>
      </w:r>
    </w:p>
    <w:p>
      <w:pPr>
        <w:pStyle w:val="Heading1"/>
      </w:pPr>
      <w:r>
        <w:t>7. Resource organization</w:t>
      </w:r>
    </w:p>
    <w:p>
      <w:pPr>
        <w:pStyle w:val="ListBullet"/>
      </w:pPr>
      <w:r>
        <w:t>layout — activities, fragments, and item_note row</w:t>
      </w:r>
    </w:p>
    <w:p>
      <w:pPr>
        <w:pStyle w:val="ListBullet"/>
      </w:pPr>
      <w:r>
        <w:t>values/strings.xml — displayed language</w:t>
      </w:r>
    </w:p>
    <w:p>
      <w:pPr>
        <w:pStyle w:val="ListBullet"/>
      </w:pPr>
      <w:r>
        <w:t>values/colors.xml and values-night/colors.xml — palette alternatives</w:t>
      </w:r>
    </w:p>
    <w:p>
      <w:pPr>
        <w:pStyle w:val="ListBullet"/>
      </w:pPr>
      <w:r>
        <w:t>values/styles.xml and themes.xml — reusable design rules</w:t>
      </w:r>
    </w:p>
    <w:p>
      <w:pPr>
        <w:pStyle w:val="ListBullet"/>
      </w:pPr>
      <w:r>
        <w:t>values/dimens.xml — spacing, sizes, and corners</w:t>
      </w:r>
    </w:p>
    <w:p>
      <w:pPr>
        <w:pStyle w:val="ListBullet"/>
      </w:pPr>
      <w:r>
        <w:t>drawable — vector icons and shape backgrounds</w:t>
      </w:r>
    </w:p>
    <w:p>
      <w:pPr>
        <w:pStyle w:val="ListBullet"/>
      </w:pPr>
      <w:r>
        <w:t>menu — bottom-navigation destinations</w:t>
      </w:r>
    </w:p>
    <w:p>
      <w:pPr>
        <w:pStyle w:val="ListBullet"/>
      </w:pPr>
      <w:r>
        <w:t>anim — fragment transitions</w:t>
      </w:r>
    </w:p>
    <w:p>
      <w:r>
        <w:t>Layouts reference @string, @color, @dimen, @style, and theme attributes rather than embedding display values. This matches the course guidance on maintainability, localization, device adaptation, and generated R identifiers.</w:t>
      </w:r>
    </w:p>
    <w:p>
      <w:pPr>
        <w:pStyle w:val="Heading1"/>
      </w:pPr>
      <w:r>
        <w:t>8. Testing plan</w:t>
      </w:r>
    </w:p>
    <w:p>
      <w:pPr>
        <w:pStyle w:val="ListBullet"/>
      </w:pPr>
      <w:r>
        <w:t>Reject empty and malformed login input before querying.</w:t>
      </w:r>
    </w:p>
    <w:p>
      <w:pPr>
        <w:pStyle w:val="ListBullet"/>
      </w:pPr>
      <w:r>
        <w:t>Reject duplicate accounts and mismatched passwords.</w:t>
      </w:r>
    </w:p>
    <w:p>
      <w:pPr>
        <w:pStyle w:val="ListBullet"/>
      </w:pPr>
      <w:r>
        <w:t>Verify incorrect credentials do not start HomeActivity.</w:t>
      </w:r>
    </w:p>
    <w:p>
      <w:pPr>
        <w:pStyle w:val="ListBullet"/>
      </w:pPr>
      <w:r>
        <w:t>Verify one account cannot see another account’s notes.</w:t>
      </w:r>
    </w:p>
    <w:p>
      <w:pPr>
        <w:pStyle w:val="ListBullet"/>
      </w:pPr>
      <w:r>
        <w:t>Verify empty note fields are rejected and valid notes appear newest-first.</w:t>
      </w:r>
    </w:p>
    <w:p>
      <w:pPr>
        <w:pStyle w:val="ListBullet"/>
      </w:pPr>
      <w:r>
        <w:t>Verify all three theme choices survive application restart.</w:t>
      </w:r>
    </w:p>
    <w:p>
      <w:pPr>
        <w:pStyle w:val="ListBullet"/>
      </w:pPr>
      <w:r>
        <w:t>Verify logout prevents Back from reopening private screens.</w:t>
      </w:r>
    </w:p>
    <w:p>
      <w:pPr>
        <w:pStyle w:val="ListBullet"/>
      </w:pPr>
      <w:r>
        <w:t>Rotate each screen and check for crashes or lost navigation state.</w:t>
      </w:r>
    </w:p>
    <w:p>
      <w:pPr>
        <w:pStyle w:val="Heading1"/>
      </w:pPr>
      <w:r>
        <w:t>9. Limitations and future improvements</w:t>
      </w:r>
    </w:p>
    <w:p>
      <w:r>
        <w:t>The app is an offline classroom prototype. Future work should add encrypted note bodies, biometric unlock, ViewModel/repository separation, non-destructive database migrations, accessibility testing, unit/UI tests, and optional secure cloud synchronization.</w:t>
      </w:r>
    </w:p>
    <w:p>
      <w:r>
        <w:br w:type="page"/>
      </w:r>
    </w:p>
    <w:p>
      <w:pPr>
        <w:pStyle w:val="Heading1"/>
      </w:pPr>
      <w:r>
        <w:t>10. Team demonstration plan</w:t>
      </w:r>
    </w:p>
    <w:p>
      <w:r>
        <w:t>Recommended order: sign up; intentionally submit an empty login; log in; add two notes; explain the custom adapter and recycled row; long-press a note; navigate to account; switch among system/light/dark themes; show the privacy statement; log out. Each member should explain one SQL operation, one listener, one validation function, and one resource file.</w:t>
      </w:r>
    </w:p>
    <w:p>
      <w:pPr>
        <w:pStyle w:val="Heading1"/>
      </w:pPr>
      <w:r>
        <w:t>11. Conclusion</w:t>
      </w:r>
    </w:p>
    <w:p>
      <w:r>
        <w:t>Secure Notes satisfies the required authentication, navigation, notes, settings, and resource-organization features. Its design demonstrates the Android data and storage topics emphasized in BSD 324 while adding defensive input validation, password hashing, per-user data isolation, background database access, and a coherent Material interface.</w:t>
      </w:r>
    </w:p>
    <w:p>
      <w:pPr>
        <w:pStyle w:val="Heading1"/>
      </w:pPr>
      <w:r>
        <w:t>Appendix: key source files</w:t>
      </w:r>
    </w:p>
    <w:p>
      <w:pPr>
        <w:pStyle w:val="ListBullet"/>
      </w:pPr>
      <w:r>
        <w:t>data/DatabaseHelper.kt — schema and CRUD</w:t>
      </w:r>
    </w:p>
    <w:p>
      <w:pPr>
        <w:pStyle w:val="ListBullet"/>
      </w:pPr>
      <w:r>
        <w:t>util/Validators.kt — login/sign-up input rules</w:t>
      </w:r>
    </w:p>
    <w:p>
      <w:pPr>
        <w:pStyle w:val="ListBullet"/>
      </w:pPr>
      <w:r>
        <w:t>util/PasswordHasher.kt — salted PBKDF2</w:t>
      </w:r>
    </w:p>
    <w:p>
      <w:pPr>
        <w:pStyle w:val="ListBullet"/>
      </w:pPr>
      <w:r>
        <w:t>ui/NoteAdapter.kt — ListView binding and recycling</w:t>
      </w:r>
    </w:p>
    <w:p>
      <w:pPr>
        <w:pStyle w:val="ListBullet"/>
      </w:pPr>
      <w:r>
        <w:t>ui/NotesFragment.kt — FAB, loading, deletion</w:t>
      </w:r>
    </w:p>
    <w:p>
      <w:pPr>
        <w:pStyle w:val="ListBullet"/>
      </w:pPr>
      <w:r>
        <w:t>util/ThemeManager.kt — SharedPreferences and AppCompatDelegate</w:t>
      </w:r>
    </w:p>
    <w:p>
      <w:pPr>
        <w:pStyle w:val="ListBullet"/>
      </w:pPr>
      <w:r>
        <w:t>res/values/* — strings, colors, styles, themes, dimensions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BSD 324 • MOBILE PROGRAMMING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155C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1D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155C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