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DCDFF" w14:textId="77777777" w:rsidR="00974D50" w:rsidRPr="00C12D00" w:rsidRDefault="00000000">
      <w:pPr>
        <w:pStyle w:val="Heading2"/>
        <w:rPr>
          <w:b/>
          <w:bCs/>
        </w:rPr>
      </w:pPr>
      <w:r w:rsidRPr="00C12D00">
        <w:rPr>
          <w:b/>
          <w:bCs/>
        </w:rPr>
        <w:t>RNA 2D structure folding</w:t>
      </w:r>
    </w:p>
    <w:p w14:paraId="5254624A" w14:textId="77777777" w:rsidR="00974D50" w:rsidRDefault="00974D50"/>
    <w:p w14:paraId="0A4B82A2" w14:textId="77777777" w:rsidR="00974D50" w:rsidRDefault="00000000">
      <w:r>
        <w:rPr>
          <w:noProof/>
        </w:rPr>
        <mc:AlternateContent>
          <mc:Choice Requires="wpg">
            <w:drawing>
              <wp:inline distT="0" distB="0" distL="0" distR="0" wp14:anchorId="62B18C29" wp14:editId="505AF9D4">
                <wp:extent cx="5037415" cy="212381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198597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5037414" cy="2123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65pt;height:167.2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14:paraId="0DDF4650" w14:textId="77777777" w:rsidR="00974D50" w:rsidRDefault="00974D50">
      <w:pPr>
        <w:pStyle w:val="NoSpacing"/>
      </w:pPr>
    </w:p>
    <w:p w14:paraId="49992D26" w14:textId="77777777" w:rsidR="00974D50" w:rsidRDefault="00974D50"/>
    <w:p w14:paraId="0CE5BBD7" w14:textId="1C1FCC7D" w:rsidR="00974D50" w:rsidRDefault="00000000" w:rsidP="00196084">
      <w:pPr>
        <w:spacing w:line="240" w:lineRule="auto"/>
      </w:pPr>
      <w:r>
        <w:t xml:space="preserve">The RNA folding process is </w:t>
      </w:r>
      <w:r w:rsidR="00700CA2">
        <w:t xml:space="preserve">often </w:t>
      </w:r>
      <w:r>
        <w:t xml:space="preserve">hierarchical, beginning with the formation of RNA secondary (2D) structures through base pairing. The </w:t>
      </w:r>
      <w:r w:rsidR="00700CA2">
        <w:t xml:space="preserve">2D structure </w:t>
      </w:r>
      <w:r>
        <w:t xml:space="preserve">prediction models are </w:t>
      </w:r>
      <w:r w:rsidR="00700CA2">
        <w:t>hampered</w:t>
      </w:r>
      <w:r>
        <w:t xml:space="preserve"> by the </w:t>
      </w:r>
      <w:r w:rsidR="00700CA2">
        <w:t>availability of thermodynamic</w:t>
      </w:r>
      <w:r>
        <w:t xml:space="preserve"> parameters of RNA motifs. We have addressed this challenge and developed two models: (1) </w:t>
      </w:r>
      <w:r>
        <w:rPr>
          <w:b/>
          <w:bCs/>
        </w:rPr>
        <w:t xml:space="preserve">Vfold2D </w:t>
      </w:r>
      <w:r w:rsidR="00700CA2">
        <w:t xml:space="preserve">[1-4]  </w:t>
      </w:r>
      <w:r>
        <w:t>(</w:t>
      </w:r>
      <w:hyperlink r:id="rId9" w:tooltip="http://rna.physics.missouri.edu/vfold_software_download/vfold2D_download.html" w:history="1">
        <w:r w:rsidR="00974D50">
          <w:rPr>
            <w:rStyle w:val="Hyperlink"/>
          </w:rPr>
          <w:t>http://rna.physics.missouri.edu/vfold_software_download/vfold2D_download.html</w:t>
        </w:r>
      </w:hyperlink>
      <w:r>
        <w:t xml:space="preserve">), a physics-based model that employs the statistics of known structures to compute energy parameters, enabling the prediction of 2D structures with pseudoknots and non-canonical base pairs; and (2) </w:t>
      </w:r>
      <w:proofErr w:type="spellStart"/>
      <w:r>
        <w:rPr>
          <w:b/>
          <w:bCs/>
        </w:rPr>
        <w:t>VfoldMCPX</w:t>
      </w:r>
      <w:proofErr w:type="spellEnd"/>
      <w:r>
        <w:rPr>
          <w:b/>
          <w:bCs/>
        </w:rPr>
        <w:t xml:space="preserve"> </w:t>
      </w:r>
      <w:r w:rsidR="00700CA2">
        <w:t xml:space="preserve">[5-6] </w:t>
      </w:r>
      <w:r>
        <w:t>(</w:t>
      </w:r>
      <w:hyperlink r:id="rId10" w:tooltip="http://rna.physics.missouri.edu/vfold_software_download/vfoldMCPX_download.html" w:history="1">
        <w:r w:rsidR="00974D50">
          <w:rPr>
            <w:rStyle w:val="Hyperlink"/>
          </w:rPr>
          <w:t>http://rna.physics.missouri.edu/vfold_software_download/vfoldMCPX_download.html</w:t>
        </w:r>
      </w:hyperlink>
      <w:r>
        <w:t xml:space="preserve">), a physics-based model designed to predict </w:t>
      </w:r>
      <w:r w:rsidR="00700CA2">
        <w:t xml:space="preserve">the structure of </w:t>
      </w:r>
      <w:r>
        <w:t xml:space="preserve">multi-strand </w:t>
      </w:r>
      <w:r w:rsidR="00700CA2">
        <w:t>RNA assembly</w:t>
      </w:r>
      <w:r>
        <w:t>. These models significantly enhance the predictive capability of RNA 2D folding predictions and exhibit improved prediction accuracy.</w:t>
      </w:r>
    </w:p>
    <w:p w14:paraId="6463D050" w14:textId="77777777" w:rsidR="00974D50" w:rsidRDefault="00000000" w:rsidP="00196084">
      <w:pPr>
        <w:spacing w:line="240" w:lineRule="auto"/>
      </w:pPr>
      <w:r>
        <w:t xml:space="preserve">[1] Y. Cheng, S. Zhang, X. Xu, and S. J. Chen. Vfold2D-MC: a physics-based hybrid model for predicting RNA secondary structure folding. </w:t>
      </w:r>
      <w:r>
        <w:rPr>
          <w:i/>
          <w:iCs/>
        </w:rPr>
        <w:t>J. Phys. Chem. B</w:t>
      </w:r>
      <w:r>
        <w:t>, 125, 10108-10118, (2021).</w:t>
      </w:r>
    </w:p>
    <w:p w14:paraId="643B8984" w14:textId="77777777" w:rsidR="00974D50" w:rsidRDefault="00000000" w:rsidP="00196084">
      <w:pPr>
        <w:spacing w:line="240" w:lineRule="auto"/>
      </w:pPr>
      <w:r>
        <w:t xml:space="preserve">[2] S. Cao, and S. J. Chen. Predicting structures and stabilities for H-type pseudoknots with interhelix loops. </w:t>
      </w:r>
      <w:r>
        <w:rPr>
          <w:i/>
          <w:iCs/>
        </w:rPr>
        <w:t>RNA</w:t>
      </w:r>
      <w:r>
        <w:t>, 15, 696-706, (2009).</w:t>
      </w:r>
    </w:p>
    <w:p w14:paraId="5B1781D7" w14:textId="77777777" w:rsidR="00974D50" w:rsidRDefault="00000000" w:rsidP="00196084">
      <w:pPr>
        <w:spacing w:line="240" w:lineRule="auto"/>
      </w:pPr>
      <w:r>
        <w:t xml:space="preserve">[3] S. Cao, and S. J. Chen. Predicting RNA pseudoknot folding thermodynamics. </w:t>
      </w:r>
      <w:r>
        <w:rPr>
          <w:i/>
          <w:iCs/>
        </w:rPr>
        <w:t>Nucleic Acids Res.</w:t>
      </w:r>
      <w:r>
        <w:t>, 34, 2634-2652, (2006).</w:t>
      </w:r>
    </w:p>
    <w:p w14:paraId="2FDCFCBC" w14:textId="77777777" w:rsidR="00974D50" w:rsidRDefault="00000000" w:rsidP="00196084">
      <w:pPr>
        <w:spacing w:line="240" w:lineRule="auto"/>
      </w:pPr>
      <w:r>
        <w:t xml:space="preserve">[4] S. Cao, and S. J. Chen. Predicting RNA folding thermodynamics with a reduced chain representation model. </w:t>
      </w:r>
      <w:r>
        <w:rPr>
          <w:i/>
          <w:iCs/>
        </w:rPr>
        <w:t>RNA</w:t>
      </w:r>
      <w:r>
        <w:t>, 11, 1884-1897, (2005).</w:t>
      </w:r>
    </w:p>
    <w:p w14:paraId="4BD873CA" w14:textId="77777777" w:rsidR="00974D50" w:rsidRDefault="00000000" w:rsidP="00196084">
      <w:pPr>
        <w:spacing w:line="240" w:lineRule="auto"/>
      </w:pPr>
      <w:r>
        <w:t xml:space="preserve">[5] S. Zhang, Y. Cheng, P. Guo, S. J. Chen. </w:t>
      </w:r>
      <w:proofErr w:type="spellStart"/>
      <w:r>
        <w:t>VfoldMCPX</w:t>
      </w:r>
      <w:proofErr w:type="spellEnd"/>
      <w:r>
        <w:t xml:space="preserve">: predicting multistrand RNA complexes. </w:t>
      </w:r>
      <w:r>
        <w:rPr>
          <w:i/>
          <w:iCs/>
        </w:rPr>
        <w:t>RNA</w:t>
      </w:r>
      <w:r>
        <w:t>, 28, 596-608, (2022).</w:t>
      </w:r>
    </w:p>
    <w:p w14:paraId="49DEEEC3" w14:textId="77777777" w:rsidR="00974D50" w:rsidRDefault="00000000" w:rsidP="00196084">
      <w:pPr>
        <w:spacing w:line="240" w:lineRule="auto"/>
      </w:pPr>
      <w:r>
        <w:t xml:space="preserve">[6] X. Xu, and S. J. Chen. </w:t>
      </w:r>
      <w:proofErr w:type="spellStart"/>
      <w:r>
        <w:t>VfoldCPX</w:t>
      </w:r>
      <w:proofErr w:type="spellEnd"/>
      <w:r>
        <w:t xml:space="preserve"> server: predicting RNA-RNA complex structure and stability. </w:t>
      </w:r>
      <w:proofErr w:type="spellStart"/>
      <w:r>
        <w:rPr>
          <w:i/>
          <w:iCs/>
        </w:rPr>
        <w:t>PLoS</w:t>
      </w:r>
      <w:proofErr w:type="spellEnd"/>
      <w:r>
        <w:rPr>
          <w:i/>
          <w:iCs/>
        </w:rPr>
        <w:t xml:space="preserve"> One</w:t>
      </w:r>
      <w:r>
        <w:t>, 11, e0163454, (2016).</w:t>
      </w:r>
    </w:p>
    <w:p w14:paraId="087A9BA4" w14:textId="77777777" w:rsidR="00974D50" w:rsidRDefault="00974D50"/>
    <w:p w14:paraId="363399E9" w14:textId="77777777" w:rsidR="00C12D00" w:rsidRPr="00C12D00" w:rsidRDefault="00C12D00" w:rsidP="00C12D00">
      <w:pPr>
        <w:pStyle w:val="Heading2"/>
        <w:rPr>
          <w:b/>
          <w:bCs/>
        </w:rPr>
      </w:pPr>
      <w:r w:rsidRPr="00C12D00">
        <w:rPr>
          <w:b/>
          <w:bCs/>
        </w:rPr>
        <w:t>RNA 3D structure folding</w:t>
      </w:r>
    </w:p>
    <w:p w14:paraId="74A45D14" w14:textId="77777777" w:rsidR="00C12D00" w:rsidRPr="0047170C" w:rsidRDefault="00C12D00" w:rsidP="00C12D00"/>
    <w:p w14:paraId="6093B582" w14:textId="77777777" w:rsidR="00C12D00" w:rsidRDefault="00C12D00" w:rsidP="00C12D00">
      <w:r>
        <w:rPr>
          <w:noProof/>
        </w:rPr>
        <w:lastRenderedPageBreak/>
        <w:drawing>
          <wp:inline distT="0" distB="0" distL="0" distR="0" wp14:anchorId="6BB19192" wp14:editId="7EF7AD64">
            <wp:extent cx="5940425" cy="1697264"/>
            <wp:effectExtent l="0" t="0" r="0" b="0"/>
            <wp:docPr id="1626241857" name="Picture 1626241857" descr="A diagram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41857" name="Picture 1626241857" descr="A diagram of a molecu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940424" cy="16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35FD" w14:textId="77777777" w:rsidR="00C12D00" w:rsidRDefault="00C12D00" w:rsidP="00C12D00">
      <w:pPr>
        <w:tabs>
          <w:tab w:val="left" w:pos="7299"/>
        </w:tabs>
      </w:pPr>
    </w:p>
    <w:p w14:paraId="32CEE4C2" w14:textId="77777777" w:rsidR="00C12D00" w:rsidRDefault="00C12D00" w:rsidP="00C12D00">
      <w:pPr>
        <w:tabs>
          <w:tab w:val="left" w:pos="7299"/>
        </w:tabs>
      </w:pPr>
      <w:r>
        <w:t xml:space="preserve">Modeling the three-dimensional (3D) structure of RNA is crucial for understanding RNA functions and for the design of RNA-based drugs and therapeutics. Our research group addresses this challenge by developing multiple RNA 3D structure prediction models, including </w:t>
      </w:r>
      <w:r>
        <w:rPr>
          <w:b/>
          <w:bCs/>
        </w:rPr>
        <w:t>Vfold3D</w:t>
      </w:r>
      <w:r>
        <w:t xml:space="preserve"> [1], a motif template-based model; </w:t>
      </w:r>
      <w:proofErr w:type="spellStart"/>
      <w:r>
        <w:rPr>
          <w:b/>
          <w:bCs/>
        </w:rPr>
        <w:t>VfoldLA</w:t>
      </w:r>
      <w:proofErr w:type="spellEnd"/>
      <w:r>
        <w:t xml:space="preserve"> [2], a loop template-based model; and </w:t>
      </w:r>
      <w:proofErr w:type="spellStart"/>
      <w:r>
        <w:rPr>
          <w:b/>
          <w:bCs/>
        </w:rPr>
        <w:t>IsRNA</w:t>
      </w:r>
      <w:proofErr w:type="spellEnd"/>
      <w:r>
        <w:rPr>
          <w:b/>
          <w:bCs/>
        </w:rPr>
        <w:t xml:space="preserve"> </w:t>
      </w:r>
      <w:r>
        <w:t xml:space="preserve">(server at </w:t>
      </w:r>
      <w:hyperlink r:id="rId12" w:tooltip="http://rna.physics.missouri.edu/IsRNA/index.html" w:history="1">
        <w:hyperlink r:id="rId13" w:tooltip="http://rna.physics.missouri.edu/IsRNA/index.html" w:history="1">
          <w:r>
            <w:rPr>
              <w:rStyle w:val="Hyperlink"/>
            </w:rPr>
            <w:t>http://rna.physics.missouri.edu/IsRNA/index.html</w:t>
          </w:r>
        </w:hyperlink>
      </w:hyperlink>
      <w:r>
        <w:t xml:space="preserve">) [3-5], a model based on statistical potentials and coarse-grained molecular dynamics. Additionally, we developed </w:t>
      </w:r>
      <w:proofErr w:type="spellStart"/>
      <w:r>
        <w:rPr>
          <w:b/>
          <w:bCs/>
        </w:rPr>
        <w:t>Vfold</w:t>
      </w:r>
      <w:proofErr w:type="spellEnd"/>
      <w:r>
        <w:rPr>
          <w:b/>
          <w:bCs/>
        </w:rPr>
        <w:t>-Pipeline</w:t>
      </w:r>
      <w:r>
        <w:t xml:space="preserve"> (server at </w:t>
      </w:r>
      <w:hyperlink r:id="rId14" w:tooltip="http://rna.physics.missouri.edu/vfoldPipeline/index.html" w:history="1">
        <w:hyperlink r:id="rId15" w:tooltip="http://rna.physics.missouri.edu/vfoldPipeline/index.html)" w:history="1">
          <w:r>
            <w:rPr>
              <w:rStyle w:val="Hyperlink"/>
            </w:rPr>
            <w:t>http://rna.physics.missouri.edu/vfoldPipeline/index.html</w:t>
          </w:r>
        </w:hyperlink>
      </w:hyperlink>
      <w:r>
        <w:t>) [6], an end-to-end, fully automated solution for RNA 3D structure modeling from a given sequence. These models adopt various methods and perspectives to tackle the complexities of RNA 3D folding, thereby enhancing the accuracy of RNA structure predictions.</w:t>
      </w:r>
    </w:p>
    <w:p w14:paraId="462AA2A5" w14:textId="77777777" w:rsidR="00C12D00" w:rsidRDefault="00C12D00" w:rsidP="00C12D00">
      <w:pPr>
        <w:tabs>
          <w:tab w:val="left" w:pos="7299"/>
        </w:tabs>
        <w:rPr>
          <w:rFonts w:ascii="Arial" w:hAnsi="Arial" w:cs="Arial"/>
        </w:rPr>
      </w:pPr>
    </w:p>
    <w:p w14:paraId="6CAE684F" w14:textId="77777777" w:rsidR="00C12D00" w:rsidRDefault="00C12D00" w:rsidP="00196084">
      <w:pPr>
        <w:tabs>
          <w:tab w:val="left" w:pos="7299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[1] </w:t>
      </w:r>
      <w:r>
        <w:rPr>
          <w:rFonts w:ascii="Arial" w:eastAsia="SimSun" w:hAnsi="Arial" w:cs="Arial"/>
          <w:color w:val="222222"/>
          <w:shd w:val="clear" w:color="auto" w:fill="FFFFFF"/>
        </w:rPr>
        <w:t>S.</w:t>
      </w:r>
      <w:r>
        <w:rPr>
          <w:rFonts w:ascii="Arial" w:hAnsi="Arial" w:cs="Arial"/>
        </w:rPr>
        <w:t xml:space="preserve"> </w:t>
      </w:r>
      <w:r>
        <w:rPr>
          <w:rFonts w:ascii="Arial" w:eastAsia="SimSun" w:hAnsi="Arial" w:cs="Arial"/>
          <w:color w:val="222222"/>
          <w:shd w:val="clear" w:color="auto" w:fill="FFFFFF"/>
        </w:rPr>
        <w:t>Cao, and S. J. Chen. Physics-based de novo prediction of RNA 3D structures.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J. Phys. Chem. B</w:t>
      </w:r>
      <w:r>
        <w:rPr>
          <w:rFonts w:ascii="Arial" w:eastAsia="SimSun" w:hAnsi="Arial" w:cs="Arial"/>
          <w:color w:val="222222"/>
          <w:shd w:val="clear" w:color="auto" w:fill="FFFFFF"/>
        </w:rPr>
        <w:t>, 115(14), 4216-4226, (2011).</w:t>
      </w:r>
    </w:p>
    <w:p w14:paraId="79E48CC4" w14:textId="77777777" w:rsidR="00C12D00" w:rsidRDefault="00C12D00" w:rsidP="00196084">
      <w:pPr>
        <w:tabs>
          <w:tab w:val="left" w:pos="7299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[2] </w:t>
      </w:r>
      <w:r>
        <w:rPr>
          <w:rFonts w:ascii="Arial" w:eastAsia="SimSun" w:hAnsi="Arial" w:cs="Arial"/>
          <w:color w:val="222222"/>
          <w:shd w:val="clear" w:color="auto" w:fill="FFFFFF"/>
        </w:rPr>
        <w:t>X.</w:t>
      </w:r>
      <w:r>
        <w:rPr>
          <w:rFonts w:ascii="Arial" w:hAnsi="Arial" w:cs="Arial"/>
        </w:rPr>
        <w:t xml:space="preserve"> </w:t>
      </w:r>
      <w:r>
        <w:rPr>
          <w:rFonts w:ascii="Arial" w:eastAsia="SimSun" w:hAnsi="Arial" w:cs="Arial"/>
          <w:color w:val="222222"/>
          <w:shd w:val="clear" w:color="auto" w:fill="FFFFFF"/>
        </w:rPr>
        <w:t>Xu, and S. J. Chen. Hierarchical assembly of RNA three-dimensional structures based on loop templates.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J. Phys. Chem. B</w:t>
      </w:r>
      <w:r>
        <w:rPr>
          <w:rFonts w:ascii="Arial" w:eastAsia="SimSun" w:hAnsi="Arial" w:cs="Arial"/>
          <w:color w:val="222222"/>
          <w:shd w:val="clear" w:color="auto" w:fill="FFFFFF"/>
        </w:rPr>
        <w:t>,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122</w:t>
      </w:r>
      <w:r>
        <w:rPr>
          <w:rFonts w:ascii="Arial" w:eastAsia="SimSun" w:hAnsi="Arial" w:cs="Arial"/>
          <w:color w:val="222222"/>
          <w:shd w:val="clear" w:color="auto" w:fill="FFFFFF"/>
        </w:rPr>
        <w:t>(21), 5327-5335, (2017).</w:t>
      </w:r>
    </w:p>
    <w:p w14:paraId="4FF934F6" w14:textId="77777777" w:rsidR="00C12D00" w:rsidRDefault="00C12D00" w:rsidP="00196084">
      <w:pPr>
        <w:tabs>
          <w:tab w:val="left" w:pos="7299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[3] </w:t>
      </w:r>
      <w:r>
        <w:rPr>
          <w:rFonts w:ascii="Arial" w:eastAsia="SimSun" w:hAnsi="Arial" w:cs="Arial"/>
          <w:color w:val="222222"/>
          <w:shd w:val="clear" w:color="auto" w:fill="FFFFFF"/>
        </w:rPr>
        <w:t>D.</w:t>
      </w:r>
      <w:r>
        <w:rPr>
          <w:rFonts w:ascii="Arial" w:hAnsi="Arial" w:cs="Arial"/>
        </w:rPr>
        <w:t xml:space="preserve"> </w:t>
      </w:r>
      <w:r>
        <w:rPr>
          <w:rFonts w:ascii="Arial" w:eastAsia="SimSun" w:hAnsi="Arial" w:cs="Arial"/>
          <w:color w:val="222222"/>
          <w:shd w:val="clear" w:color="auto" w:fill="FFFFFF"/>
        </w:rPr>
        <w:t xml:space="preserve">Zhang, and S. J. Chen. </w:t>
      </w:r>
      <w:proofErr w:type="spellStart"/>
      <w:r>
        <w:rPr>
          <w:rFonts w:ascii="Arial" w:eastAsia="SimSun" w:hAnsi="Arial" w:cs="Arial"/>
          <w:color w:val="222222"/>
          <w:shd w:val="clear" w:color="auto" w:fill="FFFFFF"/>
        </w:rPr>
        <w:t>IsRNA</w:t>
      </w:r>
      <w:proofErr w:type="spellEnd"/>
      <w:r>
        <w:rPr>
          <w:rFonts w:ascii="Arial" w:eastAsia="SimSun" w:hAnsi="Arial" w:cs="Arial"/>
          <w:color w:val="222222"/>
          <w:shd w:val="clear" w:color="auto" w:fill="FFFFFF"/>
        </w:rPr>
        <w:t>: An iterative simulated reference state approach to modeling correlated interactions in RNA folding.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 xml:space="preserve">J. Chem. Theory </w:t>
      </w:r>
      <w:proofErr w:type="spellStart"/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Comput</w:t>
      </w:r>
      <w:proofErr w:type="spellEnd"/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.</w:t>
      </w:r>
      <w:r>
        <w:rPr>
          <w:rFonts w:ascii="Arial" w:eastAsia="SimSun" w:hAnsi="Arial" w:cs="Arial"/>
          <w:color w:val="222222"/>
          <w:shd w:val="clear" w:color="auto" w:fill="FFFFFF"/>
        </w:rPr>
        <w:t>,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14</w:t>
      </w:r>
      <w:r>
        <w:rPr>
          <w:rFonts w:ascii="Arial" w:eastAsia="SimSun" w:hAnsi="Arial" w:cs="Arial"/>
          <w:color w:val="222222"/>
          <w:shd w:val="clear" w:color="auto" w:fill="FFFFFF"/>
        </w:rPr>
        <w:t>(4), 2230-2239, (2018).</w:t>
      </w:r>
    </w:p>
    <w:p w14:paraId="2671A1A7" w14:textId="77777777" w:rsidR="00C12D00" w:rsidRDefault="00C12D00" w:rsidP="00196084">
      <w:pPr>
        <w:tabs>
          <w:tab w:val="left" w:pos="7299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[4] </w:t>
      </w:r>
      <w:r>
        <w:rPr>
          <w:rFonts w:ascii="Arial" w:eastAsia="SimSun" w:hAnsi="Arial" w:cs="Arial"/>
          <w:color w:val="222222"/>
          <w:shd w:val="clear" w:color="auto" w:fill="FFFFFF"/>
        </w:rPr>
        <w:t>D.</w:t>
      </w:r>
      <w:r>
        <w:rPr>
          <w:rFonts w:ascii="Arial" w:hAnsi="Arial" w:cs="Arial"/>
        </w:rPr>
        <w:t xml:space="preserve"> </w:t>
      </w:r>
      <w:r>
        <w:rPr>
          <w:rFonts w:ascii="Arial" w:eastAsia="SimSun" w:hAnsi="Arial" w:cs="Arial"/>
          <w:color w:val="222222"/>
          <w:shd w:val="clear" w:color="auto" w:fill="FFFFFF"/>
        </w:rPr>
        <w:t>Zhang, J. Li, and S. J. Chen. IsRNA1: de novo prediction and blind screening of RNA 3D structures.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 xml:space="preserve">J. Chem. Theory </w:t>
      </w:r>
      <w:proofErr w:type="spellStart"/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Comput</w:t>
      </w:r>
      <w:proofErr w:type="spellEnd"/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.</w:t>
      </w:r>
      <w:r>
        <w:rPr>
          <w:rFonts w:ascii="Arial" w:eastAsia="SimSun" w:hAnsi="Arial" w:cs="Arial"/>
          <w:color w:val="222222"/>
          <w:shd w:val="clear" w:color="auto" w:fill="FFFFFF"/>
        </w:rPr>
        <w:t>,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17</w:t>
      </w:r>
      <w:r>
        <w:rPr>
          <w:rFonts w:ascii="Arial" w:eastAsia="SimSun" w:hAnsi="Arial" w:cs="Arial"/>
          <w:color w:val="222222"/>
          <w:shd w:val="clear" w:color="auto" w:fill="FFFFFF"/>
        </w:rPr>
        <w:t>(3), 1842-1857, (2021).</w:t>
      </w:r>
    </w:p>
    <w:p w14:paraId="705346CD" w14:textId="77777777" w:rsidR="00C12D00" w:rsidRDefault="00C12D00" w:rsidP="00196084">
      <w:pPr>
        <w:tabs>
          <w:tab w:val="left" w:pos="7299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[5] </w:t>
      </w:r>
      <w:r>
        <w:rPr>
          <w:rFonts w:ascii="Arial" w:eastAsia="SimSun" w:hAnsi="Arial" w:cs="Arial"/>
          <w:color w:val="222222"/>
          <w:shd w:val="clear" w:color="auto" w:fill="FFFFFF"/>
        </w:rPr>
        <w:t>D.</w:t>
      </w:r>
      <w:r>
        <w:rPr>
          <w:rFonts w:ascii="Arial" w:hAnsi="Arial" w:cs="Arial"/>
        </w:rPr>
        <w:t xml:space="preserve"> </w:t>
      </w:r>
      <w:r>
        <w:rPr>
          <w:rFonts w:ascii="Arial" w:eastAsia="SimSun" w:hAnsi="Arial" w:cs="Arial"/>
          <w:color w:val="222222"/>
          <w:shd w:val="clear" w:color="auto" w:fill="FFFFFF"/>
        </w:rPr>
        <w:t>Zhang, S. J. Chen, and R. Zhou, Modeling noncanonical RNA base pairs by a coarse-grained IsRNA2 model.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J. Phys. Chem. B</w:t>
      </w:r>
      <w:r>
        <w:rPr>
          <w:rFonts w:ascii="Arial" w:eastAsia="SimSun" w:hAnsi="Arial" w:cs="Arial"/>
          <w:color w:val="222222"/>
          <w:shd w:val="clear" w:color="auto" w:fill="FFFFFF"/>
        </w:rPr>
        <w:t>,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125</w:t>
      </w:r>
      <w:r>
        <w:rPr>
          <w:rFonts w:ascii="Arial" w:eastAsia="SimSun" w:hAnsi="Arial" w:cs="Arial"/>
          <w:color w:val="222222"/>
          <w:shd w:val="clear" w:color="auto" w:fill="FFFFFF"/>
        </w:rPr>
        <w:t>(43), 11907-11915, (2021).</w:t>
      </w:r>
    </w:p>
    <w:p w14:paraId="45D01D16" w14:textId="77777777" w:rsidR="00C12D00" w:rsidRDefault="00C12D00" w:rsidP="00196084">
      <w:pPr>
        <w:tabs>
          <w:tab w:val="left" w:pos="7299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[6] </w:t>
      </w:r>
      <w:r>
        <w:rPr>
          <w:rFonts w:ascii="Arial" w:eastAsia="SimSun" w:hAnsi="Arial" w:cs="Arial"/>
          <w:color w:val="222222"/>
          <w:shd w:val="clear" w:color="auto" w:fill="FFFFFF"/>
        </w:rPr>
        <w:t>J.</w:t>
      </w:r>
      <w:r>
        <w:rPr>
          <w:rFonts w:ascii="Arial" w:hAnsi="Arial" w:cs="Arial"/>
        </w:rPr>
        <w:t xml:space="preserve"> </w:t>
      </w:r>
      <w:r>
        <w:rPr>
          <w:rFonts w:ascii="Arial" w:eastAsia="SimSun" w:hAnsi="Arial" w:cs="Arial"/>
          <w:color w:val="222222"/>
          <w:shd w:val="clear" w:color="auto" w:fill="FFFFFF"/>
        </w:rPr>
        <w:t xml:space="preserve">Li, S. Zhang, D. Zhang, and S. J. </w:t>
      </w:r>
      <w:proofErr w:type="gramStart"/>
      <w:r>
        <w:rPr>
          <w:rFonts w:ascii="Arial" w:eastAsia="SimSun" w:hAnsi="Arial" w:cs="Arial"/>
          <w:color w:val="222222"/>
          <w:shd w:val="clear" w:color="auto" w:fill="FFFFFF"/>
        </w:rPr>
        <w:t xml:space="preserve">Chen  </w:t>
      </w:r>
      <w:proofErr w:type="spellStart"/>
      <w:r>
        <w:rPr>
          <w:rFonts w:ascii="Arial" w:eastAsia="SimSun" w:hAnsi="Arial" w:cs="Arial"/>
          <w:color w:val="222222"/>
          <w:shd w:val="clear" w:color="auto" w:fill="FFFFFF"/>
        </w:rPr>
        <w:t>Vfold</w:t>
      </w:r>
      <w:proofErr w:type="spellEnd"/>
      <w:proofErr w:type="gramEnd"/>
      <w:r>
        <w:rPr>
          <w:rFonts w:ascii="Arial" w:eastAsia="SimSun" w:hAnsi="Arial" w:cs="Arial"/>
          <w:color w:val="222222"/>
          <w:shd w:val="clear" w:color="auto" w:fill="FFFFFF"/>
        </w:rPr>
        <w:t>-Pipeline: a web server for RNA 3D structure prediction from sequences. </w:t>
      </w:r>
      <w:proofErr w:type="spellStart"/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Bioinform</w:t>
      </w:r>
      <w:proofErr w:type="spellEnd"/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.</w:t>
      </w:r>
      <w:r>
        <w:rPr>
          <w:rFonts w:ascii="Arial" w:eastAsia="SimSun" w:hAnsi="Arial" w:cs="Arial"/>
          <w:color w:val="222222"/>
          <w:shd w:val="clear" w:color="auto" w:fill="FFFFFF"/>
        </w:rPr>
        <w:t>, </w:t>
      </w:r>
      <w:r>
        <w:rPr>
          <w:rFonts w:ascii="Arial" w:eastAsia="SimSun" w:hAnsi="Arial" w:cs="Arial"/>
          <w:i/>
          <w:iCs/>
          <w:color w:val="222222"/>
          <w:shd w:val="clear" w:color="auto" w:fill="FFFFFF"/>
        </w:rPr>
        <w:t>38</w:t>
      </w:r>
      <w:r>
        <w:rPr>
          <w:rFonts w:ascii="Arial" w:eastAsia="SimSun" w:hAnsi="Arial" w:cs="Arial"/>
          <w:color w:val="222222"/>
          <w:shd w:val="clear" w:color="auto" w:fill="FFFFFF"/>
        </w:rPr>
        <w:t>(16), 4042-</w:t>
      </w:r>
      <w:proofErr w:type="gramStart"/>
      <w:r>
        <w:rPr>
          <w:rFonts w:ascii="Arial" w:eastAsia="SimSun" w:hAnsi="Arial" w:cs="Arial"/>
          <w:color w:val="222222"/>
          <w:shd w:val="clear" w:color="auto" w:fill="FFFFFF"/>
        </w:rPr>
        <w:t>4043,  (</w:t>
      </w:r>
      <w:proofErr w:type="gramEnd"/>
      <w:r>
        <w:rPr>
          <w:rFonts w:ascii="Arial" w:eastAsia="SimSun" w:hAnsi="Arial" w:cs="Arial"/>
          <w:color w:val="222222"/>
          <w:shd w:val="clear" w:color="auto" w:fill="FFFFFF"/>
        </w:rPr>
        <w:t>2022).</w:t>
      </w:r>
    </w:p>
    <w:p w14:paraId="5BF89D26" w14:textId="77777777" w:rsidR="00C12D00" w:rsidRDefault="00C12D00" w:rsidP="00C12D00">
      <w:pPr>
        <w:tabs>
          <w:tab w:val="left" w:pos="7299"/>
        </w:tabs>
      </w:pPr>
    </w:p>
    <w:p w14:paraId="0E17F553" w14:textId="77777777" w:rsidR="00C12D00" w:rsidRDefault="00C12D00"/>
    <w:p w14:paraId="1EB065EE" w14:textId="77777777" w:rsidR="00C12D00" w:rsidRDefault="00C12D00"/>
    <w:p w14:paraId="1D5EEC4C" w14:textId="77777777" w:rsidR="00C12D00" w:rsidRPr="00C12D00" w:rsidRDefault="00C12D00" w:rsidP="00C12D00">
      <w:pPr>
        <w:pStyle w:val="Heading2"/>
        <w:rPr>
          <w:b/>
          <w:bCs/>
        </w:rPr>
      </w:pPr>
      <w:r w:rsidRPr="00C12D00">
        <w:rPr>
          <w:b/>
          <w:bCs/>
        </w:rPr>
        <w:lastRenderedPageBreak/>
        <w:t>RNA-ligand docking</w:t>
      </w:r>
    </w:p>
    <w:p w14:paraId="5D9BE8BD" w14:textId="77777777" w:rsidR="00C12D00" w:rsidRDefault="00C12D00" w:rsidP="00C12D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38D6B03" wp14:editId="234F1C45">
            <wp:extent cx="2731325" cy="1338349"/>
            <wp:effectExtent l="0" t="0" r="0" b="0"/>
            <wp:docPr id="656851432" name="Picture 1" descr="A structure of a molec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51432" name="Picture 1" descr="A structure of a molecul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701" cy="135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2CFC562A" wp14:editId="67824D97">
            <wp:extent cx="2102436" cy="1430977"/>
            <wp:effectExtent l="0" t="0" r="0" b="0"/>
            <wp:docPr id="386640837" name="Picture 3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40837" name="Picture 3" descr="A diagram of a tre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396" cy="14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7F4A" w14:textId="77777777" w:rsidR="00C12D00" w:rsidRDefault="00C12D00" w:rsidP="00C12D00">
      <w:pPr>
        <w:spacing w:line="240" w:lineRule="auto"/>
      </w:pPr>
      <w:r w:rsidRPr="00A85139">
        <w:t xml:space="preserve">Identifying small molecules that bind RNA targets can </w:t>
      </w:r>
      <w:r>
        <w:t>lead to</w:t>
      </w:r>
      <w:r w:rsidRPr="00A85139">
        <w:t xml:space="preserve"> new therapeutics for diseases involving dysregulated RNA functions. Effective computational screening in this field demands robust docking software and scoring functions </w:t>
      </w:r>
      <w:r>
        <w:t xml:space="preserve">to predict </w:t>
      </w:r>
      <w:r w:rsidRPr="00A85139">
        <w:t xml:space="preserve">binding modes and enable virtual screening. Our group recently developed two </w:t>
      </w:r>
      <w:r>
        <w:t xml:space="preserve">new </w:t>
      </w:r>
      <w:r w:rsidRPr="00A85139">
        <w:t xml:space="preserve">tools: RLDOCK [1,2] </w:t>
      </w:r>
      <w:r>
        <w:t>(</w:t>
      </w:r>
      <w:hyperlink r:id="rId18" w:history="1">
        <w:r w:rsidRPr="008C3421">
          <w:rPr>
            <w:rStyle w:val="Hyperlink"/>
          </w:rPr>
          <w:t>https://github.com/Vfold-RNA/RLDOCK</w:t>
        </w:r>
      </w:hyperlink>
      <w:r>
        <w:t xml:space="preserve">) </w:t>
      </w:r>
      <w:r w:rsidRPr="00A85139">
        <w:t xml:space="preserve">and </w:t>
      </w:r>
      <w:proofErr w:type="spellStart"/>
      <w:r w:rsidRPr="00A85139">
        <w:t>SPRank</w:t>
      </w:r>
      <w:proofErr w:type="spellEnd"/>
      <w:r w:rsidRPr="00A85139">
        <w:t xml:space="preserve"> [3]</w:t>
      </w:r>
      <w:r>
        <w:t xml:space="preserve"> (</w:t>
      </w:r>
      <w:hyperlink r:id="rId19" w:history="1">
        <w:r w:rsidRPr="001643FE">
          <w:rPr>
            <w:rStyle w:val="Hyperlink"/>
          </w:rPr>
          <w:t>https://github.com/Vfold-RNA/SPRank</w:t>
        </w:r>
      </w:hyperlink>
      <w:r>
        <w:rPr>
          <w:rStyle w:val="Hyperlink"/>
        </w:rPr>
        <w:t>)</w:t>
      </w:r>
      <w:r w:rsidRPr="00A85139">
        <w:t>. RLDOCK offers</w:t>
      </w:r>
      <w:r>
        <w:t xml:space="preserve"> an e</w:t>
      </w:r>
      <w:r w:rsidRPr="00A85139">
        <w:t xml:space="preserve">xhaustive </w:t>
      </w:r>
      <w:r>
        <w:t>sampling</w:t>
      </w:r>
      <w:r w:rsidRPr="00A85139">
        <w:t xml:space="preserve"> of binding sites </w:t>
      </w:r>
      <w:r>
        <w:t>and an a</w:t>
      </w:r>
      <w:r w:rsidRPr="00A85139">
        <w:t xml:space="preserve">ccurate energy </w:t>
      </w:r>
      <w:r>
        <w:t>scoring</w:t>
      </w:r>
      <w:r w:rsidRPr="00A85139">
        <w:t xml:space="preserve">. </w:t>
      </w:r>
      <w:proofErr w:type="spellStart"/>
      <w:r w:rsidRPr="00A85139">
        <w:t>SPRank</w:t>
      </w:r>
      <w:proofErr w:type="spellEnd"/>
      <w:r w:rsidRPr="00A85139">
        <w:t xml:space="preserve">, a hybrid machine-learning and knowledge-based scoring function, enhances docking tools by sampling flexible ligands against diverse RNA structures. Both models have shown improved binding mode prediction and virtual screening across multiple RNA targets </w:t>
      </w:r>
      <w:r>
        <w:t>such as</w:t>
      </w:r>
      <w:r w:rsidRPr="00A85139">
        <w:t xml:space="preserve"> HIV-1 TAR, underscoring their potential in RNA-targeted drug discovery.</w:t>
      </w:r>
      <w:r>
        <w:t xml:space="preserve"> </w:t>
      </w:r>
    </w:p>
    <w:p w14:paraId="236A15A2" w14:textId="77777777" w:rsidR="00C12D00" w:rsidRDefault="00C12D00" w:rsidP="00C12D00">
      <w:pPr>
        <w:spacing w:line="240" w:lineRule="auto"/>
        <w:jc w:val="both"/>
        <w:rPr>
          <w:sz w:val="20"/>
          <w:szCs w:val="20"/>
        </w:rPr>
      </w:pPr>
      <w:r w:rsidRPr="003B28DE">
        <w:rPr>
          <w:sz w:val="20"/>
          <w:szCs w:val="20"/>
        </w:rPr>
        <w:t xml:space="preserve">1. L. Z. Sun, Y. W. Jiang, Y. Z. Zhou, and S. J. Chen, RLDOCK: A new method for predicting RNA-ligand interactions. </w:t>
      </w:r>
      <w:r w:rsidRPr="003B28DE">
        <w:rPr>
          <w:i/>
          <w:iCs/>
          <w:sz w:val="20"/>
          <w:szCs w:val="20"/>
        </w:rPr>
        <w:t xml:space="preserve">J. Chem. Theory </w:t>
      </w:r>
      <w:proofErr w:type="spellStart"/>
      <w:r w:rsidRPr="003B28DE">
        <w:rPr>
          <w:i/>
          <w:iCs/>
          <w:sz w:val="20"/>
          <w:szCs w:val="20"/>
        </w:rPr>
        <w:t>Comput</w:t>
      </w:r>
      <w:proofErr w:type="spellEnd"/>
      <w:r w:rsidRPr="003B28DE">
        <w:rPr>
          <w:i/>
          <w:iCs/>
          <w:sz w:val="20"/>
          <w:szCs w:val="20"/>
        </w:rPr>
        <w:t>.</w:t>
      </w:r>
      <w:r w:rsidRPr="003B28DE">
        <w:rPr>
          <w:sz w:val="20"/>
          <w:szCs w:val="20"/>
        </w:rPr>
        <w:t>, 16, 7173-7183, (2020).</w:t>
      </w:r>
    </w:p>
    <w:p w14:paraId="37CC9F4D" w14:textId="77777777" w:rsidR="00C12D00" w:rsidRPr="003B28DE" w:rsidRDefault="00C12D00" w:rsidP="00C12D00">
      <w:pPr>
        <w:spacing w:line="240" w:lineRule="auto"/>
        <w:jc w:val="both"/>
        <w:rPr>
          <w:sz w:val="20"/>
          <w:szCs w:val="20"/>
        </w:rPr>
      </w:pPr>
      <w:r w:rsidRPr="003B28DE">
        <w:rPr>
          <w:sz w:val="20"/>
          <w:szCs w:val="20"/>
        </w:rPr>
        <w:t xml:space="preserve">2. Y. W. Jiang, and S. J. Chen, RLDOCK method for predicting RNA-small molecule binding modes. </w:t>
      </w:r>
      <w:r w:rsidRPr="003B28DE">
        <w:rPr>
          <w:i/>
          <w:iCs/>
          <w:sz w:val="20"/>
          <w:szCs w:val="20"/>
        </w:rPr>
        <w:t>Methods.</w:t>
      </w:r>
      <w:r w:rsidRPr="003B28DE">
        <w:rPr>
          <w:sz w:val="20"/>
          <w:szCs w:val="20"/>
        </w:rPr>
        <w:t>, 197, 97-105, (2022).</w:t>
      </w:r>
    </w:p>
    <w:p w14:paraId="40081055" w14:textId="77777777" w:rsidR="00C12D00" w:rsidRPr="003B28DE" w:rsidRDefault="00C12D00" w:rsidP="00C12D00">
      <w:pPr>
        <w:spacing w:line="240" w:lineRule="auto"/>
        <w:jc w:val="both"/>
        <w:rPr>
          <w:sz w:val="20"/>
          <w:szCs w:val="20"/>
        </w:rPr>
      </w:pPr>
      <w:r w:rsidRPr="003B28DE">
        <w:rPr>
          <w:sz w:val="20"/>
          <w:szCs w:val="20"/>
        </w:rPr>
        <w:t xml:space="preserve">3. Y. Z. Zhou, Y. W. Jiang, and S. J. Chen, </w:t>
      </w:r>
      <w:proofErr w:type="spellStart"/>
      <w:r w:rsidRPr="003B28DE">
        <w:rPr>
          <w:sz w:val="20"/>
          <w:szCs w:val="20"/>
        </w:rPr>
        <w:t>SPRank</w:t>
      </w:r>
      <w:proofErr w:type="spellEnd"/>
      <w:r w:rsidRPr="003B28DE">
        <w:rPr>
          <w:sz w:val="20"/>
          <w:szCs w:val="20"/>
        </w:rPr>
        <w:t xml:space="preserve"> - A knowledge-based scoring function for RNA-ligand pose prediction and virtual screening. </w:t>
      </w:r>
      <w:r w:rsidRPr="003B28DE">
        <w:rPr>
          <w:i/>
          <w:iCs/>
          <w:sz w:val="20"/>
          <w:szCs w:val="20"/>
        </w:rPr>
        <w:t xml:space="preserve">J. Chem. Theory </w:t>
      </w:r>
      <w:proofErr w:type="spellStart"/>
      <w:r w:rsidRPr="003B28DE">
        <w:rPr>
          <w:i/>
          <w:iCs/>
          <w:sz w:val="20"/>
          <w:szCs w:val="20"/>
        </w:rPr>
        <w:t>Comput</w:t>
      </w:r>
      <w:proofErr w:type="spellEnd"/>
      <w:r w:rsidRPr="003B28DE">
        <w:rPr>
          <w:i/>
          <w:iCs/>
          <w:sz w:val="20"/>
          <w:szCs w:val="20"/>
        </w:rPr>
        <w:t>.</w:t>
      </w:r>
      <w:r w:rsidRPr="003B28DE">
        <w:rPr>
          <w:sz w:val="20"/>
          <w:szCs w:val="20"/>
        </w:rPr>
        <w:t>, 20, 7358-7369, (2004).</w:t>
      </w:r>
    </w:p>
    <w:p w14:paraId="10677209" w14:textId="77777777" w:rsidR="00C12D00" w:rsidRDefault="00C12D00" w:rsidP="00C12D00">
      <w:pPr>
        <w:spacing w:line="240" w:lineRule="auto"/>
      </w:pPr>
      <w:r>
        <w:br w:type="page"/>
      </w:r>
    </w:p>
    <w:p w14:paraId="6B8E7EFC" w14:textId="7F83DA4E" w:rsidR="00C12D00" w:rsidRPr="00C12D00" w:rsidRDefault="00C12D00" w:rsidP="00C12D00">
      <w:pPr>
        <w:pStyle w:val="Heading2"/>
        <w:rPr>
          <w:b/>
          <w:bCs/>
        </w:rPr>
      </w:pPr>
      <w:r w:rsidRPr="00C12D00">
        <w:rPr>
          <w:b/>
          <w:bCs/>
        </w:rPr>
        <w:lastRenderedPageBreak/>
        <w:t>RNA deep learning</w:t>
      </w:r>
    </w:p>
    <w:p w14:paraId="54AA80D5" w14:textId="77777777" w:rsidR="00C12D00" w:rsidRDefault="00C12D00" w:rsidP="00C12D00">
      <w:pPr>
        <w:spacing w:line="240" w:lineRule="auto"/>
      </w:pPr>
    </w:p>
    <w:p w14:paraId="2C1D4BD0" w14:textId="77777777" w:rsidR="00C12D00" w:rsidRDefault="00C12D00" w:rsidP="00C12D00">
      <w:pPr>
        <w:spacing w:line="240" w:lineRule="auto"/>
      </w:pPr>
    </w:p>
    <w:p w14:paraId="7AF23BA2" w14:textId="77777777" w:rsidR="00C12D00" w:rsidRDefault="00C12D00" w:rsidP="00C12D00">
      <w:pPr>
        <w:spacing w:line="240" w:lineRule="auto"/>
      </w:pPr>
      <w:r>
        <w:rPr>
          <w:noProof/>
        </w:rPr>
        <w:drawing>
          <wp:inline distT="0" distB="0" distL="0" distR="0" wp14:anchorId="0CE78CE0" wp14:editId="2A1419E2">
            <wp:extent cx="3105397" cy="3105397"/>
            <wp:effectExtent l="0" t="0" r="0" b="0"/>
            <wp:docPr id="1425294617" name="Picture 2" descr="A diagram of a diagram of a brai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4617" name="Picture 2" descr="A diagram of a diagram of a brain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508" cy="311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A439" w14:textId="74E56A78" w:rsidR="00C12D00" w:rsidRDefault="00C12D00" w:rsidP="00C12D00">
      <w:pPr>
        <w:spacing w:line="240" w:lineRule="auto"/>
      </w:pPr>
      <w:r w:rsidRPr="00444461">
        <w:t xml:space="preserve">Metal ions are </w:t>
      </w:r>
      <w:r>
        <w:t>critical</w:t>
      </w:r>
      <w:r w:rsidRPr="00444461">
        <w:t xml:space="preserve"> for RNA structure and function, but accurately modeling metal ion (e.g., Mg²</w:t>
      </w:r>
      <w:r w:rsidRPr="00444461">
        <w:rPr>
          <w:rFonts w:ascii="Cambria Math" w:hAnsi="Cambria Math" w:cs="Cambria Math"/>
        </w:rPr>
        <w:t>⁺</w:t>
      </w:r>
      <w:r w:rsidRPr="00444461">
        <w:t xml:space="preserve">) </w:t>
      </w:r>
      <w:r>
        <w:t xml:space="preserve">effects </w:t>
      </w:r>
      <w:r w:rsidRPr="00444461">
        <w:t>remains a major challenge. Our group previously developed statistical mechanics-based models</w:t>
      </w:r>
      <w:r w:rsidRPr="00444461">
        <w:rPr>
          <w:rFonts w:ascii="Aptos" w:hAnsi="Aptos" w:cs="Aptos"/>
        </w:rPr>
        <w:t>—</w:t>
      </w:r>
      <w:r w:rsidRPr="00444461">
        <w:t>TBI [1] and MCTBI [2,3]</w:t>
      </w:r>
      <w:r w:rsidRPr="00444461">
        <w:rPr>
          <w:rFonts w:ascii="Aptos" w:hAnsi="Aptos" w:cs="Aptos"/>
        </w:rPr>
        <w:t>—</w:t>
      </w:r>
      <w:r w:rsidRPr="00444461">
        <w:t xml:space="preserve">to account for ion correlation and fluctuations in nucleic acids. </w:t>
      </w:r>
      <w:r w:rsidRPr="00C12D00">
        <w:t xml:space="preserve">Building on this, we recently developed a deep learning method, </w:t>
      </w:r>
      <w:proofErr w:type="spellStart"/>
      <w:r w:rsidRPr="00C12D00">
        <w:t>MgNet</w:t>
      </w:r>
      <w:proofErr w:type="spellEnd"/>
      <w:r w:rsidRPr="00C12D00">
        <w:t>, which treats RNA-ion complexes as images and predicts Mg²</w:t>
      </w:r>
      <w:r w:rsidRPr="00C12D00">
        <w:rPr>
          <w:rFonts w:ascii="Cambria Math" w:hAnsi="Cambria Math" w:cs="Cambria Math"/>
        </w:rPr>
        <w:t>⁺</w:t>
      </w:r>
      <w:r w:rsidRPr="00C12D00">
        <w:t xml:space="preserve"> binding sites that are tightly coordinated with RNA atoms</w:t>
      </w:r>
      <w:r w:rsidRPr="00444461">
        <w:t xml:space="preserve"> [4]</w:t>
      </w:r>
      <w:r>
        <w:t xml:space="preserve"> (</w:t>
      </w:r>
      <w:hyperlink r:id="rId21" w:history="1">
        <w:r w:rsidRPr="008C3421">
          <w:rPr>
            <w:rStyle w:val="Hyperlink"/>
          </w:rPr>
          <w:t>https://github.com/Vfold-RNA/MgNet</w:t>
        </w:r>
      </w:hyperlink>
      <w:r>
        <w:rPr>
          <w:rStyle w:val="Hyperlink"/>
        </w:rPr>
        <w:t>)</w:t>
      </w:r>
      <w:r>
        <w:t xml:space="preserve">. </w:t>
      </w:r>
      <w:proofErr w:type="spellStart"/>
      <w:r>
        <w:t>MgNet</w:t>
      </w:r>
      <w:proofErr w:type="spellEnd"/>
      <w:r>
        <w:t xml:space="preserve"> identifies </w:t>
      </w:r>
      <w:r w:rsidRPr="00444461">
        <w:t>critical atoms for inner/outer-sphere coordination</w:t>
      </w:r>
      <w:r>
        <w:t xml:space="preserve"> and </w:t>
      </w:r>
      <w:r w:rsidRPr="00444461">
        <w:t>uncover</w:t>
      </w:r>
      <w:r>
        <w:t>s</w:t>
      </w:r>
      <w:r w:rsidRPr="00444461">
        <w:t xml:space="preserve"> new </w:t>
      </w:r>
      <w:r>
        <w:t xml:space="preserve">ion-binding </w:t>
      </w:r>
      <w:r w:rsidRPr="00444461">
        <w:t>motifs. This model can complement X-ray crystallography for precise metal ion site identification.</w:t>
      </w:r>
    </w:p>
    <w:p w14:paraId="6036E79C" w14:textId="77777777" w:rsidR="00C12D00" w:rsidRPr="00117D50" w:rsidRDefault="00C12D00" w:rsidP="00C12D00">
      <w:pPr>
        <w:spacing w:line="240" w:lineRule="auto"/>
        <w:rPr>
          <w:b/>
          <w:bCs/>
        </w:rPr>
      </w:pPr>
      <w:r w:rsidRPr="009566E2">
        <w:rPr>
          <w:b/>
          <w:bCs/>
        </w:rPr>
        <w:t>References:</w:t>
      </w:r>
    </w:p>
    <w:p w14:paraId="356041C3" w14:textId="77777777" w:rsidR="00C12D00" w:rsidRPr="003B28DE" w:rsidRDefault="00C12D00" w:rsidP="00C12D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Pr="003B28DE">
        <w:rPr>
          <w:sz w:val="20"/>
          <w:szCs w:val="20"/>
        </w:rPr>
        <w:t xml:space="preserve">Z. J. Tan, and S. J. Chen, Electrostatic correlations and fluctuations for ion binding to a finite length polyelectrolyte. </w:t>
      </w:r>
      <w:r w:rsidRPr="003B28DE">
        <w:rPr>
          <w:i/>
          <w:iCs/>
          <w:sz w:val="20"/>
          <w:szCs w:val="20"/>
        </w:rPr>
        <w:t>J. Chem. Phys.</w:t>
      </w:r>
      <w:r w:rsidRPr="003B28DE">
        <w:rPr>
          <w:sz w:val="20"/>
          <w:szCs w:val="20"/>
        </w:rPr>
        <w:t>, 122, 44903, (2005).</w:t>
      </w:r>
    </w:p>
    <w:p w14:paraId="48C79381" w14:textId="77777777" w:rsidR="00C12D00" w:rsidRPr="003B28DE" w:rsidRDefault="00C12D00" w:rsidP="00C12D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 w:rsidRPr="003B28DE">
        <w:rPr>
          <w:sz w:val="20"/>
          <w:szCs w:val="20"/>
        </w:rPr>
        <w:t xml:space="preserve">L. Z. Sun, and S. J. Chen, Monte Carlo Tightly Bound Ion Model: Predicting Ion-Binding Properties of RNA with Ion Correlations and Fluctuations. </w:t>
      </w:r>
      <w:r w:rsidRPr="003B28DE">
        <w:rPr>
          <w:i/>
          <w:iCs/>
          <w:sz w:val="20"/>
          <w:szCs w:val="20"/>
        </w:rPr>
        <w:t xml:space="preserve">J. Chem. Theory </w:t>
      </w:r>
      <w:proofErr w:type="spellStart"/>
      <w:r w:rsidRPr="003B28DE">
        <w:rPr>
          <w:i/>
          <w:iCs/>
          <w:sz w:val="20"/>
          <w:szCs w:val="20"/>
        </w:rPr>
        <w:t>Comput</w:t>
      </w:r>
      <w:proofErr w:type="spellEnd"/>
      <w:r w:rsidRPr="003B28DE">
        <w:rPr>
          <w:i/>
          <w:iCs/>
          <w:sz w:val="20"/>
          <w:szCs w:val="20"/>
        </w:rPr>
        <w:t>.</w:t>
      </w:r>
      <w:r w:rsidRPr="003B28DE">
        <w:rPr>
          <w:sz w:val="20"/>
          <w:szCs w:val="20"/>
        </w:rPr>
        <w:t>, 12, 3370–3381, (2016).</w:t>
      </w:r>
    </w:p>
    <w:p w14:paraId="2B72A883" w14:textId="77777777" w:rsidR="00C12D00" w:rsidRPr="003B28DE" w:rsidRDefault="00C12D00" w:rsidP="00C12D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 w:rsidRPr="003B28DE">
        <w:rPr>
          <w:sz w:val="20"/>
          <w:szCs w:val="20"/>
        </w:rPr>
        <w:t xml:space="preserve">L. Z. Sun, J. X. Zhang, and S. J. Chen, MCTBI: a web server for predicting metal ion effects in RNA structures. </w:t>
      </w:r>
      <w:r w:rsidRPr="003B28DE">
        <w:rPr>
          <w:i/>
          <w:iCs/>
          <w:sz w:val="20"/>
          <w:szCs w:val="20"/>
        </w:rPr>
        <w:t>RNA.</w:t>
      </w:r>
      <w:r w:rsidRPr="003B28DE">
        <w:rPr>
          <w:sz w:val="20"/>
          <w:szCs w:val="20"/>
        </w:rPr>
        <w:t>, 23, 1155–1165, (2017).</w:t>
      </w:r>
    </w:p>
    <w:p w14:paraId="68B76B99" w14:textId="77777777" w:rsidR="00C12D00" w:rsidRPr="00125579" w:rsidRDefault="00C12D00" w:rsidP="00C12D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 w:rsidRPr="003B28DE">
        <w:rPr>
          <w:sz w:val="20"/>
          <w:szCs w:val="20"/>
        </w:rPr>
        <w:t xml:space="preserve">Y. Z. Zhou, and S. J. Chen, Graph deep learning locates magnesium ions in RNA. </w:t>
      </w:r>
      <w:r w:rsidRPr="003B28DE">
        <w:rPr>
          <w:i/>
          <w:iCs/>
          <w:sz w:val="20"/>
          <w:szCs w:val="20"/>
        </w:rPr>
        <w:t xml:space="preserve">QRB </w:t>
      </w:r>
      <w:proofErr w:type="spellStart"/>
      <w:r w:rsidRPr="003B28DE">
        <w:rPr>
          <w:i/>
          <w:iCs/>
          <w:sz w:val="20"/>
          <w:szCs w:val="20"/>
        </w:rPr>
        <w:t>Discov</w:t>
      </w:r>
      <w:proofErr w:type="spellEnd"/>
      <w:r w:rsidRPr="003B28DE">
        <w:rPr>
          <w:i/>
          <w:iCs/>
          <w:sz w:val="20"/>
          <w:szCs w:val="20"/>
        </w:rPr>
        <w:t>.</w:t>
      </w:r>
      <w:r w:rsidRPr="003B28DE">
        <w:rPr>
          <w:sz w:val="20"/>
          <w:szCs w:val="20"/>
        </w:rPr>
        <w:t>, 3, E20, (2022).</w:t>
      </w:r>
    </w:p>
    <w:p w14:paraId="5FA7CDC2" w14:textId="77777777" w:rsidR="00C12D00" w:rsidRPr="003B28DE" w:rsidRDefault="00C12D00" w:rsidP="00C12D00">
      <w:pPr>
        <w:spacing w:line="240" w:lineRule="auto"/>
        <w:jc w:val="both"/>
      </w:pPr>
    </w:p>
    <w:p w14:paraId="5C5DE848" w14:textId="079B0D8A" w:rsidR="00C12D00" w:rsidRDefault="00C12D00">
      <w:r>
        <w:t xml:space="preserve"> </w:t>
      </w:r>
    </w:p>
    <w:p w14:paraId="3F6A9CE9" w14:textId="77777777" w:rsidR="00571CAA" w:rsidRDefault="00571CAA"/>
    <w:p w14:paraId="745B6EC5" w14:textId="77777777" w:rsidR="00571CAA" w:rsidRDefault="00571CAA"/>
    <w:p w14:paraId="372C0862" w14:textId="77777777" w:rsidR="00571CAA" w:rsidRDefault="00571CAA"/>
    <w:p w14:paraId="554DD4F7" w14:textId="77777777" w:rsidR="00571CAA" w:rsidRDefault="00571CAA"/>
    <w:p w14:paraId="3B30464A" w14:textId="77777777" w:rsidR="00571CAA" w:rsidRPr="00E92B34" w:rsidRDefault="00571CAA" w:rsidP="00571CAA">
      <w:pPr>
        <w:rPr>
          <w:b/>
          <w:sz w:val="30"/>
          <w:szCs w:val="30"/>
        </w:rPr>
      </w:pPr>
      <w:r w:rsidRPr="00E92B34">
        <w:rPr>
          <w:rFonts w:hint="eastAsia"/>
          <w:b/>
          <w:sz w:val="30"/>
          <w:szCs w:val="30"/>
        </w:rPr>
        <w:lastRenderedPageBreak/>
        <w:t>CRISPR</w:t>
      </w:r>
      <w:r>
        <w:rPr>
          <w:rFonts w:hint="eastAsia"/>
          <w:b/>
          <w:sz w:val="30"/>
          <w:szCs w:val="30"/>
        </w:rPr>
        <w:t>/</w:t>
      </w:r>
      <w:r w:rsidRPr="00E92B34">
        <w:rPr>
          <w:rFonts w:hint="eastAsia"/>
          <w:b/>
          <w:sz w:val="30"/>
          <w:szCs w:val="30"/>
        </w:rPr>
        <w:t>Cas9</w:t>
      </w:r>
    </w:p>
    <w:p w14:paraId="460553EF" w14:textId="77777777" w:rsidR="00571CAA" w:rsidRDefault="00571CAA" w:rsidP="00571CAA"/>
    <w:p w14:paraId="5571C380" w14:textId="77777777" w:rsidR="00571CAA" w:rsidRDefault="00571CAA" w:rsidP="00571CAA">
      <w:r>
        <w:rPr>
          <w:rFonts w:hint="eastAsia"/>
          <w:noProof/>
        </w:rPr>
        <w:drawing>
          <wp:inline distT="0" distB="0" distL="0" distR="0" wp14:anchorId="054AC4A9" wp14:editId="20672BE3">
            <wp:extent cx="5267325" cy="866775"/>
            <wp:effectExtent l="19050" t="0" r="9525" b="0"/>
            <wp:docPr id="2120401330" name="图片 1" descr="C:\jinlei\work\Project_1\manuscript\7\figs\1\R-loop folding - r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jinlei\work\Project_1\manuscript\7\figs\1\R-loop folding - r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5F0E0" w14:textId="77777777" w:rsidR="00571CAA" w:rsidRDefault="00571CAA" w:rsidP="00571CAA"/>
    <w:p w14:paraId="49D68004" w14:textId="1D97BC7C" w:rsidR="00571CAA" w:rsidRPr="009C1F5B" w:rsidRDefault="00571CAA" w:rsidP="00571CAA">
      <w:pPr>
        <w:widowControl w:val="0"/>
        <w:spacing w:after="0"/>
        <w:jc w:val="both"/>
      </w:pPr>
      <w:r w:rsidRPr="009C1F5B">
        <w:t>The CRISPR/Cas9 nuclease system is a transformative technology for genome engineering, and its success hinges on the strategic design of guide RNAs (gRNAs) to precisely control on- and off-target cleavage efficienc</w:t>
      </w:r>
      <w:r>
        <w:t>ies</w:t>
      </w:r>
      <w:r w:rsidRPr="009C1F5B">
        <w:t>. To address this challenge, we developed two computational models—</w:t>
      </w:r>
      <w:proofErr w:type="spellStart"/>
      <w:r w:rsidRPr="009C1F5B">
        <w:t>uCRISPR</w:t>
      </w:r>
      <w:proofErr w:type="spellEnd"/>
      <w:r w:rsidRPr="009C1F5B">
        <w:t xml:space="preserve"> [1] (</w:t>
      </w:r>
      <w:hyperlink r:id="rId23" w:tgtFrame="_new" w:history="1">
        <w:r w:rsidRPr="009C1F5B">
          <w:rPr>
            <w:rStyle w:val="Hyperlink"/>
          </w:rPr>
          <w:t>http://rna.physics.missouri.edu/uCRISPR/index.html</w:t>
        </w:r>
      </w:hyperlink>
      <w:r w:rsidRPr="009C1F5B">
        <w:t xml:space="preserve">) and </w:t>
      </w:r>
      <w:proofErr w:type="spellStart"/>
      <w:r w:rsidRPr="009C1F5B">
        <w:t>kCRISPR</w:t>
      </w:r>
      <w:proofErr w:type="spellEnd"/>
      <w:r w:rsidRPr="009C1F5B">
        <w:t xml:space="preserve"> [2]</w:t>
      </w:r>
      <w:r>
        <w:t xml:space="preserve"> </w:t>
      </w:r>
      <w:r w:rsidRPr="009C1F5B">
        <w:t>—</w:t>
      </w:r>
      <w:r>
        <w:t xml:space="preserve"> </w:t>
      </w:r>
      <w:r w:rsidRPr="009C1F5B">
        <w:t xml:space="preserve">built on the underlying physical principles of CRISPR gene editing. The </w:t>
      </w:r>
      <w:proofErr w:type="spellStart"/>
      <w:r w:rsidRPr="009C1F5B">
        <w:t>uCRISPR</w:t>
      </w:r>
      <w:proofErr w:type="spellEnd"/>
      <w:r w:rsidRPr="009C1F5B">
        <w:t xml:space="preserve"> model leverages integrated energy parameters to evaluate R-loop folding stability, while the </w:t>
      </w:r>
      <w:proofErr w:type="spellStart"/>
      <w:r w:rsidRPr="009C1F5B">
        <w:t>kCRISPR</w:t>
      </w:r>
      <w:proofErr w:type="spellEnd"/>
      <w:r w:rsidRPr="009C1F5B">
        <w:t xml:space="preserve"> model applies kinetic Monte Carlo simulations to capture R-loop folding/unfolding </w:t>
      </w:r>
      <w:r>
        <w:t>kinetic</w:t>
      </w:r>
      <w:r w:rsidRPr="009C1F5B">
        <w:t xml:space="preserve">s and employs a supervised ensemble learning algorithm to pinpoint key determinants of cleavage efficiency. Together, these models </w:t>
      </w:r>
      <w:r>
        <w:t>provide promising</w:t>
      </w:r>
      <w:r w:rsidRPr="009C1F5B">
        <w:t xml:space="preserve"> tools to accurately predict and optimize gRNA performance at both on- and off-target sites.</w:t>
      </w:r>
    </w:p>
    <w:p w14:paraId="44F9ED99" w14:textId="77777777" w:rsidR="00571CAA" w:rsidRDefault="00571CAA" w:rsidP="00571CAA">
      <w:pPr>
        <w:rPr>
          <w:b/>
        </w:rPr>
      </w:pPr>
      <w:r>
        <w:rPr>
          <w:b/>
        </w:rPr>
        <w:t xml:space="preserve"> </w:t>
      </w:r>
    </w:p>
    <w:p w14:paraId="431CDFBF" w14:textId="77777777" w:rsidR="00571CAA" w:rsidRPr="00E92B34" w:rsidRDefault="00571CAA" w:rsidP="00571CAA">
      <w:pPr>
        <w:rPr>
          <w:color w:val="222222"/>
          <w:shd w:val="clear" w:color="auto" w:fill="FFFFFF"/>
        </w:rPr>
      </w:pPr>
      <w:r w:rsidRPr="00E92B34">
        <w:rPr>
          <w:color w:val="222222"/>
          <w:shd w:val="clear" w:color="auto" w:fill="FFFFFF"/>
        </w:rPr>
        <w:t>[1] Zhang D, Hurst T, Duan D, Chen SJ. Unified energetics analysis unravels SpCas9 cleavage activity for optimal gRNA design. Proceedings of the National Academy of Sciences. 2019 Apr 30;116(18):8693-8.</w:t>
      </w:r>
    </w:p>
    <w:p w14:paraId="45C08212" w14:textId="77777777" w:rsidR="00571CAA" w:rsidRPr="00E92B34" w:rsidRDefault="00571CAA" w:rsidP="00571CAA">
      <w:r w:rsidRPr="00E92B34">
        <w:rPr>
          <w:color w:val="222222"/>
          <w:shd w:val="clear" w:color="auto" w:fill="FFFFFF"/>
        </w:rPr>
        <w:t xml:space="preserve">[2] Jin L, Liyanage R, Duan D, Chen SJ. Machine learning-inferred and energy landscape-guided analyses reveal kinetic determinants of CRISPR/Cas9 gene editing. </w:t>
      </w:r>
      <w:proofErr w:type="spellStart"/>
      <w:r w:rsidRPr="00E92B34">
        <w:rPr>
          <w:color w:val="222222"/>
          <w:shd w:val="clear" w:color="auto" w:fill="FFFFFF"/>
        </w:rPr>
        <w:t>bioRxiv</w:t>
      </w:r>
      <w:proofErr w:type="spellEnd"/>
      <w:r w:rsidRPr="00E92B34">
        <w:rPr>
          <w:color w:val="222222"/>
          <w:shd w:val="clear" w:color="auto" w:fill="FFFFFF"/>
        </w:rPr>
        <w:t>. 2024:2024-04.</w:t>
      </w:r>
    </w:p>
    <w:p w14:paraId="7EB32F73" w14:textId="5FD3BA14" w:rsidR="00571CAA" w:rsidRDefault="00571CAA">
      <w:r>
        <w:t xml:space="preserve"> </w:t>
      </w:r>
    </w:p>
    <w:sectPr w:rsidR="00571CAA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394AB" w14:textId="77777777" w:rsidR="009069D3" w:rsidRDefault="009069D3">
      <w:pPr>
        <w:spacing w:after="0" w:line="240" w:lineRule="auto"/>
      </w:pPr>
      <w:r>
        <w:separator/>
      </w:r>
    </w:p>
  </w:endnote>
  <w:endnote w:type="continuationSeparator" w:id="0">
    <w:p w14:paraId="188BE790" w14:textId="77777777" w:rsidR="009069D3" w:rsidRDefault="0090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8C847" w14:textId="77777777" w:rsidR="009069D3" w:rsidRDefault="009069D3">
      <w:pPr>
        <w:spacing w:after="0" w:line="240" w:lineRule="auto"/>
      </w:pPr>
      <w:r>
        <w:separator/>
      </w:r>
    </w:p>
  </w:footnote>
  <w:footnote w:type="continuationSeparator" w:id="0">
    <w:p w14:paraId="62542A1D" w14:textId="77777777" w:rsidR="009069D3" w:rsidRDefault="009069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D50"/>
    <w:rsid w:val="00196084"/>
    <w:rsid w:val="002F7D40"/>
    <w:rsid w:val="0033254A"/>
    <w:rsid w:val="005314D0"/>
    <w:rsid w:val="00571CAA"/>
    <w:rsid w:val="005E2F25"/>
    <w:rsid w:val="00700CA2"/>
    <w:rsid w:val="009069D3"/>
    <w:rsid w:val="00974D50"/>
    <w:rsid w:val="00C12D00"/>
    <w:rsid w:val="00C3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7E2D"/>
  <w15:docId w15:val="{672F7236-5D51-4046-A3F9-4829445C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://rna.physics.missouri.edu/IsRNA/index.html" TargetMode="External"/><Relationship Id="rId18" Type="http://schemas.openxmlformats.org/officeDocument/2006/relationships/hyperlink" Target="https://github.com/Vfold-RNA/RLDOC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Vfold-RNA/MgNet" TargetMode="External"/><Relationship Id="rId12" Type="http://schemas.openxmlformats.org/officeDocument/2006/relationships/hyperlink" Target="http://rna.physics.missouri.edu/IsRNA/index.html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://rna.physics.missouri.edu/vfoldPipeline/index.html)" TargetMode="External"/><Relationship Id="rId23" Type="http://schemas.openxmlformats.org/officeDocument/2006/relationships/hyperlink" Target="http://rna.physics.missouri.edu/uCRISPR/index.html" TargetMode="External"/><Relationship Id="rId10" Type="http://schemas.openxmlformats.org/officeDocument/2006/relationships/hyperlink" Target="http://rna.physics.missouri.edu/vfold_software_download/vfoldMCPX_download.html" TargetMode="External"/><Relationship Id="rId19" Type="http://schemas.openxmlformats.org/officeDocument/2006/relationships/hyperlink" Target="https://github.com/Vfold-RNA/SPRan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na.physics.missouri.edu/vfold_software_download/vfold2D_download.html" TargetMode="External"/><Relationship Id="rId14" Type="http://schemas.openxmlformats.org/officeDocument/2006/relationships/hyperlink" Target="http://rna.physics.missouri.edu/vfoldPipeline/index.html" TargetMode="External"/><Relationship Id="rId22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1308</Words>
  <Characters>7460</Characters>
  <Application>Microsoft Office Word</Application>
  <DocSecurity>0</DocSecurity>
  <Lines>62</Lines>
  <Paragraphs>17</Paragraphs>
  <ScaleCrop>false</ScaleCrop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Chen, Shi-Jie</cp:lastModifiedBy>
  <cp:revision>11</cp:revision>
  <dcterms:created xsi:type="dcterms:W3CDTF">2024-09-30T18:28:00Z</dcterms:created>
  <dcterms:modified xsi:type="dcterms:W3CDTF">2024-09-30T21:51:00Z</dcterms:modified>
</cp:coreProperties>
</file>