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1A44" w14:textId="77777777" w:rsidR="00AF3590" w:rsidRPr="00AF3590" w:rsidRDefault="00AF3590" w:rsidP="00AF35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3590">
        <w:rPr>
          <w:rFonts w:ascii="Times New Roman" w:eastAsia="Times New Roman" w:hAnsi="Times New Roman" w:cs="Times New Roman"/>
          <w:b/>
          <w:bCs/>
          <w:kern w:val="36"/>
          <w:sz w:val="48"/>
          <w:szCs w:val="48"/>
        </w:rPr>
        <w:t>Customs Trade Data Analysis Report (2021–2024)</w:t>
      </w:r>
    </w:p>
    <w:p w14:paraId="5750A41A"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28F46">
          <v:rect id="_x0000_i1025" style="width:0;height:1.5pt" o:hralign="center" o:hrstd="t" o:hr="t" fillcolor="#a0a0a0" stroked="f"/>
        </w:pict>
      </w:r>
    </w:p>
    <w:p w14:paraId="4BB46DF5"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Executive Summary</w:t>
      </w:r>
    </w:p>
    <w:p w14:paraId="63EB3B26" w14:textId="7884B1C3" w:rsidR="00AF3590" w:rsidRPr="00AF3590" w:rsidRDefault="00AF3590" w:rsidP="00AF3590">
      <w:p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This report presents an in-depth analysis of import data between 2021 and 2024, focusing on four major areas: </w:t>
      </w:r>
      <w:r w:rsidRPr="00AF3590">
        <w:rPr>
          <w:rFonts w:ascii="Times New Roman" w:eastAsia="Times New Roman" w:hAnsi="Times New Roman" w:cs="Times New Roman"/>
          <w:b/>
          <w:bCs/>
          <w:sz w:val="24"/>
          <w:szCs w:val="24"/>
        </w:rPr>
        <w:t>Import Volume &amp; Value, Taxation &amp; Revenue, Logistics &amp; Shipment, and Compliance &amp; Processing.</w:t>
      </w:r>
      <w:r w:rsidRPr="00AF3590">
        <w:rPr>
          <w:rFonts w:ascii="Times New Roman" w:eastAsia="Times New Roman" w:hAnsi="Times New Roman" w:cs="Times New Roman"/>
          <w:sz w:val="24"/>
          <w:szCs w:val="24"/>
        </w:rPr>
        <w:t xml:space="preserve"> Using statistical and regression methods, the study uncovers key patterns in trade flows, identifies risks in tax collection, and highlights inefficiencies in logistics and compliance.</w:t>
      </w:r>
    </w:p>
    <w:p w14:paraId="52491744" w14:textId="77777777" w:rsidR="00AF3590" w:rsidRPr="00AF3590" w:rsidRDefault="00AF3590" w:rsidP="00AF3590">
      <w:p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Findings show that imports are heavily concentrated among a few countries and importers, with </w:t>
      </w:r>
      <w:r w:rsidRPr="00AF3590">
        <w:rPr>
          <w:rFonts w:ascii="Times New Roman" w:eastAsia="Times New Roman" w:hAnsi="Times New Roman" w:cs="Times New Roman"/>
          <w:b/>
          <w:bCs/>
          <w:sz w:val="24"/>
          <w:szCs w:val="24"/>
        </w:rPr>
        <w:t>China alone accounting for over ₦778 billion</w:t>
      </w:r>
      <w:r w:rsidRPr="00AF3590">
        <w:rPr>
          <w:rFonts w:ascii="Times New Roman" w:eastAsia="Times New Roman" w:hAnsi="Times New Roman" w:cs="Times New Roman"/>
          <w:sz w:val="24"/>
          <w:szCs w:val="24"/>
        </w:rPr>
        <w:t>. Taxes are strongly tied to import value rather than mass, but suspicious records with unusually low tax values raise concerns about compliance and possible revenue leakages. Furthermore, container weight violations suggest weak enforcement of shipping regulations.</w:t>
      </w:r>
    </w:p>
    <w:p w14:paraId="590E6C36" w14:textId="4A30F930" w:rsidR="00AF3590" w:rsidRPr="00AF3590" w:rsidRDefault="00AF3590" w:rsidP="00AF3590">
      <w:p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These insights underline the need for </w:t>
      </w:r>
      <w:r w:rsidRPr="00AF3590">
        <w:rPr>
          <w:rFonts w:ascii="Times New Roman" w:eastAsia="Times New Roman" w:hAnsi="Times New Roman" w:cs="Times New Roman"/>
          <w:b/>
          <w:bCs/>
          <w:sz w:val="24"/>
          <w:szCs w:val="24"/>
        </w:rPr>
        <w:t>policy interventions to diversify import sources, strengthen compliance monitoring, and improve logistics oversight</w:t>
      </w:r>
      <w:r w:rsidRPr="00AF3590">
        <w:rPr>
          <w:rFonts w:ascii="Times New Roman" w:eastAsia="Times New Roman" w:hAnsi="Times New Roman" w:cs="Times New Roman"/>
          <w:sz w:val="24"/>
          <w:szCs w:val="24"/>
        </w:rPr>
        <w:t xml:space="preserve">, thereby safeguarding government revenue and enhancing efficiency in </w:t>
      </w:r>
      <w:r w:rsidR="00671F2A">
        <w:rPr>
          <w:rFonts w:ascii="Times New Roman" w:eastAsia="Times New Roman" w:hAnsi="Times New Roman" w:cs="Times New Roman"/>
          <w:sz w:val="24"/>
          <w:szCs w:val="24"/>
        </w:rPr>
        <w:t>the</w:t>
      </w:r>
      <w:r w:rsidRPr="00AF3590">
        <w:rPr>
          <w:rFonts w:ascii="Times New Roman" w:eastAsia="Times New Roman" w:hAnsi="Times New Roman" w:cs="Times New Roman"/>
          <w:sz w:val="24"/>
          <w:szCs w:val="24"/>
        </w:rPr>
        <w:t xml:space="preserve"> trade ecosystem.</w:t>
      </w:r>
    </w:p>
    <w:p w14:paraId="195A2BA9"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8F63F8">
          <v:rect id="_x0000_i1026" style="width:0;height:1.5pt" o:hralign="center" o:hrstd="t" o:hr="t" fillcolor="#a0a0a0" stroked="f"/>
        </w:pict>
      </w:r>
    </w:p>
    <w:p w14:paraId="3349B648"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Introduction</w:t>
      </w:r>
    </w:p>
    <w:p w14:paraId="2DE2B15D" w14:textId="53ADCEBC" w:rsidR="00AF3590" w:rsidRPr="00AF3590" w:rsidRDefault="00AF3590" w:rsidP="00AF3590">
      <w:p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International trade plays a pivotal role in </w:t>
      </w:r>
      <w:r w:rsidR="00671F2A">
        <w:rPr>
          <w:rFonts w:ascii="Times New Roman" w:eastAsia="Times New Roman" w:hAnsi="Times New Roman" w:cs="Times New Roman"/>
          <w:sz w:val="24"/>
          <w:szCs w:val="24"/>
        </w:rPr>
        <w:t>any country’s</w:t>
      </w:r>
      <w:r w:rsidRPr="00AF3590">
        <w:rPr>
          <w:rFonts w:ascii="Times New Roman" w:eastAsia="Times New Roman" w:hAnsi="Times New Roman" w:cs="Times New Roman"/>
          <w:sz w:val="24"/>
          <w:szCs w:val="24"/>
        </w:rPr>
        <w:t xml:space="preserve"> economy, with imports contributing significantly to government revenue through customs duties and taxes. However, inefficiencies in compliance, logistics, and revenue collection create vulnerabilities that can reduce fiscal stability.</w:t>
      </w:r>
    </w:p>
    <w:p w14:paraId="6CBB0204" w14:textId="77777777" w:rsidR="00AF3590" w:rsidRPr="00AF3590" w:rsidRDefault="00AF3590" w:rsidP="00AF3590">
      <w:p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This report aims to provide evidence-based insights from customs import data to support </w:t>
      </w:r>
      <w:r w:rsidRPr="00AF3590">
        <w:rPr>
          <w:rFonts w:ascii="Times New Roman" w:eastAsia="Times New Roman" w:hAnsi="Times New Roman" w:cs="Times New Roman"/>
          <w:b/>
          <w:bCs/>
          <w:sz w:val="24"/>
          <w:szCs w:val="24"/>
        </w:rPr>
        <w:t>policy reforms, trade efficiency improvements, and enhanced compliance monitoring.</w:t>
      </w:r>
    </w:p>
    <w:p w14:paraId="5D494D5C"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FAFE88">
          <v:rect id="_x0000_i1027" style="width:0;height:1.5pt" o:hralign="center" o:hrstd="t" o:hr="t" fillcolor="#a0a0a0" stroked="f"/>
        </w:pict>
      </w:r>
    </w:p>
    <w:p w14:paraId="6029B0A4"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Methodology</w:t>
      </w:r>
    </w:p>
    <w:p w14:paraId="3A6A64D6" w14:textId="77777777" w:rsidR="00AF3590" w:rsidRPr="00AF3590" w:rsidRDefault="00AF3590" w:rsidP="00AF3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Data Source</w:t>
      </w:r>
      <w:r w:rsidRPr="00AF3590">
        <w:rPr>
          <w:rFonts w:ascii="Times New Roman" w:eastAsia="Times New Roman" w:hAnsi="Times New Roman" w:cs="Times New Roman"/>
          <w:sz w:val="24"/>
          <w:szCs w:val="24"/>
        </w:rPr>
        <w:t>: Customs import dataset, covering transactions from 2021–2024 (77,789 records).</w:t>
      </w:r>
    </w:p>
    <w:p w14:paraId="1EAB36BE" w14:textId="77777777" w:rsidR="00AF3590" w:rsidRPr="00AF3590" w:rsidRDefault="00AF3590" w:rsidP="00AF3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lastRenderedPageBreak/>
        <w:t>Data Cleaning</w:t>
      </w:r>
      <w:r w:rsidRPr="00AF3590">
        <w:rPr>
          <w:rFonts w:ascii="Times New Roman" w:eastAsia="Times New Roman" w:hAnsi="Times New Roman" w:cs="Times New Roman"/>
          <w:sz w:val="24"/>
          <w:szCs w:val="24"/>
        </w:rPr>
        <w:t>: Missing values were handled systematically, erroneous years were corrected, and container inconsistencies were resolved while ensuring no data was dropped.</w:t>
      </w:r>
    </w:p>
    <w:p w14:paraId="295FD810" w14:textId="77777777" w:rsidR="00AF3590" w:rsidRPr="00AF3590" w:rsidRDefault="00AF3590" w:rsidP="00AF3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KPIs Assessed</w:t>
      </w:r>
      <w:r w:rsidRPr="00AF3590">
        <w:rPr>
          <w:rFonts w:ascii="Times New Roman" w:eastAsia="Times New Roman" w:hAnsi="Times New Roman" w:cs="Times New Roman"/>
          <w:sz w:val="24"/>
          <w:szCs w:val="24"/>
        </w:rPr>
        <w:t>:</w:t>
      </w:r>
    </w:p>
    <w:p w14:paraId="5CF0AAC3"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Import Volume &amp; Value</w:t>
      </w:r>
    </w:p>
    <w:p w14:paraId="17D3E996"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Taxation &amp; Revenue</w:t>
      </w:r>
    </w:p>
    <w:p w14:paraId="37B4E4CD"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Logistics &amp; Shipment</w:t>
      </w:r>
    </w:p>
    <w:p w14:paraId="31BA66FD"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Compliance &amp; Processing</w:t>
      </w:r>
    </w:p>
    <w:p w14:paraId="570DBB92" w14:textId="77777777" w:rsidR="00AF3590" w:rsidRPr="00AF3590" w:rsidRDefault="00AF3590" w:rsidP="00AF3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Analytical Methods</w:t>
      </w:r>
      <w:r w:rsidRPr="00AF3590">
        <w:rPr>
          <w:rFonts w:ascii="Times New Roman" w:eastAsia="Times New Roman" w:hAnsi="Times New Roman" w:cs="Times New Roman"/>
          <w:sz w:val="24"/>
          <w:szCs w:val="24"/>
        </w:rPr>
        <w:t>:</w:t>
      </w:r>
    </w:p>
    <w:p w14:paraId="44E1AAB4" w14:textId="4DE0E8F3" w:rsid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Descriptive statistics for trend identification.</w:t>
      </w:r>
    </w:p>
    <w:p w14:paraId="48558646" w14:textId="6E92F7A9" w:rsidR="00671F2A" w:rsidRPr="00AF3590" w:rsidRDefault="00671F2A"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based on KPIs</w:t>
      </w:r>
    </w:p>
    <w:p w14:paraId="205E8CFD"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Correlation analysis between key variables.</w:t>
      </w:r>
    </w:p>
    <w:p w14:paraId="66539854" w14:textId="77777777" w:rsidR="00AF3590" w:rsidRPr="00AF3590" w:rsidRDefault="00AF3590"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Regression models to estimate tax drivers.</w:t>
      </w:r>
    </w:p>
    <w:p w14:paraId="3007C73A" w14:textId="0C677C27" w:rsidR="00AF3590" w:rsidRPr="00AF3590" w:rsidRDefault="00671F2A" w:rsidP="00AF359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Trend Analysis showing seasonality</w:t>
      </w:r>
    </w:p>
    <w:p w14:paraId="3572C773" w14:textId="574B0F67" w:rsidR="00AF3590" w:rsidRPr="00AF3590" w:rsidRDefault="00AF3590" w:rsidP="00AF3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Tools</w:t>
      </w:r>
      <w:r w:rsidRPr="00AF3590">
        <w:rPr>
          <w:rFonts w:ascii="Times New Roman" w:eastAsia="Times New Roman" w:hAnsi="Times New Roman" w:cs="Times New Roman"/>
          <w:sz w:val="24"/>
          <w:szCs w:val="24"/>
        </w:rPr>
        <w:t xml:space="preserve">: Python (Pandas, Seaborn, Matplotlib), </w:t>
      </w:r>
      <w:r w:rsidR="00671F2A">
        <w:rPr>
          <w:rFonts w:ascii="Times New Roman" w:eastAsia="Times New Roman" w:hAnsi="Times New Roman" w:cs="Times New Roman"/>
          <w:sz w:val="24"/>
          <w:szCs w:val="24"/>
        </w:rPr>
        <w:t>Power BI</w:t>
      </w:r>
      <w:r w:rsidRPr="00AF3590">
        <w:rPr>
          <w:rFonts w:ascii="Times New Roman" w:eastAsia="Times New Roman" w:hAnsi="Times New Roman" w:cs="Times New Roman"/>
          <w:sz w:val="24"/>
          <w:szCs w:val="24"/>
        </w:rPr>
        <w:t>, and statistical models.</w:t>
      </w:r>
    </w:p>
    <w:p w14:paraId="0F5A5648"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036E4A">
          <v:rect id="_x0000_i1028" style="width:0;height:1.5pt" o:hralign="center" o:hrstd="t" o:hr="t" fillcolor="#a0a0a0" stroked="f"/>
        </w:pict>
      </w:r>
    </w:p>
    <w:p w14:paraId="17ACB0EC"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Detailed Findings and Insights</w:t>
      </w:r>
    </w:p>
    <w:p w14:paraId="570BFA04" w14:textId="77777777" w:rsidR="00AF3590" w:rsidRPr="00AF3590" w:rsidRDefault="00AF3590" w:rsidP="00AF3590">
      <w:pPr>
        <w:spacing w:before="100" w:beforeAutospacing="1" w:after="100" w:afterAutospacing="1" w:line="240" w:lineRule="auto"/>
        <w:outlineLvl w:val="2"/>
        <w:rPr>
          <w:rFonts w:ascii="Times New Roman" w:eastAsia="Times New Roman" w:hAnsi="Times New Roman" w:cs="Times New Roman"/>
          <w:b/>
          <w:bCs/>
          <w:sz w:val="27"/>
          <w:szCs w:val="27"/>
        </w:rPr>
      </w:pPr>
      <w:r w:rsidRPr="00AF3590">
        <w:rPr>
          <w:rFonts w:ascii="Times New Roman" w:eastAsia="Times New Roman" w:hAnsi="Times New Roman" w:cs="Times New Roman"/>
          <w:b/>
          <w:bCs/>
          <w:sz w:val="27"/>
          <w:szCs w:val="27"/>
        </w:rPr>
        <w:t>1. Import Volume &amp; Value</w:t>
      </w:r>
    </w:p>
    <w:p w14:paraId="018352B5" w14:textId="328D4B25" w:rsidR="00AF3590" w:rsidRPr="00AF3590" w:rsidRDefault="00671F2A" w:rsidP="00AF3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w:t>
      </w:r>
      <w:r w:rsidR="00AF3590" w:rsidRPr="00AF3590">
        <w:rPr>
          <w:rFonts w:ascii="Times New Roman" w:eastAsia="Times New Roman" w:hAnsi="Times New Roman" w:cs="Times New Roman"/>
          <w:sz w:val="24"/>
          <w:szCs w:val="24"/>
        </w:rPr>
        <w:t xml:space="preserve"> imported goods worth </w:t>
      </w:r>
      <w:r w:rsidR="00AF3590" w:rsidRPr="00AF3590">
        <w:rPr>
          <w:rFonts w:ascii="Times New Roman" w:eastAsia="Times New Roman" w:hAnsi="Times New Roman" w:cs="Times New Roman"/>
          <w:b/>
          <w:bCs/>
          <w:sz w:val="24"/>
          <w:szCs w:val="24"/>
        </w:rPr>
        <w:t>₦1.93 trillion CIF</w:t>
      </w:r>
      <w:r w:rsidR="00AF3590" w:rsidRPr="00AF3590">
        <w:rPr>
          <w:rFonts w:ascii="Times New Roman" w:eastAsia="Times New Roman" w:hAnsi="Times New Roman" w:cs="Times New Roman"/>
          <w:sz w:val="24"/>
          <w:szCs w:val="24"/>
        </w:rPr>
        <w:t xml:space="preserve">, about </w:t>
      </w:r>
      <w:r w:rsidR="00AF3590" w:rsidRPr="00AF3590">
        <w:rPr>
          <w:rFonts w:ascii="Times New Roman" w:eastAsia="Times New Roman" w:hAnsi="Times New Roman" w:cs="Times New Roman"/>
          <w:b/>
          <w:bCs/>
          <w:sz w:val="24"/>
          <w:szCs w:val="24"/>
        </w:rPr>
        <w:t>7% higher than ₦1.80 trillion FOB</w:t>
      </w:r>
      <w:r w:rsidR="00AF3590" w:rsidRPr="00AF3590">
        <w:rPr>
          <w:rFonts w:ascii="Times New Roman" w:eastAsia="Times New Roman" w:hAnsi="Times New Roman" w:cs="Times New Roman"/>
          <w:sz w:val="24"/>
          <w:szCs w:val="24"/>
        </w:rPr>
        <w:t>, indicating significant costs on insurance and freight — a foreign exchange outflow that could be localized.</w:t>
      </w:r>
    </w:p>
    <w:p w14:paraId="2608A8C5" w14:textId="77777777" w:rsidR="00AF3590" w:rsidRPr="00AF3590" w:rsidRDefault="00AF3590" w:rsidP="00AF3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The </w:t>
      </w:r>
      <w:r w:rsidRPr="00AF3590">
        <w:rPr>
          <w:rFonts w:ascii="Times New Roman" w:eastAsia="Times New Roman" w:hAnsi="Times New Roman" w:cs="Times New Roman"/>
          <w:b/>
          <w:bCs/>
          <w:sz w:val="24"/>
          <w:szCs w:val="24"/>
        </w:rPr>
        <w:t>average import deal was valued at ~₦24.8 million (CIF)</w:t>
      </w:r>
      <w:r w:rsidRPr="00AF3590">
        <w:rPr>
          <w:rFonts w:ascii="Times New Roman" w:eastAsia="Times New Roman" w:hAnsi="Times New Roman" w:cs="Times New Roman"/>
          <w:sz w:val="24"/>
          <w:szCs w:val="24"/>
        </w:rPr>
        <w:t>, highlighting high-value consignments and bulk shipments.</w:t>
      </w:r>
    </w:p>
    <w:p w14:paraId="353F5E31" w14:textId="77777777" w:rsidR="00AF3590" w:rsidRPr="00AF3590" w:rsidRDefault="00AF3590" w:rsidP="00AF3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China dominates imports</w:t>
      </w:r>
      <w:r w:rsidRPr="00AF3590">
        <w:rPr>
          <w:rFonts w:ascii="Times New Roman" w:eastAsia="Times New Roman" w:hAnsi="Times New Roman" w:cs="Times New Roman"/>
          <w:sz w:val="24"/>
          <w:szCs w:val="24"/>
        </w:rPr>
        <w:t xml:space="preserve">, accounting for over </w:t>
      </w:r>
      <w:r w:rsidRPr="00AF3590">
        <w:rPr>
          <w:rFonts w:ascii="Times New Roman" w:eastAsia="Times New Roman" w:hAnsi="Times New Roman" w:cs="Times New Roman"/>
          <w:b/>
          <w:bCs/>
          <w:sz w:val="24"/>
          <w:szCs w:val="24"/>
        </w:rPr>
        <w:t>₦778 billion</w:t>
      </w:r>
      <w:r w:rsidRPr="00AF3590">
        <w:rPr>
          <w:rFonts w:ascii="Times New Roman" w:eastAsia="Times New Roman" w:hAnsi="Times New Roman" w:cs="Times New Roman"/>
          <w:sz w:val="24"/>
          <w:szCs w:val="24"/>
        </w:rPr>
        <w:t>, creating concentration risk and over-reliance on one country.</w:t>
      </w:r>
    </w:p>
    <w:p w14:paraId="5B0D4DDC" w14:textId="77777777" w:rsidR="00AF3590" w:rsidRPr="00AF3590" w:rsidRDefault="00AF3590" w:rsidP="00AF3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Import mass per transaction averaged </w:t>
      </w:r>
      <w:r w:rsidRPr="00AF3590">
        <w:rPr>
          <w:rFonts w:ascii="Times New Roman" w:eastAsia="Times New Roman" w:hAnsi="Times New Roman" w:cs="Times New Roman"/>
          <w:b/>
          <w:bCs/>
          <w:sz w:val="24"/>
          <w:szCs w:val="24"/>
        </w:rPr>
        <w:t>17,485 kg</w:t>
      </w:r>
      <w:r w:rsidRPr="00AF3590">
        <w:rPr>
          <w:rFonts w:ascii="Times New Roman" w:eastAsia="Times New Roman" w:hAnsi="Times New Roman" w:cs="Times New Roman"/>
          <w:sz w:val="24"/>
          <w:szCs w:val="24"/>
        </w:rPr>
        <w:t>, pointing to heavy consignments and raising questions about port infrastructure capacity.</w:t>
      </w:r>
    </w:p>
    <w:p w14:paraId="2870E121"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AAE047">
          <v:rect id="_x0000_i1029" style="width:0;height:1.5pt" o:hralign="center" o:hrstd="t" o:hr="t" fillcolor="#a0a0a0" stroked="f"/>
        </w:pict>
      </w:r>
    </w:p>
    <w:p w14:paraId="0D7975E0" w14:textId="77777777" w:rsidR="00AF3590" w:rsidRPr="00AF3590" w:rsidRDefault="00AF3590" w:rsidP="00AF3590">
      <w:pPr>
        <w:spacing w:before="100" w:beforeAutospacing="1" w:after="100" w:afterAutospacing="1" w:line="240" w:lineRule="auto"/>
        <w:outlineLvl w:val="2"/>
        <w:rPr>
          <w:rFonts w:ascii="Times New Roman" w:eastAsia="Times New Roman" w:hAnsi="Times New Roman" w:cs="Times New Roman"/>
          <w:b/>
          <w:bCs/>
          <w:sz w:val="27"/>
          <w:szCs w:val="27"/>
        </w:rPr>
      </w:pPr>
      <w:r w:rsidRPr="00AF3590">
        <w:rPr>
          <w:rFonts w:ascii="Times New Roman" w:eastAsia="Times New Roman" w:hAnsi="Times New Roman" w:cs="Times New Roman"/>
          <w:b/>
          <w:bCs/>
          <w:sz w:val="27"/>
          <w:szCs w:val="27"/>
        </w:rPr>
        <w:t>2. Taxation &amp; Revenue</w:t>
      </w:r>
    </w:p>
    <w:p w14:paraId="07ABBF69" w14:textId="77777777" w:rsidR="00AF3590" w:rsidRPr="00AF3590" w:rsidRDefault="00AF3590" w:rsidP="00AF3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Total tax collected: ₦1.8 trillion</w:t>
      </w:r>
      <w:r w:rsidRPr="00AF3590">
        <w:rPr>
          <w:rFonts w:ascii="Times New Roman" w:eastAsia="Times New Roman" w:hAnsi="Times New Roman" w:cs="Times New Roman"/>
          <w:sz w:val="24"/>
          <w:szCs w:val="24"/>
        </w:rPr>
        <w:t>.</w:t>
      </w:r>
    </w:p>
    <w:p w14:paraId="62DAD8FD" w14:textId="77777777" w:rsidR="00AF3590" w:rsidRPr="00AF3590" w:rsidRDefault="00AF3590" w:rsidP="00AF3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Average tax per transaction: ₦3.2 million</w:t>
      </w:r>
      <w:r w:rsidRPr="00AF3590">
        <w:rPr>
          <w:rFonts w:ascii="Times New Roman" w:eastAsia="Times New Roman" w:hAnsi="Times New Roman" w:cs="Times New Roman"/>
          <w:sz w:val="24"/>
          <w:szCs w:val="24"/>
        </w:rPr>
        <w:t>, showing substantial fiscal contributions from imports.</w:t>
      </w:r>
    </w:p>
    <w:p w14:paraId="00C34472" w14:textId="77777777" w:rsidR="00AF3590" w:rsidRPr="00AF3590" w:rsidRDefault="00AF3590" w:rsidP="00AF3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Revenue is </w:t>
      </w:r>
      <w:r w:rsidRPr="00AF3590">
        <w:rPr>
          <w:rFonts w:ascii="Times New Roman" w:eastAsia="Times New Roman" w:hAnsi="Times New Roman" w:cs="Times New Roman"/>
          <w:b/>
          <w:bCs/>
          <w:sz w:val="24"/>
          <w:szCs w:val="24"/>
        </w:rPr>
        <w:t>highly concentrated</w:t>
      </w:r>
      <w:r w:rsidRPr="00AF3590">
        <w:rPr>
          <w:rFonts w:ascii="Times New Roman" w:eastAsia="Times New Roman" w:hAnsi="Times New Roman" w:cs="Times New Roman"/>
          <w:sz w:val="24"/>
          <w:szCs w:val="24"/>
        </w:rPr>
        <w:t>: 5–8 major importers account for the bulk of tax revenue. Any compliance breach by them poses systemic risks.</w:t>
      </w:r>
    </w:p>
    <w:p w14:paraId="5E25776B" w14:textId="11517717" w:rsidR="00AF3590" w:rsidRPr="00AF3590" w:rsidRDefault="00AF3590" w:rsidP="00AF3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Tax-to-value ratio is 13.1%</w:t>
      </w:r>
      <w:r w:rsidRPr="00AF3590">
        <w:rPr>
          <w:rFonts w:ascii="Times New Roman" w:eastAsia="Times New Roman" w:hAnsi="Times New Roman" w:cs="Times New Roman"/>
          <w:sz w:val="24"/>
          <w:szCs w:val="24"/>
        </w:rPr>
        <w:t>, meaning</w:t>
      </w:r>
      <w:r w:rsidR="00671F2A">
        <w:rPr>
          <w:rFonts w:ascii="Times New Roman" w:eastAsia="Times New Roman" w:hAnsi="Times New Roman" w:cs="Times New Roman"/>
          <w:sz w:val="24"/>
          <w:szCs w:val="24"/>
        </w:rPr>
        <w:t xml:space="preserve"> that about</w:t>
      </w:r>
      <w:r w:rsidRPr="00AF3590">
        <w:rPr>
          <w:rFonts w:ascii="Times New Roman" w:eastAsia="Times New Roman" w:hAnsi="Times New Roman" w:cs="Times New Roman"/>
          <w:sz w:val="24"/>
          <w:szCs w:val="24"/>
        </w:rPr>
        <w:t xml:space="preserve"> ₦13 tax </w:t>
      </w:r>
      <w:r w:rsidR="00671F2A">
        <w:rPr>
          <w:rFonts w:ascii="Times New Roman" w:eastAsia="Times New Roman" w:hAnsi="Times New Roman" w:cs="Times New Roman"/>
          <w:sz w:val="24"/>
          <w:szCs w:val="24"/>
        </w:rPr>
        <w:t xml:space="preserve">is collected </w:t>
      </w:r>
      <w:r w:rsidRPr="00AF3590">
        <w:rPr>
          <w:rFonts w:ascii="Times New Roman" w:eastAsia="Times New Roman" w:hAnsi="Times New Roman" w:cs="Times New Roman"/>
          <w:sz w:val="24"/>
          <w:szCs w:val="24"/>
        </w:rPr>
        <w:t xml:space="preserve">for every ₦100 import value. </w:t>
      </w:r>
    </w:p>
    <w:p w14:paraId="5E6331F1" w14:textId="77777777" w:rsidR="00AF3590" w:rsidRPr="00AF3590" w:rsidRDefault="00AF3590" w:rsidP="00AF3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Several suspicious records show </w:t>
      </w:r>
      <w:r w:rsidRPr="00AF3590">
        <w:rPr>
          <w:rFonts w:ascii="Times New Roman" w:eastAsia="Times New Roman" w:hAnsi="Times New Roman" w:cs="Times New Roman"/>
          <w:b/>
          <w:bCs/>
          <w:sz w:val="24"/>
          <w:szCs w:val="24"/>
        </w:rPr>
        <w:t>CIF in billions with only ₦1,600 tax paid</w:t>
      </w:r>
      <w:r w:rsidRPr="00AF3590">
        <w:rPr>
          <w:rFonts w:ascii="Times New Roman" w:eastAsia="Times New Roman" w:hAnsi="Times New Roman" w:cs="Times New Roman"/>
          <w:sz w:val="24"/>
          <w:szCs w:val="24"/>
        </w:rPr>
        <w:t xml:space="preserve"> — likely placeholders, exemptions, or under-declarations. These are red flags for possible fraud or policy loopholes.</w:t>
      </w:r>
    </w:p>
    <w:p w14:paraId="1E7FC956"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F6AE400">
          <v:rect id="_x0000_i1030" style="width:0;height:1.5pt" o:hralign="center" o:hrstd="t" o:hr="t" fillcolor="#a0a0a0" stroked="f"/>
        </w:pict>
      </w:r>
    </w:p>
    <w:p w14:paraId="275BB977" w14:textId="77777777" w:rsidR="00AF3590" w:rsidRPr="00AF3590" w:rsidRDefault="00AF3590" w:rsidP="00AF3590">
      <w:pPr>
        <w:spacing w:before="100" w:beforeAutospacing="1" w:after="100" w:afterAutospacing="1" w:line="240" w:lineRule="auto"/>
        <w:outlineLvl w:val="2"/>
        <w:rPr>
          <w:rFonts w:ascii="Times New Roman" w:eastAsia="Times New Roman" w:hAnsi="Times New Roman" w:cs="Times New Roman"/>
          <w:b/>
          <w:bCs/>
          <w:sz w:val="27"/>
          <w:szCs w:val="27"/>
        </w:rPr>
      </w:pPr>
      <w:r w:rsidRPr="00AF3590">
        <w:rPr>
          <w:rFonts w:ascii="Times New Roman" w:eastAsia="Times New Roman" w:hAnsi="Times New Roman" w:cs="Times New Roman"/>
          <w:b/>
          <w:bCs/>
          <w:sz w:val="27"/>
          <w:szCs w:val="27"/>
        </w:rPr>
        <w:t>3. Logistics &amp; Shipment</w:t>
      </w:r>
    </w:p>
    <w:p w14:paraId="04E6E02D" w14:textId="77777777" w:rsidR="00AF3590" w:rsidRPr="00AF3590" w:rsidRDefault="00AF3590" w:rsidP="00AF35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Total shipments (2021–2024): 77,789.</w:t>
      </w:r>
    </w:p>
    <w:p w14:paraId="2832DEF0" w14:textId="77777777" w:rsidR="00AF3590" w:rsidRPr="00AF3590" w:rsidRDefault="00AF3590" w:rsidP="00AF35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A small group of HS Codes dominate:</w:t>
      </w:r>
    </w:p>
    <w:p w14:paraId="429F66B1"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HS </w:t>
      </w:r>
      <w:r w:rsidRPr="00AF3590">
        <w:rPr>
          <w:rFonts w:ascii="Times New Roman" w:eastAsia="Times New Roman" w:hAnsi="Times New Roman" w:cs="Times New Roman"/>
          <w:b/>
          <w:bCs/>
          <w:sz w:val="24"/>
          <w:szCs w:val="24"/>
        </w:rPr>
        <w:t>17620000</w:t>
      </w:r>
      <w:r w:rsidRPr="00AF3590">
        <w:rPr>
          <w:rFonts w:ascii="Times New Roman" w:eastAsia="Times New Roman" w:hAnsi="Times New Roman" w:cs="Times New Roman"/>
          <w:sz w:val="24"/>
          <w:szCs w:val="24"/>
        </w:rPr>
        <w:t xml:space="preserve"> → ~4,000 shipments (high demand commodity).</w:t>
      </w:r>
    </w:p>
    <w:p w14:paraId="78337568"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HS </w:t>
      </w:r>
      <w:r w:rsidRPr="00AF3590">
        <w:rPr>
          <w:rFonts w:ascii="Times New Roman" w:eastAsia="Times New Roman" w:hAnsi="Times New Roman" w:cs="Times New Roman"/>
          <w:b/>
          <w:bCs/>
          <w:sz w:val="24"/>
          <w:szCs w:val="24"/>
        </w:rPr>
        <w:t>28721000</w:t>
      </w:r>
      <w:r w:rsidRPr="00AF3590">
        <w:rPr>
          <w:rFonts w:ascii="Times New Roman" w:eastAsia="Times New Roman" w:hAnsi="Times New Roman" w:cs="Times New Roman"/>
          <w:sz w:val="24"/>
          <w:szCs w:val="24"/>
        </w:rPr>
        <w:t xml:space="preserve"> → highest inflow (₦150 billion).</w:t>
      </w:r>
    </w:p>
    <w:p w14:paraId="692C0034"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HS </w:t>
      </w:r>
      <w:r w:rsidRPr="00AF3590">
        <w:rPr>
          <w:rFonts w:ascii="Times New Roman" w:eastAsia="Times New Roman" w:hAnsi="Times New Roman" w:cs="Times New Roman"/>
          <w:b/>
          <w:bCs/>
          <w:sz w:val="24"/>
          <w:szCs w:val="24"/>
        </w:rPr>
        <w:t>28719000</w:t>
      </w:r>
      <w:r w:rsidRPr="00AF3590">
        <w:rPr>
          <w:rFonts w:ascii="Times New Roman" w:eastAsia="Times New Roman" w:hAnsi="Times New Roman" w:cs="Times New Roman"/>
          <w:sz w:val="24"/>
          <w:szCs w:val="24"/>
        </w:rPr>
        <w:t xml:space="preserve"> → top tax generator (₦20 billion).</w:t>
      </w:r>
    </w:p>
    <w:p w14:paraId="5810BA9C" w14:textId="77777777" w:rsidR="00AF3590" w:rsidRPr="00AF3590" w:rsidRDefault="00AF3590" w:rsidP="00AF35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Container anomalies</w:t>
      </w:r>
      <w:r w:rsidRPr="00AF3590">
        <w:rPr>
          <w:rFonts w:ascii="Times New Roman" w:eastAsia="Times New Roman" w:hAnsi="Times New Roman" w:cs="Times New Roman"/>
          <w:sz w:val="24"/>
          <w:szCs w:val="24"/>
        </w:rPr>
        <w:t>:</w:t>
      </w:r>
    </w:p>
    <w:p w14:paraId="14D3C5D8"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Importer </w:t>
      </w:r>
      <w:r w:rsidRPr="00AF3590">
        <w:rPr>
          <w:rFonts w:ascii="Times New Roman" w:eastAsia="Times New Roman" w:hAnsi="Times New Roman" w:cs="Times New Roman"/>
          <w:b/>
          <w:bCs/>
          <w:sz w:val="24"/>
          <w:szCs w:val="24"/>
        </w:rPr>
        <w:t>59991</w:t>
      </w:r>
      <w:r w:rsidRPr="00AF3590">
        <w:rPr>
          <w:rFonts w:ascii="Times New Roman" w:eastAsia="Times New Roman" w:hAnsi="Times New Roman" w:cs="Times New Roman"/>
          <w:sz w:val="24"/>
          <w:szCs w:val="24"/>
        </w:rPr>
        <w:t xml:space="preserve"> had an extreme average of </w:t>
      </w:r>
      <w:r w:rsidRPr="00AF3590">
        <w:rPr>
          <w:rFonts w:ascii="Times New Roman" w:eastAsia="Times New Roman" w:hAnsi="Times New Roman" w:cs="Times New Roman"/>
          <w:b/>
          <w:bCs/>
          <w:sz w:val="24"/>
          <w:szCs w:val="24"/>
        </w:rPr>
        <w:t>100,000 containers</w:t>
      </w:r>
      <w:r w:rsidRPr="00AF3590">
        <w:rPr>
          <w:rFonts w:ascii="Times New Roman" w:eastAsia="Times New Roman" w:hAnsi="Times New Roman" w:cs="Times New Roman"/>
          <w:sz w:val="24"/>
          <w:szCs w:val="24"/>
        </w:rPr>
        <w:t>, far above peers (13–25).</w:t>
      </w:r>
    </w:p>
    <w:p w14:paraId="1B59BAC6"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Container size </w:t>
      </w:r>
      <w:r w:rsidRPr="00AF3590">
        <w:rPr>
          <w:rFonts w:ascii="Times New Roman" w:eastAsia="Times New Roman" w:hAnsi="Times New Roman" w:cs="Times New Roman"/>
          <w:b/>
          <w:bCs/>
          <w:sz w:val="24"/>
          <w:szCs w:val="24"/>
        </w:rPr>
        <w:t>45G1</w:t>
      </w:r>
      <w:r w:rsidRPr="00AF3590">
        <w:rPr>
          <w:rFonts w:ascii="Times New Roman" w:eastAsia="Times New Roman" w:hAnsi="Times New Roman" w:cs="Times New Roman"/>
          <w:sz w:val="24"/>
          <w:szCs w:val="24"/>
        </w:rPr>
        <w:t xml:space="preserve"> was most common (~20,000 uses).</w:t>
      </w:r>
    </w:p>
    <w:p w14:paraId="5C5F0675" w14:textId="77777777" w:rsidR="00AF3590" w:rsidRPr="00AF3590" w:rsidRDefault="00AF3590" w:rsidP="00AF35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Several shipments </w:t>
      </w:r>
      <w:r w:rsidRPr="00AF3590">
        <w:rPr>
          <w:rFonts w:ascii="Times New Roman" w:eastAsia="Times New Roman" w:hAnsi="Times New Roman" w:cs="Times New Roman"/>
          <w:b/>
          <w:bCs/>
          <w:sz w:val="24"/>
          <w:szCs w:val="24"/>
        </w:rPr>
        <w:t>exceeded maximum payload limits</w:t>
      </w:r>
      <w:r w:rsidRPr="00AF3590">
        <w:rPr>
          <w:rFonts w:ascii="Times New Roman" w:eastAsia="Times New Roman" w:hAnsi="Times New Roman" w:cs="Times New Roman"/>
          <w:sz w:val="24"/>
          <w:szCs w:val="24"/>
        </w:rPr>
        <w:t xml:space="preserve"> — e.g., importer 11327 frequently overloaded containers by &gt;70,000kg, violating ISO standards.</w:t>
      </w:r>
    </w:p>
    <w:p w14:paraId="2484A34B" w14:textId="776ADBF8" w:rsidR="00AF3590" w:rsidRPr="00AF3590" w:rsidRDefault="00000000" w:rsidP="00671F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B9B688">
          <v:rect id="_x0000_i1031" style="width:0;height:1.5pt" o:hralign="center" o:hrstd="t" o:hr="t" fillcolor="#a0a0a0" stroked="f"/>
        </w:pict>
      </w:r>
    </w:p>
    <w:p w14:paraId="0F794300" w14:textId="77777777" w:rsidR="00AF3590" w:rsidRPr="00AF3590" w:rsidRDefault="00AF3590" w:rsidP="00AF3590">
      <w:pPr>
        <w:spacing w:before="100" w:beforeAutospacing="1" w:after="100" w:afterAutospacing="1" w:line="240" w:lineRule="auto"/>
        <w:outlineLvl w:val="2"/>
        <w:rPr>
          <w:rFonts w:ascii="Times New Roman" w:eastAsia="Times New Roman" w:hAnsi="Times New Roman" w:cs="Times New Roman"/>
          <w:b/>
          <w:bCs/>
          <w:sz w:val="27"/>
          <w:szCs w:val="27"/>
        </w:rPr>
      </w:pPr>
      <w:r w:rsidRPr="00AF3590">
        <w:rPr>
          <w:rFonts w:ascii="Times New Roman" w:eastAsia="Times New Roman" w:hAnsi="Times New Roman" w:cs="Times New Roman"/>
          <w:b/>
          <w:bCs/>
          <w:sz w:val="27"/>
          <w:szCs w:val="27"/>
        </w:rPr>
        <w:t>4. Compliance &amp; Processing</w:t>
      </w:r>
    </w:p>
    <w:p w14:paraId="3A0C06CE" w14:textId="77777777" w:rsidR="00AF3590" w:rsidRPr="00AF3590" w:rsidRDefault="00AF3590" w:rsidP="00AF35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Customs offices show uneven distribution</w:t>
      </w:r>
      <w:r w:rsidRPr="00AF3590">
        <w:rPr>
          <w:rFonts w:ascii="Times New Roman" w:eastAsia="Times New Roman" w:hAnsi="Times New Roman" w:cs="Times New Roman"/>
          <w:sz w:val="24"/>
          <w:szCs w:val="24"/>
        </w:rPr>
        <w:t>:</w:t>
      </w:r>
    </w:p>
    <w:p w14:paraId="7A6DE253" w14:textId="77777777" w:rsidR="00AF3590" w:rsidRPr="00AF3590" w:rsidRDefault="00AF3590" w:rsidP="00AF359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HM CARGO and NT processed the largest share.</w:t>
      </w:r>
    </w:p>
    <w:p w14:paraId="64909405" w14:textId="77777777" w:rsidR="00AF3590" w:rsidRPr="00AF3590" w:rsidRDefault="00AF3590" w:rsidP="00AF359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Offices like UA PORT, NT_2, LC, RP_1, and DK_COLLECTION handled &lt;1% of shipments, yet some registered </w:t>
      </w:r>
      <w:r w:rsidRPr="00AF3590">
        <w:rPr>
          <w:rFonts w:ascii="Times New Roman" w:eastAsia="Times New Roman" w:hAnsi="Times New Roman" w:cs="Times New Roman"/>
          <w:b/>
          <w:bCs/>
          <w:sz w:val="24"/>
          <w:szCs w:val="24"/>
        </w:rPr>
        <w:t>very high average taxes</w:t>
      </w:r>
      <w:r w:rsidRPr="00AF3590">
        <w:rPr>
          <w:rFonts w:ascii="Times New Roman" w:eastAsia="Times New Roman" w:hAnsi="Times New Roman" w:cs="Times New Roman"/>
          <w:sz w:val="24"/>
          <w:szCs w:val="24"/>
        </w:rPr>
        <w:t>, possibly due to specialized, high-value goods.</w:t>
      </w:r>
    </w:p>
    <w:p w14:paraId="198B660D" w14:textId="77777777" w:rsidR="00AF3590" w:rsidRPr="00AF3590" w:rsidRDefault="00AF3590" w:rsidP="00AF35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Mass appears to play a role in tax discrepancies at certain offices — suggesting policy inconsistencies or compliance lapses.</w:t>
      </w:r>
    </w:p>
    <w:p w14:paraId="13D6B939" w14:textId="77777777" w:rsidR="00AF3590" w:rsidRPr="00AF3590" w:rsidRDefault="00AF3590" w:rsidP="00AF35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Some offices recorded </w:t>
      </w:r>
      <w:r w:rsidRPr="00AF3590">
        <w:rPr>
          <w:rFonts w:ascii="Times New Roman" w:eastAsia="Times New Roman" w:hAnsi="Times New Roman" w:cs="Times New Roman"/>
          <w:b/>
          <w:bCs/>
          <w:sz w:val="24"/>
          <w:szCs w:val="24"/>
        </w:rPr>
        <w:t>zero (0) mass</w:t>
      </w:r>
      <w:r w:rsidRPr="00AF3590">
        <w:rPr>
          <w:rFonts w:ascii="Times New Roman" w:eastAsia="Times New Roman" w:hAnsi="Times New Roman" w:cs="Times New Roman"/>
          <w:sz w:val="24"/>
          <w:szCs w:val="24"/>
        </w:rPr>
        <w:t>, raising concerns about data integrity or inefficiencies in customs processing.</w:t>
      </w:r>
    </w:p>
    <w:p w14:paraId="2F8C7189"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9C53C6">
          <v:rect id="_x0000_i1032" style="width:0;height:1.5pt" o:hralign="center" o:hrstd="t" o:hr="t" fillcolor="#a0a0a0" stroked="f"/>
        </w:pict>
      </w:r>
    </w:p>
    <w:p w14:paraId="39EC6698" w14:textId="77777777" w:rsidR="00AF3590" w:rsidRPr="00AF3590" w:rsidRDefault="00AF3590" w:rsidP="00AF3590">
      <w:pPr>
        <w:spacing w:before="100" w:beforeAutospacing="1" w:after="100" w:afterAutospacing="1" w:line="240" w:lineRule="auto"/>
        <w:outlineLvl w:val="2"/>
        <w:rPr>
          <w:rFonts w:ascii="Times New Roman" w:eastAsia="Times New Roman" w:hAnsi="Times New Roman" w:cs="Times New Roman"/>
          <w:b/>
          <w:bCs/>
          <w:sz w:val="27"/>
          <w:szCs w:val="27"/>
        </w:rPr>
      </w:pPr>
      <w:r w:rsidRPr="00AF3590">
        <w:rPr>
          <w:rFonts w:ascii="Times New Roman" w:eastAsia="Times New Roman" w:hAnsi="Times New Roman" w:cs="Times New Roman"/>
          <w:b/>
          <w:bCs/>
          <w:sz w:val="27"/>
          <w:szCs w:val="27"/>
        </w:rPr>
        <w:t>5. Advanced Statistical Insights</w:t>
      </w:r>
    </w:p>
    <w:p w14:paraId="3D28962F" w14:textId="77777777" w:rsidR="00AF3590" w:rsidRPr="00AF3590" w:rsidRDefault="00AF3590" w:rsidP="00AF3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FOB and CIF perfectly correlated (1.0), as expected.</w:t>
      </w:r>
    </w:p>
    <w:p w14:paraId="59164F0E" w14:textId="77777777" w:rsidR="00AF3590" w:rsidRPr="00AF3590" w:rsidRDefault="00AF3590" w:rsidP="00AF3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CIF vs Tax correlation = </w:t>
      </w:r>
      <w:r w:rsidRPr="00AF3590">
        <w:rPr>
          <w:rFonts w:ascii="Times New Roman" w:eastAsia="Times New Roman" w:hAnsi="Times New Roman" w:cs="Times New Roman"/>
          <w:b/>
          <w:bCs/>
          <w:sz w:val="24"/>
          <w:szCs w:val="24"/>
        </w:rPr>
        <w:t>0.72</w:t>
      </w:r>
      <w:r w:rsidRPr="00AF3590">
        <w:rPr>
          <w:rFonts w:ascii="Times New Roman" w:eastAsia="Times New Roman" w:hAnsi="Times New Roman" w:cs="Times New Roman"/>
          <w:sz w:val="24"/>
          <w:szCs w:val="24"/>
        </w:rPr>
        <w:t xml:space="preserve"> (strong positive), confirming value drives tax.</w:t>
      </w:r>
    </w:p>
    <w:p w14:paraId="47E3BEF3" w14:textId="77777777" w:rsidR="00AF3590" w:rsidRPr="00AF3590" w:rsidRDefault="00AF3590" w:rsidP="00AF3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Mass vs Tax correlation = </w:t>
      </w:r>
      <w:r w:rsidRPr="00AF3590">
        <w:rPr>
          <w:rFonts w:ascii="Times New Roman" w:eastAsia="Times New Roman" w:hAnsi="Times New Roman" w:cs="Times New Roman"/>
          <w:b/>
          <w:bCs/>
          <w:sz w:val="24"/>
          <w:szCs w:val="24"/>
        </w:rPr>
        <w:t>0.028</w:t>
      </w:r>
      <w:r w:rsidRPr="00AF3590">
        <w:rPr>
          <w:rFonts w:ascii="Times New Roman" w:eastAsia="Times New Roman" w:hAnsi="Times New Roman" w:cs="Times New Roman"/>
          <w:sz w:val="24"/>
          <w:szCs w:val="24"/>
        </w:rPr>
        <w:t xml:space="preserve"> (very weak), showing weight is not a significant tax driver.</w:t>
      </w:r>
    </w:p>
    <w:p w14:paraId="07215B94" w14:textId="77777777" w:rsidR="00AF3590" w:rsidRPr="00AF3590" w:rsidRDefault="00AF3590" w:rsidP="00AF3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Regression:</w:t>
      </w:r>
    </w:p>
    <w:p w14:paraId="25C2F470" w14:textId="77777777" w:rsidR="00AF3590" w:rsidRPr="00AF3590" w:rsidRDefault="00AF3590" w:rsidP="00AF359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CIF explains </w:t>
      </w:r>
      <w:r w:rsidRPr="00AF3590">
        <w:rPr>
          <w:rFonts w:ascii="Times New Roman" w:eastAsia="Times New Roman" w:hAnsi="Times New Roman" w:cs="Times New Roman"/>
          <w:b/>
          <w:bCs/>
          <w:sz w:val="24"/>
          <w:szCs w:val="24"/>
        </w:rPr>
        <w:t>52.1% of tax variation (R² = 0.521)</w:t>
      </w:r>
      <w:r w:rsidRPr="00AF3590">
        <w:rPr>
          <w:rFonts w:ascii="Times New Roman" w:eastAsia="Times New Roman" w:hAnsi="Times New Roman" w:cs="Times New Roman"/>
          <w:sz w:val="24"/>
          <w:szCs w:val="24"/>
        </w:rPr>
        <w:t>.</w:t>
      </w:r>
    </w:p>
    <w:p w14:paraId="432844F4" w14:textId="77777777" w:rsidR="00AF3590" w:rsidRPr="00AF3590" w:rsidRDefault="00AF3590" w:rsidP="00AF359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Tax rate implied ≈ </w:t>
      </w:r>
      <w:r w:rsidRPr="00AF3590">
        <w:rPr>
          <w:rFonts w:ascii="Times New Roman" w:eastAsia="Times New Roman" w:hAnsi="Times New Roman" w:cs="Times New Roman"/>
          <w:b/>
          <w:bCs/>
          <w:sz w:val="24"/>
          <w:szCs w:val="24"/>
        </w:rPr>
        <w:t>9.5% of CIF value</w:t>
      </w:r>
      <w:r w:rsidRPr="00AF3590">
        <w:rPr>
          <w:rFonts w:ascii="Times New Roman" w:eastAsia="Times New Roman" w:hAnsi="Times New Roman" w:cs="Times New Roman"/>
          <w:sz w:val="24"/>
          <w:szCs w:val="24"/>
        </w:rPr>
        <w:t>, with an additional baseline charge of ~₦881,900 per shipment.</w:t>
      </w:r>
    </w:p>
    <w:p w14:paraId="596895D2" w14:textId="77777777" w:rsidR="009C3128" w:rsidRDefault="00AF3590" w:rsidP="009C3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Country-level analysis: UAE, India, Swaziland, Switzerland, and especially the British Virgin Islands, </w:t>
      </w:r>
      <w:r w:rsidRPr="00AF3590">
        <w:rPr>
          <w:rFonts w:ascii="Times New Roman" w:eastAsia="Times New Roman" w:hAnsi="Times New Roman" w:cs="Times New Roman"/>
          <w:b/>
          <w:bCs/>
          <w:sz w:val="24"/>
          <w:szCs w:val="24"/>
        </w:rPr>
        <w:t>do not follow the typical CIF–Tax pattern</w:t>
      </w:r>
      <w:r w:rsidRPr="00AF3590">
        <w:rPr>
          <w:rFonts w:ascii="Times New Roman" w:eastAsia="Times New Roman" w:hAnsi="Times New Roman" w:cs="Times New Roman"/>
          <w:sz w:val="24"/>
          <w:szCs w:val="24"/>
        </w:rPr>
        <w:t xml:space="preserve">, suggesting </w:t>
      </w:r>
      <w:r w:rsidRPr="00AF3590">
        <w:rPr>
          <w:rFonts w:ascii="Times New Roman" w:eastAsia="Times New Roman" w:hAnsi="Times New Roman" w:cs="Times New Roman"/>
          <w:b/>
          <w:bCs/>
          <w:sz w:val="24"/>
          <w:szCs w:val="24"/>
        </w:rPr>
        <w:t>different or inconsistent policies</w:t>
      </w:r>
      <w:r w:rsidRPr="00AF3590">
        <w:rPr>
          <w:rFonts w:ascii="Times New Roman" w:eastAsia="Times New Roman" w:hAnsi="Times New Roman" w:cs="Times New Roman"/>
          <w:sz w:val="24"/>
          <w:szCs w:val="24"/>
        </w:rPr>
        <w:t>.</w:t>
      </w:r>
    </w:p>
    <w:p w14:paraId="7BD22590" w14:textId="22FA69ED" w:rsidR="00671F2A" w:rsidRPr="009C3128" w:rsidRDefault="009C3128" w:rsidP="009C31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lastRenderedPageBreak/>
        <w:t>6</w:t>
      </w:r>
      <w:r w:rsidR="00671F2A" w:rsidRPr="009C3128">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Trend Analysis</w:t>
      </w:r>
    </w:p>
    <w:p w14:paraId="18C134B0" w14:textId="77777777" w:rsidR="009C3128" w:rsidRDefault="009C3128" w:rsidP="009C3128">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2024 saw the highest CIF and tax spike, followed by sharp decline in October.</w:t>
      </w:r>
    </w:p>
    <w:p w14:paraId="2B65CF65" w14:textId="2AA72516" w:rsidR="00671F2A" w:rsidRPr="009C3128" w:rsidRDefault="009C3128" w:rsidP="009C3128">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2022 recorded a strong revenue peak, while December 2023 saw the weakest tax collection.</w:t>
      </w:r>
    </w:p>
    <w:p w14:paraId="0277E82C"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46C101">
          <v:rect id="_x0000_i1033" style="width:0;height:1.5pt" o:hralign="center" o:hrstd="t" o:hr="t" fillcolor="#a0a0a0" stroked="f"/>
        </w:pict>
      </w:r>
    </w:p>
    <w:p w14:paraId="4D127FFA"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Conclusions</w:t>
      </w:r>
    </w:p>
    <w:p w14:paraId="59C4892A" w14:textId="1E820D19" w:rsidR="00AF3590" w:rsidRPr="00AF3590" w:rsidRDefault="00671F2A" w:rsidP="00AF3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F3590" w:rsidRPr="00AF3590">
        <w:rPr>
          <w:rFonts w:ascii="Times New Roman" w:eastAsia="Times New Roman" w:hAnsi="Times New Roman" w:cs="Times New Roman"/>
          <w:sz w:val="24"/>
          <w:szCs w:val="24"/>
        </w:rPr>
        <w:t xml:space="preserve"> import trade is </w:t>
      </w:r>
      <w:r w:rsidR="00AF3590" w:rsidRPr="00AF3590">
        <w:rPr>
          <w:rFonts w:ascii="Times New Roman" w:eastAsia="Times New Roman" w:hAnsi="Times New Roman" w:cs="Times New Roman"/>
          <w:b/>
          <w:bCs/>
          <w:sz w:val="24"/>
          <w:szCs w:val="24"/>
        </w:rPr>
        <w:t>highly concentrated</w:t>
      </w:r>
      <w:r w:rsidR="00AF3590" w:rsidRPr="00AF3590">
        <w:rPr>
          <w:rFonts w:ascii="Times New Roman" w:eastAsia="Times New Roman" w:hAnsi="Times New Roman" w:cs="Times New Roman"/>
          <w:sz w:val="24"/>
          <w:szCs w:val="24"/>
        </w:rPr>
        <w:t xml:space="preserve"> by country (China) and importer, exposing the system to risks.</w:t>
      </w:r>
    </w:p>
    <w:p w14:paraId="63CEFDF3" w14:textId="77777777" w:rsidR="00AF3590" w:rsidRPr="00AF3590" w:rsidRDefault="00AF3590" w:rsidP="00AF3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Tax revenue is substantial but vulnerable due to reliance on a few large importers and inconsistencies in enforcement.</w:t>
      </w:r>
    </w:p>
    <w:p w14:paraId="16F1507C" w14:textId="77777777" w:rsidR="00AF3590" w:rsidRPr="00AF3590" w:rsidRDefault="00AF3590" w:rsidP="00AF3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Logistics inefficiencies and frequent container payload violations highlight </w:t>
      </w:r>
      <w:r w:rsidRPr="00AF3590">
        <w:rPr>
          <w:rFonts w:ascii="Times New Roman" w:eastAsia="Times New Roman" w:hAnsi="Times New Roman" w:cs="Times New Roman"/>
          <w:b/>
          <w:bCs/>
          <w:sz w:val="24"/>
          <w:szCs w:val="24"/>
        </w:rPr>
        <w:t>weak oversight in shipment monitoring</w:t>
      </w:r>
      <w:r w:rsidRPr="00AF3590">
        <w:rPr>
          <w:rFonts w:ascii="Times New Roman" w:eastAsia="Times New Roman" w:hAnsi="Times New Roman" w:cs="Times New Roman"/>
          <w:sz w:val="24"/>
          <w:szCs w:val="24"/>
        </w:rPr>
        <w:t>.</w:t>
      </w:r>
    </w:p>
    <w:p w14:paraId="42A96C87" w14:textId="77777777" w:rsidR="00AF3590" w:rsidRPr="00AF3590" w:rsidRDefault="00AF3590" w:rsidP="00AF3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Data quality issues (placeholders, missing receipt numbers, zero-mass records) threaten accuracy and policy effectiveness.</w:t>
      </w:r>
    </w:p>
    <w:p w14:paraId="78B55BD2" w14:textId="77777777" w:rsidR="00AF3590" w:rsidRPr="00AF3590" w:rsidRDefault="00AF3590" w:rsidP="00AF3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Overall, </w:t>
      </w:r>
      <w:r w:rsidRPr="00AF3590">
        <w:rPr>
          <w:rFonts w:ascii="Times New Roman" w:eastAsia="Times New Roman" w:hAnsi="Times New Roman" w:cs="Times New Roman"/>
          <w:b/>
          <w:bCs/>
          <w:sz w:val="24"/>
          <w:szCs w:val="24"/>
        </w:rPr>
        <w:t>taxes are value-driven, not weight-driven</w:t>
      </w:r>
      <w:r w:rsidRPr="00AF3590">
        <w:rPr>
          <w:rFonts w:ascii="Times New Roman" w:eastAsia="Times New Roman" w:hAnsi="Times New Roman" w:cs="Times New Roman"/>
          <w:sz w:val="24"/>
          <w:szCs w:val="24"/>
        </w:rPr>
        <w:t>, but enforcement inconsistencies suggest the need for stronger compliance frameworks.</w:t>
      </w:r>
    </w:p>
    <w:p w14:paraId="60906CE4"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66F051">
          <v:rect id="_x0000_i1034" style="width:0;height:1.5pt" o:hralign="center" o:hrstd="t" o:hr="t" fillcolor="#a0a0a0" stroked="f"/>
        </w:pict>
      </w:r>
    </w:p>
    <w:p w14:paraId="1FAE4C5C"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Recommendations</w:t>
      </w:r>
    </w:p>
    <w:p w14:paraId="7CB41D9D" w14:textId="7777777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Diversify Trade Partners</w:t>
      </w:r>
      <w:r w:rsidRPr="00AF3590">
        <w:rPr>
          <w:rFonts w:ascii="Times New Roman" w:eastAsia="Times New Roman" w:hAnsi="Times New Roman" w:cs="Times New Roman"/>
          <w:sz w:val="24"/>
          <w:szCs w:val="24"/>
        </w:rPr>
        <w:t>: Reduce reliance on China by promoting alternative sourcing and regional trade agreements.</w:t>
      </w:r>
    </w:p>
    <w:p w14:paraId="24E11915" w14:textId="7777777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Strengthen Compliance Monitoring</w:t>
      </w:r>
      <w:r w:rsidRPr="00AF3590">
        <w:rPr>
          <w:rFonts w:ascii="Times New Roman" w:eastAsia="Times New Roman" w:hAnsi="Times New Roman" w:cs="Times New Roman"/>
          <w:sz w:val="24"/>
          <w:szCs w:val="24"/>
        </w:rPr>
        <w:t>: Investigate customs offices and importers with unusual tax or mass patterns; enforce strict audits.</w:t>
      </w:r>
    </w:p>
    <w:p w14:paraId="6A8BF6A5" w14:textId="7777777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Improve Data Quality</w:t>
      </w:r>
      <w:r w:rsidRPr="00AF3590">
        <w:rPr>
          <w:rFonts w:ascii="Times New Roman" w:eastAsia="Times New Roman" w:hAnsi="Times New Roman" w:cs="Times New Roman"/>
          <w:sz w:val="24"/>
          <w:szCs w:val="24"/>
        </w:rPr>
        <w:t>: Replace placeholder values (₦1,600 tax, "Unknown" receipts) with validated entries; digitize customs processes to reduce human errors.</w:t>
      </w:r>
    </w:p>
    <w:p w14:paraId="168204BD" w14:textId="7777777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Enforce Shipping Standards</w:t>
      </w:r>
      <w:r w:rsidRPr="00AF3590">
        <w:rPr>
          <w:rFonts w:ascii="Times New Roman" w:eastAsia="Times New Roman" w:hAnsi="Times New Roman" w:cs="Times New Roman"/>
          <w:sz w:val="24"/>
          <w:szCs w:val="24"/>
        </w:rPr>
        <w:t>: Penalize container payload violations and ensure compliance with ISO standards to reduce safety risks.</w:t>
      </w:r>
    </w:p>
    <w:p w14:paraId="14FC969D" w14:textId="0E0E745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Policy Benchmarking</w:t>
      </w:r>
      <w:r w:rsidRPr="00AF3590">
        <w:rPr>
          <w:rFonts w:ascii="Times New Roman" w:eastAsia="Times New Roman" w:hAnsi="Times New Roman" w:cs="Times New Roman"/>
          <w:sz w:val="24"/>
          <w:szCs w:val="24"/>
        </w:rPr>
        <w:t>: Compare 13% tax-to-value ratio</w:t>
      </w:r>
      <w:r w:rsidR="009C3128">
        <w:rPr>
          <w:rFonts w:ascii="Times New Roman" w:eastAsia="Times New Roman" w:hAnsi="Times New Roman" w:cs="Times New Roman"/>
          <w:sz w:val="24"/>
          <w:szCs w:val="24"/>
        </w:rPr>
        <w:t xml:space="preserve"> across all global peers </w:t>
      </w:r>
      <w:r w:rsidRPr="00AF3590">
        <w:rPr>
          <w:rFonts w:ascii="Times New Roman" w:eastAsia="Times New Roman" w:hAnsi="Times New Roman" w:cs="Times New Roman"/>
          <w:sz w:val="24"/>
          <w:szCs w:val="24"/>
        </w:rPr>
        <w:t>to determine competitiveness while ensuring fair revenue collection.</w:t>
      </w:r>
    </w:p>
    <w:p w14:paraId="392AB13E" w14:textId="77777777" w:rsidR="00AF3590" w:rsidRPr="00AF3590" w:rsidRDefault="00AF3590" w:rsidP="00AF3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b/>
          <w:bCs/>
          <w:sz w:val="24"/>
          <w:szCs w:val="24"/>
        </w:rPr>
        <w:t>Risk-Based Audits</w:t>
      </w:r>
      <w:r w:rsidRPr="00AF3590">
        <w:rPr>
          <w:rFonts w:ascii="Times New Roman" w:eastAsia="Times New Roman" w:hAnsi="Times New Roman" w:cs="Times New Roman"/>
          <w:sz w:val="24"/>
          <w:szCs w:val="24"/>
        </w:rPr>
        <w:t>: Focus manual review on flagged importers, shipments with extreme outliers, and countries with inconsistent CIF–Tax relationships.</w:t>
      </w:r>
    </w:p>
    <w:p w14:paraId="35DE77CF" w14:textId="77777777" w:rsidR="00AF3590" w:rsidRPr="00AF3590" w:rsidRDefault="00000000" w:rsidP="00AF35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E5306">
          <v:rect id="_x0000_i1035" style="width:0;height:1.5pt" o:hralign="center" o:hrstd="t" o:hr="t" fillcolor="#a0a0a0" stroked="f"/>
        </w:pict>
      </w:r>
    </w:p>
    <w:p w14:paraId="32A70356" w14:textId="77777777" w:rsidR="00AF3590" w:rsidRPr="00AF3590" w:rsidRDefault="00AF3590" w:rsidP="00AF3590">
      <w:pPr>
        <w:spacing w:before="100" w:beforeAutospacing="1" w:after="100" w:afterAutospacing="1" w:line="240" w:lineRule="auto"/>
        <w:outlineLvl w:val="1"/>
        <w:rPr>
          <w:rFonts w:ascii="Times New Roman" w:eastAsia="Times New Roman" w:hAnsi="Times New Roman" w:cs="Times New Roman"/>
          <w:b/>
          <w:bCs/>
          <w:sz w:val="36"/>
          <w:szCs w:val="36"/>
        </w:rPr>
      </w:pPr>
      <w:r w:rsidRPr="00AF3590">
        <w:rPr>
          <w:rFonts w:ascii="Times New Roman" w:eastAsia="Times New Roman" w:hAnsi="Times New Roman" w:cs="Times New Roman"/>
          <w:b/>
          <w:bCs/>
          <w:sz w:val="36"/>
          <w:szCs w:val="36"/>
        </w:rPr>
        <w:t>Next Steps</w:t>
      </w:r>
    </w:p>
    <w:p w14:paraId="13600BDC" w14:textId="77777777" w:rsidR="00AF3590" w:rsidRPr="00AF3590" w:rsidRDefault="00AF3590" w:rsidP="00AF3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Conduct deeper </w:t>
      </w:r>
      <w:r w:rsidRPr="00AF3590">
        <w:rPr>
          <w:rFonts w:ascii="Times New Roman" w:eastAsia="Times New Roman" w:hAnsi="Times New Roman" w:cs="Times New Roman"/>
          <w:b/>
          <w:bCs/>
          <w:sz w:val="24"/>
          <w:szCs w:val="24"/>
        </w:rPr>
        <w:t>country-by-country policy alignment analysis</w:t>
      </w:r>
      <w:r w:rsidRPr="00AF3590">
        <w:rPr>
          <w:rFonts w:ascii="Times New Roman" w:eastAsia="Times New Roman" w:hAnsi="Times New Roman" w:cs="Times New Roman"/>
          <w:sz w:val="24"/>
          <w:szCs w:val="24"/>
        </w:rPr>
        <w:t xml:space="preserve"> to explain deviations (e.g., UAE, British Virgin Islands).</w:t>
      </w:r>
    </w:p>
    <w:p w14:paraId="66B3A05B" w14:textId="77777777" w:rsidR="00AF3590" w:rsidRPr="00AF3590" w:rsidRDefault="00AF3590" w:rsidP="00AF3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lastRenderedPageBreak/>
        <w:t xml:space="preserve">Build a </w:t>
      </w:r>
      <w:r w:rsidRPr="00AF3590">
        <w:rPr>
          <w:rFonts w:ascii="Times New Roman" w:eastAsia="Times New Roman" w:hAnsi="Times New Roman" w:cs="Times New Roman"/>
          <w:b/>
          <w:bCs/>
          <w:sz w:val="24"/>
          <w:szCs w:val="24"/>
        </w:rPr>
        <w:t>predictive compliance dashboard</w:t>
      </w:r>
      <w:r w:rsidRPr="00AF3590">
        <w:rPr>
          <w:rFonts w:ascii="Times New Roman" w:eastAsia="Times New Roman" w:hAnsi="Times New Roman" w:cs="Times New Roman"/>
          <w:sz w:val="24"/>
          <w:szCs w:val="24"/>
        </w:rPr>
        <w:t xml:space="preserve"> to flag high-risk shipments in real time.</w:t>
      </w:r>
    </w:p>
    <w:p w14:paraId="141BAE0F" w14:textId="77777777" w:rsidR="00AF3590" w:rsidRPr="00AF3590" w:rsidRDefault="00AF3590" w:rsidP="00AF3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3590">
        <w:rPr>
          <w:rFonts w:ascii="Times New Roman" w:eastAsia="Times New Roman" w:hAnsi="Times New Roman" w:cs="Times New Roman"/>
          <w:sz w:val="24"/>
          <w:szCs w:val="24"/>
        </w:rPr>
        <w:t xml:space="preserve">Recommend further collaboration between </w:t>
      </w:r>
      <w:r w:rsidRPr="00AF3590">
        <w:rPr>
          <w:rFonts w:ascii="Times New Roman" w:eastAsia="Times New Roman" w:hAnsi="Times New Roman" w:cs="Times New Roman"/>
          <w:b/>
          <w:bCs/>
          <w:sz w:val="24"/>
          <w:szCs w:val="24"/>
        </w:rPr>
        <w:t>Customs, Trade Ministry, and Ports Authority</w:t>
      </w:r>
      <w:r w:rsidRPr="00AF3590">
        <w:rPr>
          <w:rFonts w:ascii="Times New Roman" w:eastAsia="Times New Roman" w:hAnsi="Times New Roman" w:cs="Times New Roman"/>
          <w:sz w:val="24"/>
          <w:szCs w:val="24"/>
        </w:rPr>
        <w:t xml:space="preserve"> to streamline oversight and infrastructure planning.</w:t>
      </w:r>
    </w:p>
    <w:p w14:paraId="007101B4" w14:textId="77777777" w:rsidR="00321870" w:rsidRDefault="00321870"/>
    <w:sectPr w:rsidR="0032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735"/>
    <w:multiLevelType w:val="multilevel"/>
    <w:tmpl w:val="B48C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05977"/>
    <w:multiLevelType w:val="multilevel"/>
    <w:tmpl w:val="CCFA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0293"/>
    <w:multiLevelType w:val="multilevel"/>
    <w:tmpl w:val="CB1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27FF2"/>
    <w:multiLevelType w:val="multilevel"/>
    <w:tmpl w:val="536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44686"/>
    <w:multiLevelType w:val="multilevel"/>
    <w:tmpl w:val="768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54A63"/>
    <w:multiLevelType w:val="multilevel"/>
    <w:tmpl w:val="120C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B156E"/>
    <w:multiLevelType w:val="multilevel"/>
    <w:tmpl w:val="C11A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F4743"/>
    <w:multiLevelType w:val="multilevel"/>
    <w:tmpl w:val="5334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A4F04"/>
    <w:multiLevelType w:val="multilevel"/>
    <w:tmpl w:val="26A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16590">
    <w:abstractNumId w:val="0"/>
  </w:num>
  <w:num w:numId="2" w16cid:durableId="1512060064">
    <w:abstractNumId w:val="8"/>
  </w:num>
  <w:num w:numId="3" w16cid:durableId="267548429">
    <w:abstractNumId w:val="4"/>
  </w:num>
  <w:num w:numId="4" w16cid:durableId="1940066521">
    <w:abstractNumId w:val="6"/>
  </w:num>
  <w:num w:numId="5" w16cid:durableId="415589292">
    <w:abstractNumId w:val="7"/>
  </w:num>
  <w:num w:numId="6" w16cid:durableId="2046758954">
    <w:abstractNumId w:val="1"/>
  </w:num>
  <w:num w:numId="7" w16cid:durableId="1510367158">
    <w:abstractNumId w:val="3"/>
  </w:num>
  <w:num w:numId="8" w16cid:durableId="71321670">
    <w:abstractNumId w:val="5"/>
  </w:num>
  <w:num w:numId="9" w16cid:durableId="1876454939">
    <w:abstractNumId w:val="2"/>
  </w:num>
  <w:num w:numId="10" w16cid:durableId="671303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90"/>
    <w:rsid w:val="00321870"/>
    <w:rsid w:val="00671F2A"/>
    <w:rsid w:val="009922BA"/>
    <w:rsid w:val="009C3128"/>
    <w:rsid w:val="00A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1F33"/>
  <w15:chartTrackingRefBased/>
  <w15:docId w15:val="{D72F0014-ABC7-48F0-BE5A-165EA5C3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5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3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5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590"/>
    <w:rPr>
      <w:rFonts w:ascii="Times New Roman" w:eastAsia="Times New Roman" w:hAnsi="Times New Roman" w:cs="Times New Roman"/>
      <w:b/>
      <w:bCs/>
      <w:sz w:val="27"/>
      <w:szCs w:val="27"/>
    </w:rPr>
  </w:style>
  <w:style w:type="character" w:styleId="Strong">
    <w:name w:val="Strong"/>
    <w:basedOn w:val="DefaultParagraphFont"/>
    <w:uiPriority w:val="22"/>
    <w:qFormat/>
    <w:rsid w:val="00AF3590"/>
    <w:rPr>
      <w:b/>
      <w:bCs/>
    </w:rPr>
  </w:style>
  <w:style w:type="paragraph" w:styleId="NormalWeb">
    <w:name w:val="Normal (Web)"/>
    <w:basedOn w:val="Normal"/>
    <w:uiPriority w:val="99"/>
    <w:semiHidden/>
    <w:unhideWhenUsed/>
    <w:rsid w:val="00AF35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2138">
      <w:bodyDiv w:val="1"/>
      <w:marLeft w:val="0"/>
      <w:marRight w:val="0"/>
      <w:marTop w:val="0"/>
      <w:marBottom w:val="0"/>
      <w:divBdr>
        <w:top w:val="none" w:sz="0" w:space="0" w:color="auto"/>
        <w:left w:val="none" w:sz="0" w:space="0" w:color="auto"/>
        <w:bottom w:val="none" w:sz="0" w:space="0" w:color="auto"/>
        <w:right w:val="none" w:sz="0" w:space="0" w:color="auto"/>
      </w:divBdr>
    </w:div>
    <w:div w:id="6063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Olayemi</dc:creator>
  <cp:keywords/>
  <dc:description/>
  <cp:lastModifiedBy>Olayemi</cp:lastModifiedBy>
  <cp:revision>2</cp:revision>
  <dcterms:created xsi:type="dcterms:W3CDTF">2025-09-12T21:02:00Z</dcterms:created>
  <dcterms:modified xsi:type="dcterms:W3CDTF">2025-09-13T10:56:00Z</dcterms:modified>
</cp:coreProperties>
</file>