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shd w:val="clear" w:fill="0E5432"/>
      </w:pPr>
      <w:r>
        <w:rPr>
          <w:rFonts w:ascii="Helvetica" w:hAnsi="Helvetica"/>
          <w:b w:val="0"/>
          <w:color w:val="1C241F"/>
          <w:sz w:val="16"/>
        </w:rPr>
        <w:t xml:space="preserve"> </w:t>
      </w:r>
    </w:p>
    <w:p>
      <w:pPr>
        <w:spacing w:before="0" w:after="120"/>
        <w:shd w:val="clear" w:fill="0E5432"/>
      </w:pPr>
      <w:r>
        <w:rPr>
          <w:rFonts w:ascii="Helvetica" w:hAnsi="Helvetica"/>
          <w:b/>
          <w:color w:val="FFFFFF"/>
          <w:sz w:val="68"/>
        </w:rPr>
        <w:t>Le Kiosque</w:t>
      </w:r>
    </w:p>
    <w:p>
      <w:pPr>
        <w:spacing w:before="0" w:after="0"/>
        <w:shd w:val="clear" w:fill="0E5432"/>
      </w:pPr>
      <w:r>
        <w:rPr>
          <w:rFonts w:ascii="Helvetica" w:hAnsi="Helvetica"/>
          <w:b w:val="0"/>
          <w:color w:val="FFFFFF"/>
          <w:sz w:val="26"/>
        </w:rPr>
        <w:t>Plateforme d'intelligence documentaire de la presse gabonaise</w:t>
      </w:r>
    </w:p>
    <w:p>
      <w:pPr>
        <w:spacing w:before="0" w:after="0"/>
        <w:shd w:val="clear" w:fill="0E5432"/>
      </w:pPr>
      <w:r>
        <w:rPr>
          <w:rFonts w:ascii="Helvetica" w:hAnsi="Helvetica"/>
          <w:b w:val="0"/>
          <w:color w:val="1C241F"/>
          <w:sz w:val="16"/>
        </w:rPr>
        <w:t xml:space="preserve"> </w:t>
      </w:r>
    </w:p>
    <w:p>
      <w:pPr>
        <w:spacing w:before="0" w:after="3400"/>
      </w:pPr>
    </w:p>
    <w:p>
      <w:pPr>
        <w:spacing w:before="0" w:after="200"/>
      </w:pPr>
      <w:r>
        <w:rPr>
          <w:rFonts w:ascii="Helvetica" w:hAnsi="Helvetica"/>
          <w:b/>
          <w:color w:val="1C241F"/>
          <w:sz w:val="54"/>
        </w:rPr>
        <w:t>Manifeste</w:t>
      </w:r>
    </w:p>
    <w:p>
      <w:pPr>
        <w:spacing w:before="0" w:after="520"/>
        <w:ind w:right="5953"/>
        <w:pBdr>
          <w:bottom w:val="single" w:sz="24" w:space="1" w:color="166F43"/>
        </w:pBdr>
      </w:pPr>
    </w:p>
    <w:p>
      <w:pPr>
        <w:spacing w:before="0" w:after="160"/>
      </w:pPr>
      <w:r>
        <w:rPr>
          <w:rFonts w:ascii="Helvetica" w:hAnsi="Helvetica"/>
          <w:b w:val="0"/>
          <w:color w:val="1C241F"/>
          <w:sz w:val="30"/>
        </w:rPr>
        <w:t>Une plateforme souveraine d'intelligence documentaire pour la presse gabonaise</w:t>
      </w:r>
    </w:p>
    <w:p>
      <w:pPr>
        <w:spacing w:before="0" w:after="0"/>
      </w:pPr>
      <w:r>
        <w:rPr>
          <w:rFonts w:ascii="Helvetica" w:hAnsi="Helvetica"/>
          <w:b w:val="0"/>
          <w:color w:val="6E7A72"/>
          <w:sz w:val="23"/>
        </w:rPr>
        <w:t>Version 1.0 · Juillet 2026</w:t>
      </w:r>
    </w:p>
    <w:p>
      <w:pPr>
        <w:spacing w:before="0" w:after="2200"/>
      </w:pPr>
    </w:p>
    <w:p>
      <w:pPr>
        <w:spacing w:before="0" w:after="80"/>
      </w:pPr>
      <w:r>
        <w:rPr>
          <w:rFonts w:ascii="Helvetica" w:hAnsi="Helvetica"/>
          <w:b/>
          <w:color w:val="1C241F"/>
          <w:sz w:val="24"/>
        </w:rPr>
        <w:t>Auteur : Vhiny Mombo</w:t>
      </w:r>
    </w:p>
    <w:p>
      <w:pPr>
        <w:spacing w:before="0" w:after="0"/>
      </w:pPr>
      <w:r>
        <w:rPr>
          <w:rFonts w:ascii="Helvetica" w:hAnsi="Helvetica"/>
          <w:b w:val="0"/>
          <w:color w:val="6E7A72"/>
          <w:sz w:val="20"/>
        </w:rPr>
        <w:t>Document généré le 20/07/2026</w:t>
      </w:r>
    </w:p>
    <w:p>
      <w:r>
        <w:br w:type="page"/>
      </w:r>
    </w:p>
    <w:bookmarkStart w:id="10" w:name="le-kiosque"/>
    <w:bookmarkStart w:id="9" w:name="Xd5a98785b97fcf729646ad59822e298a74337d0"/>
    <w:p>
      <w:pPr>
        <w:pStyle w:val="BlockText"/>
      </w:pPr>
      <w:r>
        <w:rPr>
          <w:i/>
          <w:iCs/>
        </w:rPr>
        <w:t xml:space="preserve">Dans un marasme informationnel, toute information non structurée n’est que bruit.</w:t>
      </w:r>
    </w:p>
    <w:p>
      <w:pPr>
        <w:pStyle w:val="FirstParagraph"/>
      </w:pPr>
      <w:r>
        <w:t xml:space="preserve">La presse gabonaise écrit chaque jour la mémoire du pays. Treize rédactions en ligne, des centaines d’articles par semaine, des milliers de faits datés, sourcés, signés. Et pourtant, cette richesse reste éclatée, difficile à traverser, impossible à interroger. Le Kiosque est né d’une conviction simple : l’information de qualité existe déjà ; ce qui manque, c’est l’infrastructure pour la lire.</w:t>
      </w:r>
    </w:p>
    <w:p>
      <w:pPr>
        <w:pStyle w:val="BodyText"/>
      </w:pPr>
      <w:r>
        <w:t xml:space="preserve">Ce manifeste énonce les principes qui guident le projet. Le livre blanc décrit comment ils sont mis en œuvre ; ici, nous disons pourquoi.</w:t>
      </w:r>
    </w:p>
    <w:p>
      <w:r>
        <w:pict>
          <v:rect style="width:0;height:1.5pt" o:hralign="center" o:hrstd="t" o:hr="t"/>
        </w:pict>
      </w:r>
    </w:p>
    <w:p>
      <w:pPr>
        <w:pStyle w:val="FirstParagraph"/>
      </w:pPr>
      <w:r>
        <w:rPr>
          <w:b/>
          <w:bCs/>
        </w:rPr>
        <w:t xml:space="preserve">1. Le pluralisme ne vaut que s’il est lisible.</w:t>
      </w:r>
      <w:r>
        <w:t xml:space="preserve"> </w:t>
      </w:r>
      <w:r>
        <w:t xml:space="preserve">Le Gabon compte des dizaines de médias en ligne. Cette diversité est une richesse démocratique, mais elle reste théorique tant que personne ne peut la traverser : chacun lit deux ou trois titres et ignore le reste. Nous voulons que la diversité de la presse soit une expérience de lecture, pas une statistique.</w:t>
      </w:r>
    </w:p>
    <w:p>
      <w:pPr>
        <w:pStyle w:val="BodyText"/>
      </w:pPr>
      <w:r>
        <w:rPr>
          <w:b/>
          <w:bCs/>
        </w:rPr>
        <w:t xml:space="preserve">2. Lire la presse ne doit pas être un métier.</w:t>
      </w:r>
      <w:r>
        <w:t xml:space="preserve"> </w:t>
      </w:r>
      <w:r>
        <w:t xml:space="preserve">Suivre un dossier à travers plusieurs rédactions et plusieurs mois est aujourd’hui un travail de documentaliste, réservé à ceux qui peuvent y consacrer une équipe. Une question en français doit suffire. L’accès à l’information ne se démocratise pas en produisant plus d’information, mais en abaissant le coût de la comprendre.</w:t>
      </w:r>
    </w:p>
    <w:p>
      <w:pPr>
        <w:pStyle w:val="BodyText"/>
      </w:pPr>
      <w:r>
        <w:rPr>
          <w:b/>
          <w:bCs/>
        </w:rPr>
        <w:t xml:space="preserve">3. Une IA qui parle d’actualité doit citer ses sources.</w:t>
      </w:r>
      <w:r>
        <w:t xml:space="preserve"> </w:t>
      </w:r>
      <w:r>
        <w:t xml:space="preserve">Toute affirmation sans source est un bruit. Nous refusons l’IA qui répond de mémoire, invente des chiffres ou maquille son ignorance. Chaque réponse du Kiosque est construite à partir d’articles identifiés, datés, liés ; quand le corpus ne répond pas, le système le dit. L’IA doit rendre l’information plus vérifiable, pas moins.</w:t>
      </w:r>
    </w:p>
    <w:p>
      <w:pPr>
        <w:pStyle w:val="BodyText"/>
      </w:pPr>
      <w:r>
        <w:rPr>
          <w:b/>
          <w:bCs/>
        </w:rPr>
        <w:t xml:space="preserve">4. L’actualité est une matière périssable.</w:t>
      </w:r>
      <w:r>
        <w:t xml:space="preserve"> </w:t>
      </w:r>
      <w:r>
        <w:t xml:space="preserve">Un chiffre de dette publique vieux de six mois n’est pas une réponse, c’est une archive. Les outils qui traitent l’actualité doivent connaître le temps : dater chaque fait, préférer le récent au périmé, présenter l’ancien comme un historique. La fraîcheur n’est pas un détail d’implémentation, c’est une exigence de vérité.</w:t>
      </w:r>
    </w:p>
    <w:p>
      <w:pPr>
        <w:pStyle w:val="BodyText"/>
      </w:pPr>
      <w:r>
        <w:rPr>
          <w:b/>
          <w:bCs/>
        </w:rPr>
        <w:t xml:space="preserve">5. Nous ramenons aux rédactions, nous ne les remplaçons pas.</w:t>
      </w:r>
      <w:r>
        <w:t xml:space="preserve"> </w:t>
      </w:r>
      <w:r>
        <w:t xml:space="preserve">Le Kiosque ne produit aucune information : il rend trouvable celle que les journalistes produisent. Chaque synthèse renvoie aux articles originaux, chaque référence est un lien vers le journal qui l’a publiée. Si Le Kiosque augmente le nombre de lecteurs qui arrivent jusqu’aux rédactions, il aura réussi.</w:t>
      </w:r>
    </w:p>
    <w:p>
      <w:pPr>
        <w:pStyle w:val="BodyText"/>
      </w:pPr>
      <w:r>
        <w:rPr>
          <w:b/>
          <w:bCs/>
        </w:rPr>
        <w:t xml:space="preserve">6. La mesure vaut mieux que l’impression.</w:t>
      </w:r>
      <w:r>
        <w:t xml:space="preserve"> </w:t>
      </w:r>
      <w:r>
        <w:t xml:space="preserve">Qui publie, à quel rythme, sur quels sujets ? Le paysage médiatique se discute aujourd’hui à coups d’impressions. En mesurant en continu la production réelle des rédactions, nous voulons donner au secteur, aux chercheurs et au débat public une base factuelle : des volumes, des cadences, des thématiques, pas des opinions.</w:t>
      </w:r>
    </w:p>
    <w:p>
      <w:pPr>
        <w:pStyle w:val="BodyText"/>
      </w:pPr>
      <w:r>
        <w:rPr>
          <w:b/>
          <w:bCs/>
        </w:rPr>
        <w:t xml:space="preserve">7. La loi mérite la même lisibilité que l’actualité.</w:t>
      </w:r>
      <w:r>
        <w:t xml:space="preserve"> </w:t>
      </w:r>
      <w:r>
        <w:t xml:space="preserve">Les codes en vigueur existent, mais chercher « ce que dit la loi » article par article reste hors de portée du non-juriste. Le même socle qui rend la presse interrogeable doit rendre le droit interrogeable, avec la même discipline : citation de l’article exact, aveu d’ignorance quand les textes ne couvrent pas la question.</w:t>
      </w:r>
    </w:p>
    <w:p>
      <w:pPr>
        <w:pStyle w:val="BodyText"/>
      </w:pPr>
      <w:r>
        <w:rPr>
          <w:b/>
          <w:bCs/>
        </w:rPr>
        <w:t xml:space="preserve">8. Ce qui peut tourner sur une machine ordinaire doit tourner sur une machine ordinaire.</w:t>
      </w:r>
      <w:r>
        <w:t xml:space="preserve"> </w:t>
      </w:r>
      <w:r>
        <w:t xml:space="preserve">Le Kiosque fonctionne entièrement en local, avec des modèles open source, sans abonnement ni coût par question. Cette frugalité n’est pas une contrainte subie : elle garantit que l’outil reste viable dans un contexte de moyens limités, et que les questions des lecteurs ne nourrissent aucune plateforme tierce.</w:t>
      </w:r>
    </w:p>
    <w:p>
      <w:pPr>
        <w:pStyle w:val="BodyText"/>
      </w:pPr>
      <w:r>
        <w:rPr>
          <w:b/>
          <w:bCs/>
        </w:rPr>
        <w:t xml:space="preserve">9. La méthode est un bien commun.</w:t>
      </w:r>
      <w:r>
        <w:t xml:space="preserve"> </w:t>
      </w:r>
      <w:r>
        <w:t xml:space="preserve">Corpus vivant, RAG temporel, exécution locale : rien de ce que nous avons construit n’est propre au Gabon. La méthode est documentée pour être reprise, pour d’autres pays, d’autres corpus, d’autres langues. Ce qui a été fait ici par une très petite équipe peut l’être ailleurs.</w:t>
      </w:r>
    </w:p>
    <w:p>
      <w:pPr>
        <w:pStyle w:val="BodyText"/>
      </w:pPr>
      <w:r>
        <w:t xml:space="preserve">Ces deux derniers principes ont un statut particulier : ce sont des choix d’étape, pas des convictions. Le caractère local évoluera avec l’infrastructure, du poste de travail au serveur, de l’usage privé au service public ; la méthode évoluera avec les techniques et avec les retours de ceux qui la reprendront. Ils sont écrits pour être révisés. Les sept premiers, eux, ne le sont pas.</w:t>
      </w:r>
    </w:p>
    <w:p>
      <w:r>
        <w:pict>
          <v:rect style="width:0;height:1.5pt" o:hralign="center" o:hrstd="t" o:hr="t"/>
        </w:pict>
      </w:r>
    </w:p>
    <w:p>
      <w:pPr>
        <w:pStyle w:val="FirstParagraph"/>
      </w:pPr>
      <w:r>
        <w:t xml:space="preserve">Le Kiosque n’est pas un média. C’est une infrastructure de lecture, au service des lecteurs qui veulent comprendre, des rédactions qui méritent d’être lues, et d’un débat public qui gagne à s’appuyer sur des faits datés et sourcés.</w:t>
      </w:r>
    </w:p>
    <w:p>
      <w:pPr>
        <w:pStyle w:val="BodyText"/>
      </w:pPr>
      <w:r>
        <w:t xml:space="preserve">L’information de qualité existe ; la presse gabonaise la produit chaque jour. Nous travaillons à ce qu’elle soit trouvable, vérifiable et mémorisée.</w:t>
      </w:r>
    </w:p>
    <w:p>
      <w:r>
        <w:pict>
          <v:rect style="width:0;height:1.5pt" o:hralign="center" o:hrstd="t" o:hr="t"/>
        </w:pict>
      </w:r>
    </w:p>
    <w:p>
      <w:pPr>
        <w:pStyle w:val="FirstParagraph"/>
      </w:pPr>
      <w:r>
        <w:rPr>
          <w:i/>
          <w:iCs/>
        </w:rPr>
        <w:t xml:space="preserve">Document produit dans le cadre du projet Le Kiosque. Contact : Vhiny Mombo.</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2026-07-20T15:55:42Z</dcterms:created>
  <dcterms:modified xsi:type="dcterms:W3CDTF">2026-07-20T15:55:42Z</dcterms:modified>
</cp:coreProperties>
</file>

<file path=docProps/custom.xml><?xml version="1.0" encoding="utf-8"?>
<Properties xmlns="http://schemas.openxmlformats.org/officeDocument/2006/custom-properties" xmlns:vt="http://schemas.openxmlformats.org/officeDocument/2006/docPropsVTypes"/>
</file>