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96" w:line="259" w:lineRule="auto"/>
        <w:ind w:left="0" w:right="0" w:firstLine="0"/>
        <w:jc w:val="lef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Ejemplo </w:t>
      </w:r>
    </w:p>
    <w:p w:rsidR="00000000" w:rsidDel="00000000" w:rsidP="00000000" w:rsidRDefault="00000000" w:rsidRPr="00000000" w14:paraId="00000002">
      <w:pPr>
        <w:spacing w:after="29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Especificación Casos de Uso para 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left="-5" w:firstLine="0"/>
        <w:rPr>
          <w:color w:val="000000"/>
        </w:rPr>
      </w:pPr>
      <w:bookmarkStart w:colFirst="0" w:colLast="0" w:name="_heading=h.30j0zll" w:id="0"/>
      <w:bookmarkEnd w:id="0"/>
      <w:r w:rsidDel="00000000" w:rsidR="00000000" w:rsidRPr="00000000">
        <w:rPr>
          <w:color w:val="000000"/>
          <w:rtl w:val="0"/>
        </w:rPr>
        <w:t xml:space="preserve">[Solicitar Evento Infantil] </w:t>
      </w:r>
    </w:p>
    <w:tbl>
      <w:tblPr>
        <w:tblStyle w:val="Table1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3945"/>
        <w:gridCol w:w="3030"/>
        <w:tblGridChange w:id="0">
          <w:tblGrid>
            <w:gridCol w:w="1950"/>
            <w:gridCol w:w="3945"/>
            <w:gridCol w:w="3030"/>
          </w:tblGrid>
        </w:tblGridChange>
      </w:tblGrid>
      <w:tr>
        <w:trPr>
          <w:cantSplit w:val="0"/>
          <w:trHeight w:val="562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59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59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Solicitar Evento Infantil 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Identificador: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CU-001 </w:t>
            </w:r>
          </w:p>
        </w:tc>
      </w:tr>
      <w:tr>
        <w:trPr>
          <w:cantSplit w:val="0"/>
          <w:trHeight w:val="562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59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spacing w:line="259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Cliente 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59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Primario 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59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Referencias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Pertenece al sistema de arriendo de estacionamientos y al administrador de usuarios</w:t>
            </w:r>
          </w:p>
        </w:tc>
      </w:tr>
      <w:tr>
        <w:trPr>
          <w:cantSplit w:val="0"/>
          <w:trHeight w:val="562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59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Pertenece al Sistema FamilyPark de Gestión de Eventos Infantiles.</w:t>
            </w:r>
          </w:p>
          <w:p w:rsidR="00000000" w:rsidDel="00000000" w:rsidP="00000000" w:rsidRDefault="00000000" w:rsidRPr="00000000" w14:paraId="00000013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 relaciona con la gestión de clientes, solicitudes de eventos y validación de disponibilidad. </w:t>
            </w:r>
          </w:p>
        </w:tc>
      </w:tr>
      <w:tr>
        <w:trPr>
          <w:cantSplit w:val="0"/>
          <w:trHeight w:val="56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59" w:lineRule="auto"/>
              <w:ind w:left="0" w:right="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 solicitud del evento queda registrada en el sistema.</w:t>
            </w:r>
          </w:p>
          <w:p w:rsidR="00000000" w:rsidDel="00000000" w:rsidP="00000000" w:rsidRDefault="00000000" w:rsidRPr="00000000" w14:paraId="00000017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evento queda en estado "Pendiente de aprobación".</w:t>
            </w:r>
          </w:p>
          <w:p w:rsidR="00000000" w:rsidDel="00000000" w:rsidP="00000000" w:rsidRDefault="00000000" w:rsidRPr="00000000" w14:paraId="00000018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cliente puede consultar posteriormente el estado de su solicitud.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59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Este caso de uso permite a un cliente registrar una solicitud de evento infantil indicando sus datos personales, fecha, horario, establecimiento, sala, kit de servicio y cantidad de asistentes. El sistema valida la disponibilidad antes de registrar la solicitud.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Paso o Actividad (Pasos Normales del proceso)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cliente accede al sistema FamilyPark. </w:t>
            </w:r>
          </w:p>
        </w:tc>
      </w:tr>
      <w:tr>
        <w:trPr>
          <w:cantSplit w:val="0"/>
          <w:trHeight w:val="273.18725585937494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cliente selecciona la opción "Solicitar Evento Infantil".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sistema muestra el formulario de solicitud.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cliente ingresa sus datos personales. </w:t>
            </w:r>
          </w:p>
        </w:tc>
      </w:tr>
      <w:tr>
        <w:trPr>
          <w:cantSplit w:val="0"/>
          <w:trHeight w:val="431.37451171874994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cliente ingresa los datos del evento (fecha, horario, establecimiento, sala, cantidad de niños y adultos).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cliente selecciona el kit de servicio deseado.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sistema valida la disponibilidad de la fecha y horario seleccionados.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sistema muestra un resumen de la solicitud.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cliente confirma la información ingresada.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sistema registra la solicitud del evento.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sistema muestra un mensaje de confirmación. </w:t>
            </w:r>
          </w:p>
        </w:tc>
      </w:tr>
    </w:tbl>
    <w:p w:rsidR="00000000" w:rsidDel="00000000" w:rsidP="00000000" w:rsidRDefault="00000000" w:rsidRPr="00000000" w14:paraId="00000041">
      <w:pPr>
        <w:spacing w:after="0" w:line="259" w:lineRule="auto"/>
        <w:ind w:left="-5" w:right="0" w:firstLine="0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59" w:lineRule="auto"/>
        <w:ind w:left="-5" w:right="0" w:firstLine="0"/>
        <w:jc w:val="left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59" w:lineRule="auto"/>
        <w:ind w:left="-5" w:right="0" w:firstLine="0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Ind w:w="110.0" w:type="dxa"/>
        <w:tblLayout w:type="fixed"/>
        <w:tblLook w:val="0400"/>
      </w:tblPr>
      <w:tblGrid>
        <w:gridCol w:w="1140"/>
        <w:gridCol w:w="7740"/>
        <w:tblGridChange w:id="0">
          <w:tblGrid>
            <w:gridCol w:w="1140"/>
            <w:gridCol w:w="77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4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5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 de acciones alternas (Pasos alternativos)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Datos del cliente incompletos o inválidos. El sistema solicita corregir la información.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Los datos del evento son inconsistentes o incompletos. El sistema solicita corregirlos.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 fecha u horario seleccionados no se encuentran disponibles. El sistema informa la situación y solicita seleccionar otra alternativa.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cliente cancela la operación antes de confirmar. La solicitud no es registrada.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Ocurre un error al guardar la solicitud. El sistema informa el problema y solicita reintentar. </w:t>
            </w:r>
          </w:p>
        </w:tc>
      </w:tr>
    </w:tbl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1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59" w:lineRule="auto"/>
        <w:ind w:left="-5" w:right="0" w:firstLine="0"/>
        <w:jc w:val="left"/>
        <w:rPr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59" w:lineRule="auto"/>
        <w:ind w:left="-5" w:right="0" w:firstLine="0"/>
        <w:jc w:val="left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ind w:left="-5" w:firstLine="0"/>
        <w:rPr>
          <w:color w:val="000000"/>
        </w:rPr>
      </w:pPr>
      <w:bookmarkStart w:colFirst="0" w:colLast="0" w:name="_heading=h.cja61o35dtsn" w:id="1"/>
      <w:bookmarkEnd w:id="1"/>
      <w:r w:rsidDel="00000000" w:rsidR="00000000" w:rsidRPr="00000000">
        <w:rPr>
          <w:color w:val="000000"/>
          <w:rtl w:val="0"/>
        </w:rPr>
        <w:t xml:space="preserve">[Planificar Evento] </w:t>
      </w:r>
    </w:p>
    <w:tbl>
      <w:tblPr>
        <w:tblStyle w:val="Table3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3945"/>
        <w:gridCol w:w="3030"/>
        <w:tblGridChange w:id="0">
          <w:tblGrid>
            <w:gridCol w:w="1950"/>
            <w:gridCol w:w="3945"/>
            <w:gridCol w:w="3030"/>
          </w:tblGrid>
        </w:tblGridChange>
      </w:tblGrid>
      <w:tr>
        <w:trPr>
          <w:cantSplit w:val="0"/>
          <w:trHeight w:val="562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59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59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Planificar Evento 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Identificador: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CU-002</w:t>
            </w:r>
          </w:p>
        </w:tc>
      </w:tr>
      <w:tr>
        <w:trPr>
          <w:cantSplit w:val="0"/>
          <w:trHeight w:val="562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259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spacing w:line="259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Coordinador del evento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59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Primario 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59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Referencias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0">
            <w:pPr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Pertenece al Sistema FamilyPark de Gestión de Eventos Infantiles.</w:t>
            </w:r>
          </w:p>
          <w:p w:rsidR="00000000" w:rsidDel="00000000" w:rsidP="00000000" w:rsidRDefault="00000000" w:rsidRPr="00000000" w14:paraId="00000061">
            <w:pPr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 relaciona con la asignación de personal, planificación de recursos, gestión de tareas y preparación operacional de eventos. </w:t>
            </w:r>
          </w:p>
        </w:tc>
      </w:tr>
      <w:tr>
        <w:trPr>
          <w:cantSplit w:val="0"/>
          <w:trHeight w:val="562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259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4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Debe existir un evento previamente registrado y aprobado.</w:t>
            </w:r>
          </w:p>
          <w:p w:rsidR="00000000" w:rsidDel="00000000" w:rsidP="00000000" w:rsidRDefault="00000000" w:rsidRPr="00000000" w14:paraId="00000065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Debe existir personal operativo registrado en el sistema.</w:t>
            </w:r>
          </w:p>
          <w:p w:rsidR="00000000" w:rsidDel="00000000" w:rsidP="00000000" w:rsidRDefault="00000000" w:rsidRPr="00000000" w14:paraId="00000066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Deben existir recursos e insumos disponibles para planificación.</w:t>
            </w:r>
          </w:p>
        </w:tc>
      </w:tr>
      <w:tr>
        <w:trPr>
          <w:cantSplit w:val="0"/>
          <w:trHeight w:val="562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259" w:lineRule="auto"/>
              <w:ind w:left="0" w:right="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9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evento queda planificado.</w:t>
            </w:r>
          </w:p>
          <w:p w:rsidR="00000000" w:rsidDel="00000000" w:rsidP="00000000" w:rsidRDefault="00000000" w:rsidRPr="00000000" w14:paraId="0000006A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personal operativo queda asignado al evento.</w:t>
            </w:r>
          </w:p>
          <w:p w:rsidR="00000000" w:rsidDel="00000000" w:rsidP="00000000" w:rsidRDefault="00000000" w:rsidRPr="00000000" w14:paraId="0000006B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Las tareas operativas quedan registradas.</w:t>
            </w:r>
          </w:p>
          <w:p w:rsidR="00000000" w:rsidDel="00000000" w:rsidP="00000000" w:rsidRDefault="00000000" w:rsidRPr="00000000" w14:paraId="0000006C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Los recursos e insumos necesarios quedan definidos para la ejecución del evento.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line="259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Este caso de uso permite al Coordinador de Evento organizar todos los aspectos necesarios para la realización de un evento infantil, incluyendo la asignación de personal, la distribución de tareas y la planificación de recursos e insumos requeridos.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Paso o Actividad (Pasos Normales del proceso)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coordinador accede al sistema FamilyPark. </w:t>
            </w:r>
          </w:p>
        </w:tc>
      </w:tr>
      <w:tr>
        <w:trPr>
          <w:cantSplit w:val="0"/>
          <w:trHeight w:val="273.18725585937494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Selecciona la opción "Planificar Evento".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sistema muestra los eventos pendientes de planificación.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coordinador selecciona el evento correspondiente. </w:t>
            </w:r>
          </w:p>
        </w:tc>
      </w:tr>
      <w:tr>
        <w:trPr>
          <w:cantSplit w:val="0"/>
          <w:trHeight w:val="431.37451171874994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sistema muestra los detalles del evento.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coordinador asigna el personal operativo necesario.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coordinador define las tareas para cada miembro del personal.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A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coordinador planifica los recursos e insumos requeridos.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D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sistema calcula las cantidades necesarias según los asistentes registrados.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0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coordinador revisa la planificación generada.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coordinador confirma la planificación. 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6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sistema guarda la planificación del evento. </w:t>
            </w:r>
          </w:p>
        </w:tc>
      </w:tr>
    </w:tbl>
    <w:p w:rsidR="00000000" w:rsidDel="00000000" w:rsidP="00000000" w:rsidRDefault="00000000" w:rsidRPr="00000000" w14:paraId="00000098">
      <w:pPr>
        <w:spacing w:after="0" w:line="259" w:lineRule="auto"/>
        <w:ind w:left="-5" w:right="0" w:firstLine="0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59" w:lineRule="auto"/>
        <w:ind w:left="-5" w:right="0" w:firstLine="0"/>
        <w:jc w:val="left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59" w:lineRule="auto"/>
        <w:ind w:left="-5" w:right="0" w:firstLine="0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80.0" w:type="dxa"/>
        <w:jc w:val="left"/>
        <w:tblInd w:w="110.0" w:type="dxa"/>
        <w:tblLayout w:type="fixed"/>
        <w:tblLook w:val="0400"/>
      </w:tblPr>
      <w:tblGrid>
        <w:gridCol w:w="1140"/>
        <w:gridCol w:w="7740"/>
        <w:tblGridChange w:id="0">
          <w:tblGrid>
            <w:gridCol w:w="1140"/>
            <w:gridCol w:w="77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B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C">
            <w:pPr>
              <w:spacing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 de acciones alternas (Pasos alternativos)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existen eventos pendientes de planificación. El sistema informa la situación.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existe personal suficiente disponible. El sistema informa la situación y solicita una nueva asignación.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Una tarea ya se encuentra asignada a otro responsable. El sistema solicita corregir la asignación.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existen recursos suficientes para cubrir el evento. El sistema informa la falta de disponibilidad.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Error en el cálculo de recursos o insumos. El sistema solicita revisar los datos del evento.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160" w:line="259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Error al guardar la planificación. El sistema informa el problema y solicita reintentar. </w:t>
            </w:r>
          </w:p>
        </w:tc>
      </w:tr>
    </w:tbl>
    <w:p w:rsidR="00000000" w:rsidDel="00000000" w:rsidP="00000000" w:rsidRDefault="00000000" w:rsidRPr="00000000" w14:paraId="000000A9">
      <w:pPr>
        <w:rPr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ind w:left="-5" w:firstLine="0"/>
        <w:rPr>
          <w:color w:val="000000"/>
        </w:rPr>
      </w:pPr>
      <w:bookmarkStart w:colFirst="0" w:colLast="0" w:name="_heading=h.io6og8s5hiw" w:id="2"/>
      <w:bookmarkEnd w:id="2"/>
      <w:r w:rsidDel="00000000" w:rsidR="00000000" w:rsidRPr="00000000">
        <w:rPr>
          <w:color w:val="000000"/>
          <w:rtl w:val="0"/>
        </w:rPr>
        <w:t xml:space="preserve">[Generar Minuta del Evento] </w:t>
      </w:r>
    </w:p>
    <w:sdt>
      <w:sdtPr>
        <w:lock w:val="contentLocked"/>
        <w:id w:val="-714619974"/>
        <w:tag w:val="goog_rdk_0"/>
      </w:sdtPr>
      <w:sdtContent>
        <w:tbl>
          <w:tblPr>
            <w:tblStyle w:val="Table5"/>
            <w:tblW w:w="89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50"/>
            <w:gridCol w:w="3945"/>
            <w:gridCol w:w="3030"/>
            <w:tblGridChange w:id="0">
              <w:tblGrid>
                <w:gridCol w:w="1950"/>
                <w:gridCol w:w="3945"/>
                <w:gridCol w:w="3030"/>
              </w:tblGrid>
            </w:tblGridChange>
          </w:tblGrid>
          <w:tr>
            <w:trPr>
              <w:cantSplit w:val="0"/>
              <w:trHeight w:val="562" w:hRule="atLeast"/>
              <w:tblHeader w:val="0"/>
            </w:trPr>
            <w:tc>
              <w:tcPr/>
              <w:p w:rsidR="00000000" w:rsidDel="00000000" w:rsidP="00000000" w:rsidRDefault="00000000" w:rsidRPr="00000000" w14:paraId="000000AB">
                <w:pPr>
                  <w:spacing w:line="259" w:lineRule="auto"/>
                  <w:ind w:left="0" w:right="0" w:firstLine="0"/>
                  <w:jc w:val="left"/>
                  <w:rPr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Caso de Uso</w:t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spacing w:line="259" w:lineRule="auto"/>
                  <w:ind w:left="0" w:right="0" w:firstLine="0"/>
                  <w:jc w:val="left"/>
                  <w:rPr>
                    <w:b w:val="1"/>
                    <w:bCs w:val="1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Generar Minuta del Evento </w:t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spacing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Identificador:</w:t>
                </w: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E">
                <w:pPr>
                  <w:spacing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CU-003</w:t>
                </w:r>
              </w:p>
            </w:tc>
          </w:tr>
          <w:tr>
            <w:trPr>
              <w:cantSplit w:val="0"/>
              <w:trHeight w:val="562" w:hRule="atLeast"/>
              <w:tblHeader w:val="0"/>
            </w:trPr>
            <w:tc>
              <w:tcPr/>
              <w:p w:rsidR="00000000" w:rsidDel="00000000" w:rsidP="00000000" w:rsidRDefault="00000000" w:rsidRPr="00000000" w14:paraId="000000AF">
                <w:pPr>
                  <w:spacing w:line="259" w:lineRule="auto"/>
                  <w:ind w:left="0" w:right="0" w:firstLine="0"/>
                  <w:jc w:val="left"/>
                  <w:rPr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B0">
                <w:pPr>
                  <w:spacing w:line="259" w:lineRule="auto"/>
                  <w:ind w:left="0" w:right="0" w:firstLine="0"/>
                  <w:jc w:val="left"/>
                  <w:rPr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Coordinador del evento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/>
              <w:p w:rsidR="00000000" w:rsidDel="00000000" w:rsidP="00000000" w:rsidRDefault="00000000" w:rsidRPr="00000000" w14:paraId="000000B2">
                <w:pPr>
                  <w:spacing w:line="259" w:lineRule="auto"/>
                  <w:ind w:left="0" w:right="0" w:firstLine="0"/>
                  <w:jc w:val="left"/>
                  <w:rPr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B3">
                <w:pPr>
                  <w:spacing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Primario 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/>
              <w:p w:rsidR="00000000" w:rsidDel="00000000" w:rsidP="00000000" w:rsidRDefault="00000000" w:rsidRPr="00000000" w14:paraId="000000B5">
                <w:pPr>
                  <w:spacing w:line="259" w:lineRule="auto"/>
                  <w:ind w:left="0" w:right="0" w:firstLine="0"/>
                  <w:jc w:val="left"/>
                  <w:rPr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B6">
                <w:pPr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Pertenece al Sistema FamilyPark de Gestión de Eventos Infantiles.</w:t>
                </w:r>
              </w:p>
              <w:p w:rsidR="00000000" w:rsidDel="00000000" w:rsidP="00000000" w:rsidRDefault="00000000" w:rsidRPr="00000000" w14:paraId="000000B7">
                <w:pPr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Se relaciona con la planificación de eventos, cálculo de insumos, asignación de recursos y gestión operacional. </w:t>
                </w:r>
              </w:p>
            </w:tc>
          </w:tr>
          <w:tr>
            <w:trPr>
              <w:cantSplit w:val="0"/>
              <w:trHeight w:val="562" w:hRule="atLeast"/>
              <w:tblHeader w:val="0"/>
            </w:trPr>
            <w:tc>
              <w:tcPr/>
              <w:p w:rsidR="00000000" w:rsidDel="00000000" w:rsidP="00000000" w:rsidRDefault="00000000" w:rsidRPr="00000000" w14:paraId="000000B9">
                <w:pPr>
                  <w:spacing w:line="259" w:lineRule="auto"/>
                  <w:ind w:left="0" w:right="0" w:firstLine="0"/>
                  <w:jc w:val="left"/>
                  <w:rPr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BA">
                <w:pPr>
                  <w:spacing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El evento debe encontrarse planificado.</w:t>
                </w:r>
              </w:p>
              <w:p w:rsidR="00000000" w:rsidDel="00000000" w:rsidP="00000000" w:rsidRDefault="00000000" w:rsidRPr="00000000" w14:paraId="000000BB">
                <w:pPr>
                  <w:spacing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Deben existir recursos, personal y tareas previamente asignadas al evento.</w:t>
                </w:r>
              </w:p>
              <w:p w:rsidR="00000000" w:rsidDel="00000000" w:rsidP="00000000" w:rsidRDefault="00000000" w:rsidRPr="00000000" w14:paraId="000000BC">
                <w:pPr>
                  <w:spacing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Deben existir datos válidos de asistentes, servicios e insumos requeridos.</w:t>
                </w:r>
              </w:p>
            </w:tc>
          </w:tr>
          <w:tr>
            <w:trPr>
              <w:cantSplit w:val="0"/>
              <w:trHeight w:val="562" w:hRule="atLeast"/>
              <w:tblHeader w:val="0"/>
            </w:trPr>
            <w:tc>
              <w:tcPr/>
              <w:p w:rsidR="00000000" w:rsidDel="00000000" w:rsidP="00000000" w:rsidRDefault="00000000" w:rsidRPr="00000000" w14:paraId="000000BE">
                <w:pPr>
                  <w:spacing w:line="259" w:lineRule="auto"/>
                  <w:ind w:left="0" w:right="0" w:firstLine="0"/>
                  <w:rPr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BF">
                <w:pPr>
                  <w:spacing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La minuta operacional queda generada y almacenada en el sistema.</w:t>
                </w:r>
              </w:p>
              <w:p w:rsidR="00000000" w:rsidDel="00000000" w:rsidP="00000000" w:rsidRDefault="00000000" w:rsidRPr="00000000" w14:paraId="000000C0">
                <w:pPr>
                  <w:spacing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El personal asignado puede consultar la información necesaria para la ejecución del evento.</w:t>
                </w:r>
              </w:p>
              <w:p w:rsidR="00000000" w:rsidDel="00000000" w:rsidP="00000000" w:rsidRDefault="00000000" w:rsidRPr="00000000" w14:paraId="000000C1">
                <w:pPr>
                  <w:spacing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Los recursos e insumos quedan registrados para su utilización durante el evento.</w:t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/>
              <w:p w:rsidR="00000000" w:rsidDel="00000000" w:rsidP="00000000" w:rsidRDefault="00000000" w:rsidRPr="00000000" w14:paraId="000000C3">
                <w:pPr>
                  <w:spacing w:line="259" w:lineRule="auto"/>
                  <w:ind w:left="0" w:right="0" w:firstLine="0"/>
                  <w:jc w:val="left"/>
                  <w:rPr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C4">
                <w:pPr>
                  <w:spacing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Este caso de uso permite generar automáticamente una minuta operacional para un evento infantil, considerando la cantidad de asistentes, los recursos requeridos, el personal asignado y los insumos necesarios para su correcta ejecución.</w:t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/>
              <w:p w:rsidR="00000000" w:rsidDel="00000000" w:rsidP="00000000" w:rsidRDefault="00000000" w:rsidRPr="00000000" w14:paraId="000000C6">
                <w:pPr>
                  <w:spacing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Nro.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C7">
                <w:pPr>
                  <w:spacing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Paso o Actividad (Pasos Normales del proceso)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/>
              <w:p w:rsidR="00000000" w:rsidDel="00000000" w:rsidP="00000000" w:rsidRDefault="00000000" w:rsidRPr="00000000" w14:paraId="000000C9">
                <w:pPr>
                  <w:spacing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CA">
                <w:pPr>
                  <w:spacing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El coordinador accede al sistema FamilyPark. </w:t>
                </w:r>
              </w:p>
            </w:tc>
          </w:tr>
          <w:tr>
            <w:trPr>
              <w:cantSplit w:val="0"/>
              <w:trHeight w:val="273.18725585937494" w:hRule="atLeast"/>
              <w:tblHeader w:val="0"/>
            </w:trPr>
            <w:tc>
              <w:tcPr/>
              <w:p w:rsidR="00000000" w:rsidDel="00000000" w:rsidP="00000000" w:rsidRDefault="00000000" w:rsidRPr="00000000" w14:paraId="000000CC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CD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Selecciona la opción "Generar Minuta del Evento". </w:t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/>
              <w:p w:rsidR="00000000" w:rsidDel="00000000" w:rsidP="00000000" w:rsidRDefault="00000000" w:rsidRPr="00000000" w14:paraId="000000CF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D0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El sistema muestra los eventos planificados. </w:t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/>
              <w:p w:rsidR="00000000" w:rsidDel="00000000" w:rsidP="00000000" w:rsidRDefault="00000000" w:rsidRPr="00000000" w14:paraId="000000D2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D3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El coordinador selecciona el evento correspondiente. </w:t>
                </w:r>
              </w:p>
            </w:tc>
          </w:tr>
          <w:tr>
            <w:trPr>
              <w:cantSplit w:val="0"/>
              <w:trHeight w:val="431.37451171874994" w:hRule="atLeast"/>
              <w:tblHeader w:val="0"/>
            </w:trPr>
            <w:tc>
              <w:tcPr/>
              <w:p w:rsidR="00000000" w:rsidDel="00000000" w:rsidP="00000000" w:rsidRDefault="00000000" w:rsidRPr="00000000" w14:paraId="000000D5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D6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El sistema recupera la planificación asociada al evento. </w:t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/>
              <w:p w:rsidR="00000000" w:rsidDel="00000000" w:rsidP="00000000" w:rsidRDefault="00000000" w:rsidRPr="00000000" w14:paraId="000000D8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D9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El sistema obtiene la cantidad de asistentes registrados. </w:t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/>
              <w:p w:rsidR="00000000" w:rsidDel="00000000" w:rsidP="00000000" w:rsidRDefault="00000000" w:rsidRPr="00000000" w14:paraId="000000DB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DC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El sistema calcula automáticamente las porciones e insumos requeridos. </w:t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/>
              <w:p w:rsidR="00000000" w:rsidDel="00000000" w:rsidP="00000000" w:rsidRDefault="00000000" w:rsidRPr="00000000" w14:paraId="000000DE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DF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El sistema recopila la información del personal asignado. </w:t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/>
              <w:p w:rsidR="00000000" w:rsidDel="00000000" w:rsidP="00000000" w:rsidRDefault="00000000" w:rsidRPr="00000000" w14:paraId="000000E1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E2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El sistema recopila la información de recursos y tareas planificadas. </w:t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/>
              <w:p w:rsidR="00000000" w:rsidDel="00000000" w:rsidP="00000000" w:rsidRDefault="00000000" w:rsidRPr="00000000" w14:paraId="000000E4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E5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El sistema genera la minuta operacional del evento. </w:t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/>
              <w:p w:rsidR="00000000" w:rsidDel="00000000" w:rsidP="00000000" w:rsidRDefault="00000000" w:rsidRPr="00000000" w14:paraId="000000E7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E8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El coordinador revisa la minuta generada. </w:t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/>
              <w:p w:rsidR="00000000" w:rsidDel="00000000" w:rsidP="00000000" w:rsidRDefault="00000000" w:rsidRPr="00000000" w14:paraId="000000EA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EB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El sistema almacena la minuta y la deja disponible para consulta. </w:t>
                </w:r>
              </w:p>
            </w:tc>
          </w:tr>
        </w:tbl>
      </w:sdtContent>
    </w:sdt>
    <w:p w:rsidR="00000000" w:rsidDel="00000000" w:rsidP="00000000" w:rsidRDefault="00000000" w:rsidRPr="00000000" w14:paraId="000000ED">
      <w:pPr>
        <w:spacing w:after="0" w:line="259" w:lineRule="auto"/>
        <w:ind w:left="-5" w:right="0" w:firstLine="0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59" w:lineRule="auto"/>
        <w:ind w:left="-5" w:right="0" w:firstLine="0"/>
        <w:jc w:val="left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59" w:lineRule="auto"/>
        <w:ind w:left="-5" w:right="0" w:firstLine="0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58652056"/>
        <w:tag w:val="goog_rdk_1"/>
      </w:sdtPr>
      <w:sdtContent>
        <w:tbl>
          <w:tblPr>
            <w:tblStyle w:val="Table6"/>
            <w:tblW w:w="8880.0" w:type="dxa"/>
            <w:jc w:val="left"/>
            <w:tblInd w:w="110.0" w:type="dxa"/>
            <w:tblLayout w:type="fixed"/>
            <w:tblLook w:val="0400"/>
          </w:tblPr>
          <w:tblGrid>
            <w:gridCol w:w="1140"/>
            <w:gridCol w:w="7740"/>
            <w:tblGridChange w:id="0">
              <w:tblGrid>
                <w:gridCol w:w="1140"/>
                <w:gridCol w:w="77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F0">
                <w:pPr>
                  <w:spacing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Nro.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F1">
                <w:pPr>
                  <w:spacing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Descripción de acciones alternas (Pasos alternativos)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F2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F3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No existen eventos planificados disponibles. El sistema informa la situación. </w:t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F4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F5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La planificación del evento se encuentra incompleta. El sistema solicita completar la planificación antes de continuar. </w:t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F6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F7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Error en el cálculo de porciones o insumos. El sistema informa el problema y solicita revisar los datos del evento. </w:t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F8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F9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No existe personal asignado al evento. El sistema informa la situación y detiene la generación de la minuta. </w:t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FA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FB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Ocurre un error durante la generación de la minuta. El sistema informa el problema y solicita reintentar. </w:t>
                </w:r>
              </w:p>
            </w:tc>
          </w:tr>
          <w:tr>
            <w:trPr>
              <w:cantSplit w:val="0"/>
              <w:trHeight w:val="286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FC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FD">
                <w:pPr>
                  <w:spacing w:after="160" w:line="259" w:lineRule="auto"/>
                  <w:ind w:left="0" w:right="0" w:firstLine="0"/>
                  <w:jc w:val="left"/>
                  <w:rPr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0000"/>
                    <w:sz w:val="20"/>
                    <w:szCs w:val="20"/>
                    <w:rtl w:val="0"/>
                  </w:rPr>
                  <w:t xml:space="preserve">Error al almacenar la minuta. El sistema informa la situación y mantiene la minuta en estado pendiente. </w:t>
                </w:r>
              </w:p>
            </w:tc>
          </w:tr>
        </w:tbl>
      </w:sdtContent>
    </w:sdt>
    <w:p w:rsidR="00000000" w:rsidDel="00000000" w:rsidP="00000000" w:rsidRDefault="00000000" w:rsidRPr="00000000" w14:paraId="000000FE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897" w:top="1993" w:left="1704" w:right="1706" w:header="715" w:footer="7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spacing w:after="0" w:line="259" w:lineRule="auto"/>
      <w:ind w:left="0" w:right="-9" w:firstLine="0"/>
      <w:jc w:val="right"/>
      <w:rPr/>
    </w:pPr>
    <w:r w:rsidDel="00000000" w:rsidR="00000000" w:rsidRPr="00000000">
      <w:rPr>
        <w:rFonts w:ascii="Calibri" w:cs="Calibri" w:eastAsia="Calibri" w:hAnsi="Calibri"/>
        <w:color w:val="000000"/>
        <w:sz w:val="20"/>
        <w:szCs w:val="20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spacing w:after="0" w:line="259" w:lineRule="auto"/>
      <w:ind w:left="0" w:right="-9" w:firstLine="0"/>
      <w:jc w:val="right"/>
      <w:rPr/>
    </w:pPr>
    <w:r w:rsidDel="00000000" w:rsidR="00000000" w:rsidRPr="00000000">
      <w:rPr>
        <w:rFonts w:ascii="Calibri" w:cs="Calibri" w:eastAsia="Calibri" w:hAnsi="Calibri"/>
        <w:color w:val="000000"/>
        <w:sz w:val="20"/>
        <w:szCs w:val="20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spacing w:after="0" w:line="259" w:lineRule="auto"/>
      <w:ind w:left="0" w:right="-9" w:firstLine="0"/>
      <w:jc w:val="right"/>
      <w:rPr/>
    </w:pPr>
    <w:r w:rsidDel="00000000" w:rsidR="00000000" w:rsidRPr="00000000">
      <w:rPr>
        <w:rFonts w:ascii="Calibri" w:cs="Calibri" w:eastAsia="Calibri" w:hAnsi="Calibri"/>
        <w:color w:val="000000"/>
        <w:sz w:val="20"/>
        <w:szCs w:val="20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spacing w:after="0" w:line="259" w:lineRule="auto"/>
      <w:ind w:left="0" w:right="10" w:firstLine="0"/>
      <w:jc w:val="right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916305</wp:posOffset>
          </wp:positionH>
          <wp:positionV relativeFrom="page">
            <wp:posOffset>518159</wp:posOffset>
          </wp:positionV>
          <wp:extent cx="1668780" cy="414655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i w:val="1"/>
        <w:iCs w:val="1"/>
        <w:color w:val="000000"/>
        <w:sz w:val="16"/>
        <w:szCs w:val="16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spacing w:after="0" w:line="259" w:lineRule="auto"/>
      <w:ind w:left="0" w:right="12" w:firstLine="0"/>
      <w:jc w:val="right"/>
      <w:rPr/>
    </w:pPr>
    <w:r w:rsidDel="00000000" w:rsidR="00000000" w:rsidRPr="00000000">
      <w:rPr>
        <w:i w:val="1"/>
        <w:iCs w:val="1"/>
        <w:color w:val="000000"/>
        <w:sz w:val="16"/>
        <w:szCs w:val="16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spacing w:after="0" w:line="259" w:lineRule="auto"/>
      <w:ind w:left="0" w:right="12" w:firstLine="0"/>
      <w:jc w:val="right"/>
      <w:rPr/>
    </w:pPr>
    <w:r w:rsidDel="00000000" w:rsidR="00000000" w:rsidRPr="00000000">
      <w:rPr>
        <w:i w:val="1"/>
        <w:iCs w:val="1"/>
        <w:color w:val="000000"/>
        <w:sz w:val="16"/>
        <w:szCs w:val="16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spacing w:after="0" w:line="259" w:lineRule="auto"/>
      <w:ind w:left="0" w:right="10" w:firstLine="0"/>
      <w:jc w:val="right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916305</wp:posOffset>
          </wp:positionH>
          <wp:positionV relativeFrom="page">
            <wp:posOffset>518159</wp:posOffset>
          </wp:positionV>
          <wp:extent cx="1668780" cy="41465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i w:val="1"/>
        <w:iCs w:val="1"/>
        <w:color w:val="000000"/>
        <w:sz w:val="16"/>
        <w:szCs w:val="16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3">
    <w:pPr>
      <w:spacing w:after="0" w:line="259" w:lineRule="auto"/>
      <w:ind w:left="0" w:right="12" w:firstLine="0"/>
      <w:jc w:val="right"/>
      <w:rPr/>
    </w:pPr>
    <w:r w:rsidDel="00000000" w:rsidR="00000000" w:rsidRPr="00000000">
      <w:rPr>
        <w:i w:val="1"/>
        <w:iCs w:val="1"/>
        <w:color w:val="000000"/>
        <w:sz w:val="16"/>
        <w:szCs w:val="16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4">
    <w:pPr>
      <w:spacing w:after="0" w:line="259" w:lineRule="auto"/>
      <w:ind w:left="0" w:right="12" w:firstLine="0"/>
      <w:jc w:val="right"/>
      <w:rPr/>
    </w:pPr>
    <w:r w:rsidDel="00000000" w:rsidR="00000000" w:rsidRPr="00000000">
      <w:rPr>
        <w:i w:val="1"/>
        <w:iCs w:val="1"/>
        <w:color w:val="000000"/>
        <w:sz w:val="16"/>
        <w:szCs w:val="16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spacing w:after="0" w:line="259" w:lineRule="auto"/>
      <w:ind w:left="0" w:right="10" w:firstLine="0"/>
      <w:jc w:val="right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916305</wp:posOffset>
          </wp:positionH>
          <wp:positionV relativeFrom="page">
            <wp:posOffset>518159</wp:posOffset>
          </wp:positionV>
          <wp:extent cx="1668780" cy="41465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i w:val="1"/>
        <w:iCs w:val="1"/>
        <w:color w:val="000000"/>
        <w:sz w:val="16"/>
        <w:szCs w:val="16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6">
    <w:pPr>
      <w:spacing w:after="0" w:line="259" w:lineRule="auto"/>
      <w:ind w:left="0" w:right="12" w:firstLine="0"/>
      <w:jc w:val="right"/>
      <w:rPr/>
    </w:pPr>
    <w:r w:rsidDel="00000000" w:rsidR="00000000" w:rsidRPr="00000000">
      <w:rPr>
        <w:i w:val="1"/>
        <w:iCs w:val="1"/>
        <w:color w:val="000000"/>
        <w:sz w:val="16"/>
        <w:szCs w:val="16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7">
    <w:pPr>
      <w:spacing w:after="0" w:line="259" w:lineRule="auto"/>
      <w:ind w:left="0" w:right="12" w:firstLine="0"/>
      <w:jc w:val="right"/>
      <w:rPr/>
    </w:pPr>
    <w:r w:rsidDel="00000000" w:rsidR="00000000" w:rsidRPr="00000000">
      <w:rPr>
        <w:i w:val="1"/>
        <w:iCs w:val="1"/>
        <w:color w:val="000000"/>
        <w:sz w:val="16"/>
        <w:szCs w:val="16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f81bd"/>
        <w:sz w:val="24"/>
        <w:szCs w:val="24"/>
        <w:lang w:val="es_419"/>
      </w:rPr>
    </w:rPrDefault>
    <w:pPrDefault>
      <w:pPr>
        <w:spacing w:after="269" w:line="248.00000000000006" w:lineRule="auto"/>
        <w:ind w:left="10" w:right="5" w:hanging="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5" w:before="0" w:line="248.00000000000006" w:lineRule="auto"/>
      <w:ind w:left="10" w:right="5" w:hanging="2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65f9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8.00000000000006" w:lineRule="auto"/>
      <w:ind w:left="10" w:right="5" w:hanging="2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65f91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2.0" w:type="dxa"/>
        <w:left w:w="110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2.0" w:type="dxa"/>
        <w:left w:w="110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2.0" w:type="dxa"/>
        <w:left w:w="110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DVQdAHZhAMZqTZ4rgYeAL42gyA==">CgMxLjAaHwoBMBIaChgICVIUChJ0YWJsZS5xczd1MmFpbWlmeGsaHwoBMRIaChgICVIUChJ0YWJsZS5teW1pNzh5NmR6dzcyCWguMzBqMHpsbDIOaC5jamE2MW8zNWR0c24yDWguaW82b2c4czVoaXc4AHIhMUNLbFFLVndiZWNwTGR0bEdEY1VLU3puUTlwTEE5Z2dE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