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99.07732249304"/>
        <w:gridCol w:w="7126.434488530584"/>
        <w:tblGridChange w:id="0">
          <w:tblGrid>
            <w:gridCol w:w="1899.07732249304"/>
            <w:gridCol w:w="7126.434488530584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ID Caso de Prueba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CP-001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Registro de Solicitud de Evento Infantil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Caso de Uso Asociado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CU-001 Solicitar Evento Infantil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un cliente pueda registrar correctamente una solicitud de evento infantil.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El sistema se encuentra operativo. Existen establecimientos, salas y kits registrados.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Datos de Entrada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Cliente: Juan Pérez. 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Fecha: 15/08/2026. 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Hora: 15:00. 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Sala: Parque de trampolines. 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Kit: Premium(naranjo).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Niños: 20.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Acompañantes: 10.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Pasos de Ejecución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1. Ingresar al sistema.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2. Seleccionar "Solicitar Evento Infantil".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3. Completar datos personales.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4. Completar datos del evento.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5. Seleccionar kit de servicio.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6. Confirmar solicitud.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disponibilidad, registra la solicitud y la deja en estado "Pendiente". Se muestra un mensaje de confirmación.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Pendiente de ejecución.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99.07732249304"/>
        <w:gridCol w:w="7126.434488530584"/>
        <w:tblGridChange w:id="0">
          <w:tblGrid>
            <w:gridCol w:w="1899.07732249304"/>
            <w:gridCol w:w="7126.4344885305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ID Caso de Prueba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CP-002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Aprobación de Solicitud de Evento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Caso de Uso Asociado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CU-005 Revisar Solicitudes de Evento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administrador pueda aprobar una solicitud válida y generar el evento correspondiente.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Existe una solicitud registrada en estado "Pendiente". El administrador ha iniciado sesión.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Datos de Entrada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Solicitud N°001.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Pasos de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como administrador.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2. Acceder al módulo de solicitudes.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3. Seleccionar una solicitud pendiente.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4. Revisar disponibilidad de fecha y sala.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5. Aprobar la solicitud.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El sistema cambia el estado de la solicitud a "Aprobada", genera el evento y registra la información correspondiente.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Pendiente de ejecución.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13.7609100380894"/>
        <w:gridCol w:w="7111.750900985534"/>
        <w:tblGridChange w:id="0">
          <w:tblGrid>
            <w:gridCol w:w="1913.7609100380894"/>
            <w:gridCol w:w="7111.7509009855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ID Caso de Prueba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CP-003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Asignación de Personal y Recursos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Caso de Uso Asociado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CU-009 Asignar Personal Operativo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sistema permita asignar correctamente personal y recursos a un evento confirmado.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Existe un evento aprobado. Hay personal y recursos disponibles en 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Datos de Entrada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Evento N°001. 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 monitores infantiles. 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 personal de limpieza. 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 personal de alimentos.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Pasos de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1. Acceder al módulo de planificación de eventos.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2. Seleccionar un evento confirmado.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3. Asignar personal operativo.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4. Asignar recursos necesarios.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5. Guardar planificación.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las asignaciones realizadas y actualiza la planificación del evento correctamente.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Pendiente de ejecución.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 Ejecutado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