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DF91E9" w14:paraId="6E301E21" wp14:textId="0001F3A4">
      <w:pPr>
        <w:pStyle w:val="Normal"/>
        <w:rPr>
          <w:rFonts w:ascii="Calibri" w:hAnsi="Calibri" w:eastAsia="Calibri" w:cs="Calibri"/>
          <w:b w:val="0"/>
          <w:bCs w:val="0"/>
          <w:i w:val="0"/>
          <w:iCs w:val="0"/>
          <w:noProof w:val="0"/>
          <w:color w:val="000000" w:themeColor="text1" w:themeTint="FF" w:themeShade="FF"/>
          <w:sz w:val="32"/>
          <w:szCs w:val="32"/>
          <w:lang w:val="ru-RU"/>
        </w:rPr>
      </w:pPr>
      <w:bookmarkStart w:name="_GoBack" w:id="0"/>
      <w:bookmarkEnd w:id="0"/>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1)Всевозможные события, которые возникают при действиях пользователя. События </w:t>
      </w:r>
      <w:proofErr w:type="spellStart"/>
      <w:r w:rsidRPr="48DF91E9" w:rsidR="48DF91E9">
        <w:rPr>
          <w:rFonts w:ascii="Calibri" w:hAnsi="Calibri" w:eastAsia="Calibri" w:cs="Calibri"/>
          <w:b w:val="0"/>
          <w:bCs w:val="0"/>
          <w:i w:val="0"/>
          <w:iCs w:val="0"/>
          <w:noProof w:val="0"/>
          <w:color w:val="000000" w:themeColor="text1" w:themeTint="FF" w:themeShade="FF"/>
          <w:sz w:val="28"/>
          <w:szCs w:val="28"/>
          <w:lang w:val="ru-RU"/>
        </w:rPr>
        <w:t>onmousedown</w:t>
      </w:r>
      <w:proofErr w:type="spellEnd"/>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 и тд. То-есть при наведении, нажатии мыши что-то появляется, происходит.</w:t>
      </w:r>
    </w:p>
    <w:p xmlns:wp14="http://schemas.microsoft.com/office/word/2010/wordml" w:rsidP="48DF91E9" w14:paraId="252D1E2B" wp14:textId="7E1B90F3">
      <w:pPr>
        <w:pStyle w:val="Normal"/>
        <w:rPr>
          <w:rFonts w:ascii="Calibri" w:hAnsi="Calibri" w:eastAsia="Calibri" w:cs="Calibri"/>
          <w:b w:val="0"/>
          <w:bCs w:val="0"/>
          <w:i w:val="0"/>
          <w:iCs w:val="0"/>
          <w:noProof w:val="0"/>
          <w:color w:val="000000" w:themeColor="text1" w:themeTint="FF" w:themeShade="FF"/>
          <w:sz w:val="32"/>
          <w:szCs w:val="32"/>
          <w:lang w:val="ru-RU"/>
        </w:rPr>
      </w:pPr>
      <w:r>
        <w:br/>
      </w:r>
      <w:r w:rsidRPr="48DF91E9" w:rsidR="48DF91E9">
        <w:rPr>
          <w:rFonts w:ascii="Calibri" w:hAnsi="Calibri" w:eastAsia="Calibri" w:cs="Calibri"/>
          <w:b w:val="0"/>
          <w:bCs w:val="0"/>
          <w:i w:val="0"/>
          <w:iCs w:val="0"/>
          <w:noProof w:val="0"/>
          <w:color w:val="000000" w:themeColor="text1" w:themeTint="FF" w:themeShade="FF"/>
          <w:sz w:val="28"/>
          <w:szCs w:val="28"/>
          <w:lang w:val="ru-RU"/>
        </w:rPr>
        <w:t>2) Для реализации удобного управления интерфейсом. (например, наведение на кнопку меню в шапке запускает скрипт плавного выпадения всех кнопок меню) или же для создания интерактивности (манипуляция объектами на сайте, их перемещение иногда бывает полезным, или даже нужным для создания например сайтов игр, викторин и подобного)</w:t>
      </w:r>
    </w:p>
    <w:p xmlns:wp14="http://schemas.microsoft.com/office/word/2010/wordml" w:rsidP="48DF91E9" w14:paraId="501817AE" wp14:textId="76056FE7">
      <w:pPr>
        <w:pStyle w:val="Normal"/>
        <w:rPr>
          <w:rFonts w:ascii="Calibri" w:hAnsi="Calibri" w:eastAsia="Calibri" w:cs="Calibri"/>
          <w:b w:val="0"/>
          <w:bCs w:val="0"/>
          <w:i w:val="0"/>
          <w:iCs w:val="0"/>
          <w:noProof w:val="0"/>
          <w:color w:val="000000" w:themeColor="text1" w:themeTint="FF" w:themeShade="FF"/>
          <w:sz w:val="32"/>
          <w:szCs w:val="32"/>
          <w:lang w:val="ru-RU"/>
        </w:rPr>
      </w:pPr>
      <w:r>
        <w:br/>
      </w:r>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3) На сайте </w:t>
      </w:r>
      <w:proofErr w:type="spellStart"/>
      <w:r w:rsidRPr="48DF91E9" w:rsidR="48DF91E9">
        <w:rPr>
          <w:rFonts w:ascii="Calibri" w:hAnsi="Calibri" w:eastAsia="Calibri" w:cs="Calibri"/>
          <w:b w:val="0"/>
          <w:bCs w:val="0"/>
          <w:i w:val="0"/>
          <w:iCs w:val="0"/>
          <w:noProof w:val="0"/>
          <w:color w:val="000000" w:themeColor="text1" w:themeTint="FF" w:themeShade="FF"/>
          <w:sz w:val="28"/>
          <w:szCs w:val="28"/>
          <w:lang w:val="ru-RU"/>
        </w:rPr>
        <w:t>екурсов</w:t>
      </w:r>
      <w:proofErr w:type="spellEnd"/>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 </w:t>
      </w:r>
      <w:proofErr w:type="spellStart"/>
      <w:r w:rsidRPr="48DF91E9" w:rsidR="48DF91E9">
        <w:rPr>
          <w:rFonts w:ascii="Calibri" w:hAnsi="Calibri" w:eastAsia="Calibri" w:cs="Calibri"/>
          <w:b w:val="0"/>
          <w:bCs w:val="0"/>
          <w:i w:val="0"/>
          <w:iCs w:val="0"/>
          <w:noProof w:val="0"/>
          <w:color w:val="000000" w:themeColor="text1" w:themeTint="FF" w:themeShade="FF"/>
          <w:sz w:val="28"/>
          <w:szCs w:val="28"/>
          <w:lang w:val="ru-RU"/>
        </w:rPr>
        <w:t>сфу</w:t>
      </w:r>
      <w:proofErr w:type="spellEnd"/>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 (</w:t>
      </w:r>
      <w:hyperlink r:id="Rdd16e3101f00419e">
        <w:r w:rsidRPr="48DF91E9" w:rsidR="48DF91E9">
          <w:rPr>
            <w:rStyle w:val="Hyperlink"/>
            <w:rFonts w:ascii="Calibri" w:hAnsi="Calibri" w:eastAsia="Calibri" w:cs="Calibri"/>
            <w:noProof w:val="0"/>
            <w:sz w:val="28"/>
            <w:szCs w:val="28"/>
            <w:lang w:val="ru-RU"/>
          </w:rPr>
          <w:t>https://e.sfu-kras.ru/</w:t>
        </w:r>
      </w:hyperlink>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 есть функция, чтобы загружать файлы с компьютера на сайт через </w:t>
      </w:r>
      <w:proofErr w:type="spellStart"/>
      <w:r w:rsidRPr="48DF91E9" w:rsidR="48DF91E9">
        <w:rPr>
          <w:rFonts w:ascii="Calibri" w:hAnsi="Calibri" w:eastAsia="Calibri" w:cs="Calibri"/>
          <w:b w:val="0"/>
          <w:bCs w:val="0"/>
          <w:i w:val="0"/>
          <w:iCs w:val="0"/>
          <w:noProof w:val="0"/>
          <w:color w:val="000000" w:themeColor="text1" w:themeTint="FF" w:themeShade="FF"/>
          <w:sz w:val="28"/>
          <w:szCs w:val="28"/>
          <w:lang w:val="ru-RU"/>
        </w:rPr>
        <w:t>Drag’n’Drop</w:t>
      </w:r>
      <w:proofErr w:type="spellEnd"/>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 а </w:t>
      </w:r>
      <w:r w:rsidRPr="48DF91E9" w:rsidR="48DF91E9">
        <w:rPr>
          <w:rFonts w:ascii="Calibri" w:hAnsi="Calibri" w:eastAsia="Calibri" w:cs="Calibri"/>
          <w:b w:val="0"/>
          <w:bCs w:val="0"/>
          <w:i w:val="0"/>
          <w:iCs w:val="0"/>
          <w:noProof w:val="0"/>
          <w:color w:val="000000" w:themeColor="text1" w:themeTint="FF" w:themeShade="FF"/>
          <w:sz w:val="28"/>
          <w:szCs w:val="28"/>
          <w:lang w:val="ru-RU"/>
        </w:rPr>
        <w:t>также</w:t>
      </w:r>
      <w:r w:rsidRPr="48DF91E9" w:rsidR="48DF91E9">
        <w:rPr>
          <w:rFonts w:ascii="Calibri" w:hAnsi="Calibri" w:eastAsia="Calibri" w:cs="Calibri"/>
          <w:b w:val="0"/>
          <w:bCs w:val="0"/>
          <w:i w:val="0"/>
          <w:iCs w:val="0"/>
          <w:noProof w:val="0"/>
          <w:color w:val="000000" w:themeColor="text1" w:themeTint="FF" w:themeShade="FF"/>
          <w:sz w:val="28"/>
          <w:szCs w:val="28"/>
          <w:lang w:val="ru-RU"/>
        </w:rPr>
        <w:t xml:space="preserve"> возможность перемещать объекты (в данном случае ответы) в разные места для ответа.</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BE8311"/>
  <w15:docId w15:val="{5b9480fd-0f63-4f3b-8b6a-2226eba4a9b7}"/>
  <w:rsids>
    <w:rsidRoot w:val="47BE8311"/>
    <w:rsid w:val="47BE8311"/>
    <w:rsid w:val="48DF91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sfu-kras.ru/" TargetMode="External" Id="Rdd16e3101f0041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2020-07-04T10:55:22.2130598Z</dcterms:created>
  <dcterms:modified xsi:type="dcterms:W3CDTF">2020-07-04T11:00:43.1335440Z</dcterms:modified>
  <dc:creator>Пермяков Виталий</dc:creator>
  <lastModifiedBy>Пермяков Виталий</lastModifiedBy>
</coreProperties>
</file>