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0AA53" w14:textId="77777777" w:rsidR="00D56E6A" w:rsidRDefault="00D56E6A" w:rsidP="00D56E6A">
      <w:r>
        <w:t>Title: "Economic Impacts of the Inflation Reduction Act: An Empirical Analysis"</w:t>
      </w:r>
    </w:p>
    <w:p w14:paraId="3A731F79" w14:textId="77777777" w:rsidR="00D56E6A" w:rsidRDefault="00D56E6A" w:rsidP="00D56E6A"/>
    <w:p w14:paraId="6D8B3F65" w14:textId="7EF76DBC" w:rsidR="00D56E6A" w:rsidRDefault="00D56E6A" w:rsidP="00D56E6A">
      <w:r>
        <w:t>Authors:</w:t>
      </w:r>
      <w:r>
        <w:t xml:space="preserve"> </w:t>
      </w:r>
      <w:r>
        <w:t>Jane Doe and John</w:t>
      </w:r>
    </w:p>
    <w:p w14:paraId="120BE8C0" w14:textId="77777777" w:rsidR="00D56E6A" w:rsidRDefault="00D56E6A" w:rsidP="00D56E6A"/>
    <w:p w14:paraId="6DECC652" w14:textId="77777777" w:rsidR="00D56E6A" w:rsidRDefault="00D56E6A" w:rsidP="00D56E6A">
      <w:r>
        <w:t>Abstract:</w:t>
      </w:r>
    </w:p>
    <w:p w14:paraId="2F8116F3" w14:textId="413E5525" w:rsidR="00D56E6A" w:rsidRDefault="00D56E6A" w:rsidP="00D56E6A">
      <w:r>
        <w:t xml:space="preserve">This paper evaluates the economic impact of the U.S. Inflation Reduction Act (IRA), focusing on its effects on renewable energy investment, healthcare costs, and corporate taxation. The authors use econometric models and simulation techniques to </w:t>
      </w:r>
      <w:r>
        <w:t>analyse</w:t>
      </w:r>
      <w:r>
        <w:t xml:space="preserve"> data from before and after the IRA's implementation, assessing both short-term and long-term impacts.</w:t>
      </w:r>
    </w:p>
    <w:p w14:paraId="065A3622" w14:textId="77777777" w:rsidR="00D56E6A" w:rsidRDefault="00D56E6A" w:rsidP="00D56E6A"/>
    <w:p w14:paraId="4DDB5F43" w14:textId="77777777" w:rsidR="00D56E6A" w:rsidRDefault="00D56E6A" w:rsidP="00D56E6A">
      <w:r>
        <w:t>Key Findings</w:t>
      </w:r>
    </w:p>
    <w:p w14:paraId="73E26DEB" w14:textId="77777777" w:rsidR="00D56E6A" w:rsidRDefault="00D56E6A" w:rsidP="00D56E6A"/>
    <w:p w14:paraId="509FD5BE" w14:textId="77777777" w:rsidR="00D56E6A" w:rsidRDefault="00D56E6A" w:rsidP="00D56E6A">
      <w:r>
        <w:t>1. Renewable Energy and Jobs:</w:t>
      </w:r>
    </w:p>
    <w:p w14:paraId="1ED7C027" w14:textId="77777777" w:rsidR="00D56E6A" w:rsidRDefault="00D56E6A" w:rsidP="00D56E6A">
      <w:r>
        <w:t xml:space="preserve">   - Investment Surge: The IRA has led to a substantial increase in investment in renewable energy sectors. The paper finds that clean energy investments grew by approximately 25% in the first year following the IRA’s enactment.</w:t>
      </w:r>
    </w:p>
    <w:p w14:paraId="55F361BF" w14:textId="77777777" w:rsidR="00D56E6A" w:rsidRDefault="00D56E6A" w:rsidP="00D56E6A">
      <w:r>
        <w:t xml:space="preserve">   - Job Creation: The increase in renewable energy projects is associated with an estimated 40,000 new jobs, particularly in solar and wind energy industries. This job growth has been concentrated in regions previously dependent on fossil fuels.</w:t>
      </w:r>
    </w:p>
    <w:p w14:paraId="74F9C476" w14:textId="77777777" w:rsidR="00D56E6A" w:rsidRDefault="00D56E6A" w:rsidP="00D56E6A"/>
    <w:p w14:paraId="2CF2C82C" w14:textId="77777777" w:rsidR="00D56E6A" w:rsidRDefault="00D56E6A" w:rsidP="00D56E6A">
      <w:r>
        <w:t>2. Healthcare Costs:</w:t>
      </w:r>
    </w:p>
    <w:p w14:paraId="78F609A3" w14:textId="77777777" w:rsidR="00D56E6A" w:rsidRDefault="00D56E6A" w:rsidP="00D56E6A">
      <w:r>
        <w:t xml:space="preserve">   - Reduced Costs: The extension of ACA subsidies and Medicare’s ability to negotiate drug prices have led to a decrease in out-of-pocket healthcare costs for households. The research estimates a 15% reduction in average healthcare expenses for low- and middle-income families.</w:t>
      </w:r>
    </w:p>
    <w:p w14:paraId="11DCA143" w14:textId="77777777" w:rsidR="00D56E6A" w:rsidRDefault="00D56E6A" w:rsidP="00D56E6A">
      <w:r>
        <w:t xml:space="preserve">   - Public Health: The reduction in healthcare costs is linked to improved health outcomes and decreased financial stress among families, contributing to better overall economic stability.</w:t>
      </w:r>
    </w:p>
    <w:p w14:paraId="5823424F" w14:textId="77777777" w:rsidR="00D56E6A" w:rsidRDefault="00D56E6A" w:rsidP="00D56E6A"/>
    <w:p w14:paraId="5BB3A8AA" w14:textId="77777777" w:rsidR="00D56E6A" w:rsidRDefault="00D56E6A" w:rsidP="00D56E6A">
      <w:r>
        <w:t>3. Corporate Taxation:</w:t>
      </w:r>
    </w:p>
    <w:p w14:paraId="165A650A" w14:textId="77777777" w:rsidR="00D56E6A" w:rsidRDefault="00D56E6A" w:rsidP="00D56E6A">
      <w:r>
        <w:t xml:space="preserve">   - Revenue Impact: The implementation of a 15% minimum tax on large corporations is projected to generate an additional $200 billion in federal revenue over the next decade. This revenue is crucial for funding other IRA provisions and reducing the federal deficit.</w:t>
      </w:r>
    </w:p>
    <w:p w14:paraId="24E2FDF6" w14:textId="77777777" w:rsidR="00D56E6A" w:rsidRDefault="00D56E6A" w:rsidP="00D56E6A">
      <w:r>
        <w:t xml:space="preserve">   - Investment Decisions: The paper notes a slight decline in capital investment by some large corporations due to increased tax liabilities, though this effect is offset by increased government spending in other areas.</w:t>
      </w:r>
    </w:p>
    <w:p w14:paraId="33358B3A" w14:textId="77777777" w:rsidR="00D56E6A" w:rsidRDefault="00D56E6A" w:rsidP="00D56E6A"/>
    <w:p w14:paraId="282B0724" w14:textId="77777777" w:rsidR="00D56E6A" w:rsidRDefault="00D56E6A" w:rsidP="00D56E6A">
      <w:r>
        <w:t>4. Macroeconomic Effects:</w:t>
      </w:r>
    </w:p>
    <w:p w14:paraId="15BDA61B" w14:textId="77777777" w:rsidR="00D56E6A" w:rsidRDefault="00D56E6A" w:rsidP="00D56E6A">
      <w:r>
        <w:lastRenderedPageBreak/>
        <w:t xml:space="preserve">  </w:t>
      </w:r>
    </w:p>
    <w:p w14:paraId="279A0BDD" w14:textId="77777777" w:rsidR="00D56E6A" w:rsidRDefault="00D56E6A" w:rsidP="00D56E6A">
      <w:r>
        <w:t>Economic Growth: The IRA has a modest positive impact on GDP growth, primarily driven by increased investment in clean energy and infrastructure projects. The short-term effect on inflation is minimal, with long-term benefits expected from reduced energy costs.</w:t>
      </w:r>
    </w:p>
    <w:p w14:paraId="5BC5DDA6" w14:textId="77777777" w:rsidR="00D56E6A" w:rsidRDefault="00D56E6A" w:rsidP="00D56E6A">
      <w:r>
        <w:t xml:space="preserve">   - Income Distribution: The policy is designed to </w:t>
      </w:r>
      <w:proofErr w:type="spellStart"/>
      <w:r>
        <w:t>benefitlower</w:t>
      </w:r>
      <w:proofErr w:type="spellEnd"/>
      <w:r>
        <w:t>-income households more than higher-income groups, helping to reduce income inequality. The redistribution of benefits from energy and healthcare savings supports this finding.</w:t>
      </w:r>
    </w:p>
    <w:p w14:paraId="50D50444" w14:textId="4BCB0D48" w:rsidR="00D56E6A" w:rsidRDefault="00D56E6A" w:rsidP="00D56E6A">
      <w:r>
        <w:t>Analysis</w:t>
      </w:r>
      <w:r>
        <w:t>:</w:t>
      </w:r>
    </w:p>
    <w:p w14:paraId="1711922D" w14:textId="77777777" w:rsidR="00D56E6A" w:rsidRDefault="00D56E6A" w:rsidP="00D56E6A"/>
    <w:p w14:paraId="18218A4A" w14:textId="1239886D" w:rsidR="00D56E6A" w:rsidRDefault="00D56E6A" w:rsidP="00D56E6A">
      <w:r>
        <w:t xml:space="preserve">- Strengths: </w:t>
      </w:r>
      <w:bookmarkStart w:id="0" w:name="_GoBack"/>
      <w:bookmarkEnd w:id="0"/>
      <w:r>
        <w:t>The paper provides a comprehensive analysis using robust econometric methods and up-to-date data. It effectively highlights both the immediate and anticipated long-term effects of the IRA on various economic sectors.</w:t>
      </w:r>
    </w:p>
    <w:p w14:paraId="59C2E65D" w14:textId="77777777" w:rsidR="00D56E6A" w:rsidRDefault="00D56E6A" w:rsidP="00D56E6A">
      <w:r>
        <w:t>- Limitations: While the paper offers valuable insights, it acknowledges limitations in forecasting long-term impacts, particularly regarding the potential for unintended consequences or external economic shocks.</w:t>
      </w:r>
    </w:p>
    <w:p w14:paraId="250C6171" w14:textId="77777777" w:rsidR="00D56E6A" w:rsidRDefault="00D56E6A" w:rsidP="00D56E6A">
      <w:r>
        <w:t>- Policy Implications: The findings suggest that the IRA is likely to achieve its objectives of boosting renewable energy investment, reducing healthcare costs, and enhancing tax fairness. However, policymakers should be aware of potential trade-offs, such as the impact on corporate investment.</w:t>
      </w:r>
    </w:p>
    <w:p w14:paraId="6702F5DA" w14:textId="77777777" w:rsidR="00D56E6A" w:rsidRDefault="00D56E6A" w:rsidP="00D56E6A"/>
    <w:p w14:paraId="1ADD96B1" w14:textId="779EA92C" w:rsidR="003E6587" w:rsidRDefault="00D56E6A" w:rsidP="00D56E6A">
      <w:r>
        <w:t>Overall, this research underscores the positive economic impacts of the IRA while recognizing areas where further study is needed to fully understand long-term effects.</w:t>
      </w:r>
    </w:p>
    <w:sectPr w:rsidR="003E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C2"/>
    <w:rsid w:val="003E6587"/>
    <w:rsid w:val="00D56E6A"/>
    <w:rsid w:val="00EA6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FC4A"/>
  <w15:chartTrackingRefBased/>
  <w15:docId w15:val="{76E7824A-D3D4-448E-857B-490C71F0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dc:creator>
  <cp:keywords/>
  <dc:description/>
  <cp:lastModifiedBy>finance</cp:lastModifiedBy>
  <cp:revision>2</cp:revision>
  <dcterms:created xsi:type="dcterms:W3CDTF">2024-09-08T14:51:00Z</dcterms:created>
  <dcterms:modified xsi:type="dcterms:W3CDTF">2024-09-08T14:52:00Z</dcterms:modified>
</cp:coreProperties>
</file>