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0C" w:rsidRPr="00741AC3" w:rsidRDefault="0010730C">
      <w:pPr>
        <w:rPr>
          <w:rFonts w:ascii="Arial Black" w:hAnsi="Arial Black" w:cs="Times New Roman"/>
          <w:b/>
          <w:sz w:val="24"/>
          <w:szCs w:val="24"/>
        </w:rPr>
      </w:pPr>
      <w:r w:rsidRPr="00741AC3">
        <w:rPr>
          <w:rFonts w:ascii="Arial Black" w:hAnsi="Arial Black" w:cs="Times New Roman"/>
          <w:b/>
          <w:sz w:val="24"/>
          <w:szCs w:val="24"/>
        </w:rPr>
        <w:t>TABELA CLIENTE</w:t>
      </w:r>
      <w:bookmarkStart w:id="0" w:name="_GoBack"/>
      <w:bookmarkEnd w:id="0"/>
    </w:p>
    <w:p w:rsidR="00741AC3" w:rsidRPr="00741AC3" w:rsidRDefault="00741AC3" w:rsidP="00741A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Na tabela </w:t>
      </w:r>
      <w:r w:rsidRPr="00741AC3">
        <w:rPr>
          <w:rFonts w:ascii="Arial" w:eastAsia="Times New Roman" w:hAnsi="Arial" w:cs="Arial"/>
          <w:sz w:val="20"/>
          <w:szCs w:val="20"/>
          <w:lang w:eastAsia="pt-BR"/>
        </w:rPr>
        <w:t>cliente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, foram realizadas alterações nos tipos de dados de algumas colunas. A coluna </w:t>
      </w:r>
      <w:r w:rsidRPr="00741AC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"nome"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 teve seu tamanho aumentado de 30 para 100 caracteres. Da mesma forma, a coluna </w:t>
      </w:r>
      <w:r w:rsidRPr="00741AC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"logradouro"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 passou a ter o tipo </w:t>
      </w:r>
      <w:r w:rsidRPr="00741AC3">
        <w:rPr>
          <w:rFonts w:ascii="Arial" w:eastAsia="Times New Roman" w:hAnsi="Arial" w:cs="Arial"/>
          <w:sz w:val="20"/>
          <w:szCs w:val="20"/>
          <w:lang w:eastAsia="pt-BR"/>
        </w:rPr>
        <w:t>VARCHAR (100)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, em vez de </w:t>
      </w:r>
      <w:r w:rsidRPr="00741AC3">
        <w:rPr>
          <w:rFonts w:ascii="Arial" w:eastAsia="Times New Roman" w:hAnsi="Arial" w:cs="Arial"/>
          <w:sz w:val="20"/>
          <w:szCs w:val="20"/>
          <w:lang w:eastAsia="pt-BR"/>
        </w:rPr>
        <w:t>VARCHAR (30)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. Já a coluna </w:t>
      </w:r>
      <w:r w:rsidRPr="00741AC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"complemento"</w:t>
      </w:r>
      <w:r w:rsidRPr="00741AC3">
        <w:rPr>
          <w:rFonts w:ascii="Arial" w:eastAsia="Times New Roman" w:hAnsi="Arial" w:cs="Arial"/>
          <w:sz w:val="24"/>
          <w:szCs w:val="24"/>
          <w:lang w:eastAsia="pt-BR"/>
        </w:rPr>
        <w:t xml:space="preserve"> teve seu tamanho alterado de 30 para 50 caracteres.</w:t>
      </w:r>
    </w:p>
    <w:p w:rsidR="00741AC3" w:rsidRPr="00741AC3" w:rsidRDefault="00741AC3" w:rsidP="00741A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1AC3">
        <w:rPr>
          <w:rFonts w:ascii="Arial" w:eastAsia="Times New Roman" w:hAnsi="Arial" w:cs="Arial"/>
          <w:sz w:val="24"/>
          <w:szCs w:val="24"/>
          <w:lang w:eastAsia="pt-BR"/>
        </w:rPr>
        <w:t>Todas as demais colunas mantiveram suas características e tipos de dados inalterados.</w:t>
      </w:r>
    </w:p>
    <w:p w:rsidR="0010730C" w:rsidRPr="0010730C" w:rsidRDefault="0010730C" w:rsidP="00741AC3">
      <w:pPr>
        <w:rPr>
          <w:rFonts w:ascii="Times New Roman" w:hAnsi="Times New Roman" w:cs="Times New Roman"/>
          <w:sz w:val="24"/>
          <w:szCs w:val="24"/>
        </w:rPr>
      </w:pPr>
    </w:p>
    <w:sectPr w:rsidR="0010730C" w:rsidRPr="0010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C"/>
    <w:rsid w:val="0010730C"/>
    <w:rsid w:val="0074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01414-AFF7-42A4-8467-DE9EACE0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41AC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41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2025-04-07T11:17:00Z</dcterms:created>
  <dcterms:modified xsi:type="dcterms:W3CDTF">2025-04-07T12:32:00Z</dcterms:modified>
</cp:coreProperties>
</file>