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</w:pPr>
      <w:hyperlink r:id="rId5">
        <w:r w:rsidRPr="00000000" w:rsidR="00000000" w:rsidDel="00000000">
          <w:rPr>
            <w:color w:val="1155cc"/>
            <w:u w:val="single"/>
            <w:rtl w:val="0"/>
          </w:rPr>
          <w:t xml:space="preserve">http://synack.me/blog/using-scapy-without-root-privileges</w:t>
        </w:r>
      </w:hyperlink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hyperlink r:id="rId6">
        <w:r w:rsidRPr="00000000" w:rsidR="00000000" w:rsidDel="00000000">
          <w:rPr>
            <w:color w:val="1155cc"/>
            <w:u w:val="single"/>
            <w:rtl w:val="0"/>
          </w:rPr>
          <w:t xml:space="preserve">https://wiki.python.org/moin/UdpCommunication</w:t>
        </w:r>
      </w:hyperlink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ttps://wiki.python.org/moin/UdpCommunication" Type="http://schemas.openxmlformats.org/officeDocument/2006/relationships/hyperlink" TargetMode="External" Id="rId6"/><Relationship Target="http://synack.me/blog/using-scapy-without-root-privileges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Link-To-Scapy-Send-Workaround.docx</dc:title>
</cp:coreProperties>
</file>