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UNIVERSIDADE FEDERAL DE ALAGOAS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firstLine="0"/>
        <w:jc w:val="center"/>
        <w:rPr>
          <w:b w:val="0"/>
          <w:color w:val="ff0000"/>
          <w:sz w:val="22"/>
          <w:szCs w:val="22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INSTITUTO DE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</w:t>
      </w:r>
      <w:r w:rsidDel="00000000" w:rsidR="00000000" w:rsidRPr="00000000">
        <w:rPr>
          <w:b w:val="1"/>
          <w:sz w:val="22"/>
          <w:szCs w:val="22"/>
          <w:rtl w:val="0"/>
        </w:rPr>
        <w:t xml:space="preserve">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VITOR BARCELOS DE CERQUEIRA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firstLine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PEDRO MATEUS VERAS SIMÕES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Meer Compiler - Mais um compilador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Maceió - Alagoas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  <w:sectPr>
          <w:headerReference r:id="rId6" w:type="default"/>
          <w:headerReference r:id="rId7" w:type="first"/>
          <w:pgSz w:h="16838" w:w="11906" w:orient="portrait"/>
          <w:pgMar w:bottom="1134" w:top="1701" w:left="1701" w:right="1134" w:header="1134" w:footer="709"/>
          <w:pgNumType w:start="0"/>
          <w:titlePg w:val="1"/>
        </w:sectPr>
      </w:pPr>
      <w:r w:rsidDel="00000000" w:rsidR="00000000" w:rsidRPr="00000000">
        <w:rPr>
          <w:b w:val="1"/>
          <w:sz w:val="22"/>
          <w:szCs w:val="22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VITOR BARCELOS DE CERQUEIRA</w:t>
      </w:r>
    </w:p>
    <w:p w:rsidR="00000000" w:rsidDel="00000000" w:rsidP="00000000" w:rsidRDefault="00000000" w:rsidRPr="00000000" w14:paraId="00000027">
      <w:pPr>
        <w:pageBreakBefore w:val="0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PEDRO MATEUS VERAS SIMÕES</w:t>
      </w:r>
    </w:p>
    <w:p w:rsidR="00000000" w:rsidDel="00000000" w:rsidP="00000000" w:rsidRDefault="00000000" w:rsidRPr="00000000" w14:paraId="00000028">
      <w:pPr>
        <w:pageBreakBefore w:val="0"/>
        <w:ind w:firstLine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firstLine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firstLine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firstLine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firstLine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firstLine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firstLine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Meer Compiler - Mais um compilador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ind w:left="4536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Trabalho apresentado </w:t>
      </w:r>
      <w:r w:rsidDel="00000000" w:rsidR="00000000" w:rsidRPr="00000000">
        <w:rPr>
          <w:sz w:val="22"/>
          <w:szCs w:val="22"/>
          <w:rtl w:val="0"/>
        </w:rPr>
        <w:t xml:space="preserve">à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disciplina </w:t>
      </w:r>
      <w:r w:rsidDel="00000000" w:rsidR="00000000" w:rsidRPr="00000000">
        <w:rPr>
          <w:sz w:val="22"/>
          <w:szCs w:val="22"/>
          <w:rtl w:val="0"/>
        </w:rPr>
        <w:t xml:space="preserve">Compiladores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pelo Curso de </w:t>
      </w:r>
      <w:r w:rsidDel="00000000" w:rsidR="00000000" w:rsidRPr="00000000">
        <w:rPr>
          <w:sz w:val="22"/>
          <w:szCs w:val="22"/>
          <w:rtl w:val="0"/>
        </w:rPr>
        <w:t xml:space="preserve">Ciência da Computação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da Universidade </w:t>
      </w:r>
      <w:r w:rsidDel="00000000" w:rsidR="00000000" w:rsidRPr="00000000">
        <w:rPr>
          <w:sz w:val="22"/>
          <w:szCs w:val="22"/>
          <w:rtl w:val="0"/>
        </w:rPr>
        <w:t xml:space="preserve">Federal de Alagoas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- UFAL,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ministrada pelo professor</w:t>
      </w:r>
      <w:r w:rsidDel="00000000" w:rsidR="00000000" w:rsidRPr="00000000">
        <w:rPr>
          <w:sz w:val="22"/>
          <w:szCs w:val="22"/>
          <w:rtl w:val="0"/>
        </w:rPr>
        <w:t xml:space="preserve"> Alcino Dall'Igna Júnior.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firstLine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firstLine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Maceió - Alagoas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firstLine="0"/>
        <w:jc w:val="center"/>
        <w:rPr>
          <w:sz w:val="22"/>
          <w:szCs w:val="22"/>
          <w:vertAlign w:val="baseline"/>
        </w:rPr>
        <w:sectPr>
          <w:type w:val="nextPage"/>
          <w:pgSz w:h="16838" w:w="11906" w:orient="portrait"/>
          <w:pgMar w:bottom="1134" w:top="1701" w:left="1701" w:right="1134" w:header="1134" w:footer="709"/>
          <w:titlePg w:val="1"/>
        </w:sectPr>
      </w:pPr>
      <w:r w:rsidDel="00000000" w:rsidR="00000000" w:rsidRPr="00000000">
        <w:rPr>
          <w:sz w:val="22"/>
          <w:szCs w:val="22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360" w:lineRule="auto"/>
        <w:ind w:firstLine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9">
          <w:pPr>
            <w:tabs>
              <w:tab w:val="right" w:pos="9070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ESTRUTURA GERAL DE UM PROGRAMA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au323xyoxy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ESPECIFICAÇÃO DE TIPOS DE DADOS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_eau323xyoxy2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avwz35s3ob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Booleano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_iavwz35s3obl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lce6y8an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Caractere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_4jlce6y8ansx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nl9qw49bxa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Cadeia de Caracteres (String)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_qnl9qw49bxaz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dxb5phe0c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Inteiro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_3cdxb5phe0cx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phwtbc2rfh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Ponto Flutuante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_fphwtbc2rfhr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xvqdh13028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Arranjos unidimensionais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_jxvqdh130286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r287zv91mq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OPERAÇÕES DE TIPO DE DADOS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_4r287zv91mq1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oas5e082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Operações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_yuoas5e082f4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gitem559r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Coerções Explícitas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_ggitem559rng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046zy9fg8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Coerções Implícitas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_c046zy9fg8s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iwvlbp8h1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Precedência e Associatividade (Aritméticos)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_8hiwvlbp8h1p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w3u0w2p0p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Precedência e Associatividade (Lógicos)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_dw3u0w2p0p59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2ufx8hr3pe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Precedência e Associatividade (Relacionais)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_q2ufx8hr3pen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eim1bkaa4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 Precedência e Associatividade (Igualdade)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_49eim1bkaa4i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l28wi7m43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 Precedência e Associatividade (Todos)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_9l28wi7m43qp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aynhfa7me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INSTRUÇÕES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_aaynhfa7mez2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an9c65oll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Estrutura condicional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_x6an9c65oll6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ouiskto8a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Estrutura iterativa com controle lógico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_6mouiskto8as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t3i5ebag9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Estrutura iterativa controlada por contador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_o5t3i5ebag9r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4bueeldas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Entrada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_o4bueeldasnt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hz8jhp643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Saída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_mhz8jhp643pn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77vcmx1tr2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Atribuição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_o77vcmx1tr2q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nj1i2zf6u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FUNÇÕES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_efnj1i2zf6u4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1y2owmux0p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EXEMPLOS DE PROGRAMA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_o1y2owmux0p1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dgm3p6cybl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Hello world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_ddgm3p6cyblf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g22psgmtw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Shell sort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_wg22psgmtwzn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vuuksd70c2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Fibonacci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_pvuuksd70c2h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70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i6hli90874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_ai6hli90874u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134" w:top="1701" w:left="1701" w:right="1134" w:header="1134" w:footer="709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1"/>
        <w:keepLines w:val="1"/>
        <w:pageBreakBefore w:val="0"/>
        <w:spacing w:after="360" w:lineRule="auto"/>
        <w:ind w:firstLine="0"/>
        <w:jc w:val="left"/>
        <w:rPr>
          <w:sz w:val="22"/>
          <w:szCs w:val="22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sz w:val="22"/>
          <w:szCs w:val="22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ESTRUTURA GERAL DE UM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definir uma estrutura de um programa criado na linguagem Meer que fosse simples de implementar foi definido, portanto, que: as funções não podem ser declaradas dentro de outras, isto é, não é permitido que exista qualquer nível de </w:t>
      </w:r>
      <w:r w:rsidDel="00000000" w:rsidR="00000000" w:rsidRPr="00000000">
        <w:rPr>
          <w:b w:val="1"/>
          <w:sz w:val="22"/>
          <w:szCs w:val="22"/>
          <w:rtl w:val="0"/>
        </w:rPr>
        <w:t xml:space="preserve">aninhamento</w:t>
      </w:r>
      <w:r w:rsidDel="00000000" w:rsidR="00000000" w:rsidRPr="00000000">
        <w:rPr>
          <w:sz w:val="22"/>
          <w:szCs w:val="22"/>
          <w:rtl w:val="0"/>
        </w:rPr>
        <w:t xml:space="preserve"> entre elas. Nesse caso, as declarações são somente válidas no </w:t>
      </w:r>
      <w:r w:rsidDel="00000000" w:rsidR="00000000" w:rsidRPr="00000000">
        <w:rPr>
          <w:b w:val="1"/>
          <w:sz w:val="22"/>
          <w:szCs w:val="22"/>
          <w:rtl w:val="0"/>
        </w:rPr>
        <w:t xml:space="preserve">escopo global</w:t>
      </w:r>
      <w:r w:rsidDel="00000000" w:rsidR="00000000" w:rsidRPr="00000000">
        <w:rPr>
          <w:sz w:val="22"/>
          <w:szCs w:val="22"/>
          <w:rtl w:val="0"/>
        </w:rPr>
        <w:t xml:space="preserve"> do programa em questão; as instruções e as variáveis só podem ser declaradas no </w:t>
      </w:r>
      <w:r w:rsidDel="00000000" w:rsidR="00000000" w:rsidRPr="00000000">
        <w:rPr>
          <w:b w:val="1"/>
          <w:sz w:val="22"/>
          <w:szCs w:val="22"/>
          <w:rtl w:val="0"/>
        </w:rPr>
        <w:t xml:space="preserve">escopo local </w:t>
      </w:r>
      <w:r w:rsidDel="00000000" w:rsidR="00000000" w:rsidRPr="00000000">
        <w:rPr>
          <w:sz w:val="22"/>
          <w:szCs w:val="22"/>
          <w:rtl w:val="0"/>
        </w:rPr>
        <w:t xml:space="preserve">das funções, nunca fora dele e, para finalizar, o </w:t>
      </w:r>
      <w:r w:rsidDel="00000000" w:rsidR="00000000" w:rsidRPr="00000000">
        <w:rPr>
          <w:b w:val="1"/>
          <w:sz w:val="22"/>
          <w:szCs w:val="22"/>
          <w:rtl w:val="0"/>
        </w:rPr>
        <w:t xml:space="preserve">ponto de partida</w:t>
      </w:r>
      <w:r w:rsidDel="00000000" w:rsidR="00000000" w:rsidRPr="00000000">
        <w:rPr>
          <w:sz w:val="22"/>
          <w:szCs w:val="22"/>
          <w:rtl w:val="0"/>
        </w:rPr>
        <w:t xml:space="preserve"> de um programa qualquer sempre será a execução da função identificada com a </w:t>
      </w:r>
      <w:r w:rsidDel="00000000" w:rsidR="00000000" w:rsidRPr="00000000">
        <w:rPr>
          <w:b w:val="1"/>
          <w:sz w:val="22"/>
          <w:szCs w:val="22"/>
          <w:rtl w:val="0"/>
        </w:rPr>
        <w:t xml:space="preserve">palavra reservada “init”</w:t>
      </w:r>
      <w:r w:rsidDel="00000000" w:rsidR="00000000" w:rsidRPr="00000000">
        <w:rPr>
          <w:sz w:val="22"/>
          <w:szCs w:val="22"/>
          <w:rtl w:val="0"/>
        </w:rPr>
        <w:t xml:space="preserve">. Essa função de inicialização precisa, </w:t>
      </w:r>
      <w:r w:rsidDel="00000000" w:rsidR="00000000" w:rsidRPr="00000000">
        <w:rPr>
          <w:b w:val="1"/>
          <w:sz w:val="22"/>
          <w:szCs w:val="22"/>
          <w:rtl w:val="0"/>
        </w:rPr>
        <w:t xml:space="preserve">obrigatoriamente</w:t>
      </w:r>
      <w:r w:rsidDel="00000000" w:rsidR="00000000" w:rsidRPr="00000000">
        <w:rPr>
          <w:sz w:val="22"/>
          <w:szCs w:val="22"/>
          <w:rtl w:val="0"/>
        </w:rPr>
        <w:t xml:space="preserve">, ter a assinatura a seguir, com o retorno 0 (zero) em caso de sucesso na execução do programa, ou diferente de 0 (zero) em caso de falha.</w:t>
      </w:r>
    </w:p>
    <w:tbl>
      <w:tblPr>
        <w:tblStyle w:val="Table1"/>
        <w:jc w:val="left"/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args: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string[]):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0;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1"/>
        <w:keepNext w:val="1"/>
        <w:keepLines w:val="1"/>
        <w:pageBreakBefore w:val="0"/>
        <w:spacing w:after="360" w:lineRule="auto"/>
        <w:ind w:firstLine="0"/>
        <w:jc w:val="left"/>
        <w:rPr>
          <w:sz w:val="22"/>
          <w:szCs w:val="22"/>
        </w:rPr>
      </w:pPr>
      <w:bookmarkStart w:colFirst="0" w:colLast="0" w:name="_eiwm4ki3cjl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1"/>
        <w:keepLines w:val="1"/>
        <w:pageBreakBefore w:val="0"/>
        <w:spacing w:after="360" w:lineRule="auto"/>
        <w:ind w:firstLine="0"/>
        <w:jc w:val="left"/>
        <w:rPr>
          <w:sz w:val="22"/>
          <w:szCs w:val="22"/>
        </w:rPr>
      </w:pPr>
      <w:bookmarkStart w:colFirst="0" w:colLast="0" w:name="_eau323xyoxy2" w:id="4"/>
      <w:bookmarkEnd w:id="4"/>
      <w:r w:rsidDel="00000000" w:rsidR="00000000" w:rsidRPr="00000000">
        <w:rPr>
          <w:sz w:val="22"/>
          <w:szCs w:val="22"/>
          <w:rtl w:val="0"/>
        </w:rPr>
        <w:t xml:space="preserve">2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ESPECIFICAÇÃO DE TIPOS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>
          <w:sz w:val="22"/>
          <w:szCs w:val="22"/>
        </w:rPr>
      </w:pPr>
      <w:bookmarkStart w:colFirst="0" w:colLast="0" w:name="_iavwz35s3obl" w:id="5"/>
      <w:bookmarkEnd w:id="5"/>
      <w:r w:rsidDel="00000000" w:rsidR="00000000" w:rsidRPr="00000000">
        <w:rPr>
          <w:sz w:val="22"/>
          <w:szCs w:val="22"/>
          <w:rtl w:val="0"/>
        </w:rPr>
        <w:t xml:space="preserve">2.1 Booleano</w:t>
      </w:r>
    </w:p>
    <w:p w:rsidR="00000000" w:rsidDel="00000000" w:rsidP="00000000" w:rsidRDefault="00000000" w:rsidRPr="00000000" w14:paraId="0000007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identificar uma variável ou um retorno de função do tipo booleano é preciso usar a palavra reservada </w:t>
      </w:r>
      <w:r w:rsidDel="00000000" w:rsidR="00000000" w:rsidRPr="00000000">
        <w:rPr>
          <w:b w:val="1"/>
          <w:sz w:val="22"/>
          <w:szCs w:val="22"/>
          <w:rtl w:val="0"/>
        </w:rPr>
        <w:t xml:space="preserve">“boolean”</w:t>
      </w:r>
      <w:r w:rsidDel="00000000" w:rsidR="00000000" w:rsidRPr="00000000">
        <w:rPr>
          <w:sz w:val="22"/>
          <w:szCs w:val="22"/>
          <w:rtl w:val="0"/>
        </w:rPr>
        <w:t xml:space="preserve">. As palavras reservadas </w:t>
      </w:r>
      <w:r w:rsidDel="00000000" w:rsidR="00000000" w:rsidRPr="00000000">
        <w:rPr>
          <w:b w:val="1"/>
          <w:sz w:val="22"/>
          <w:szCs w:val="22"/>
          <w:rtl w:val="0"/>
        </w:rPr>
        <w:t xml:space="preserve">“true”</w:t>
      </w:r>
      <w:r w:rsidDel="00000000" w:rsidR="00000000" w:rsidRPr="00000000">
        <w:rPr>
          <w:sz w:val="22"/>
          <w:szCs w:val="22"/>
          <w:rtl w:val="0"/>
        </w:rPr>
        <w:t xml:space="preserve"> e </w:t>
      </w:r>
      <w:r w:rsidDel="00000000" w:rsidR="00000000" w:rsidRPr="00000000">
        <w:rPr>
          <w:b w:val="1"/>
          <w:sz w:val="22"/>
          <w:szCs w:val="22"/>
          <w:rtl w:val="0"/>
        </w:rPr>
        <w:t xml:space="preserve">“false”</w:t>
      </w:r>
      <w:r w:rsidDel="00000000" w:rsidR="00000000" w:rsidRPr="00000000">
        <w:rPr>
          <w:sz w:val="22"/>
          <w:szCs w:val="22"/>
          <w:rtl w:val="0"/>
        </w:rPr>
        <w:t xml:space="preserve"> são usadas como constantes literais.</w:t>
      </w:r>
    </w:p>
    <w:p w:rsidR="00000000" w:rsidDel="00000000" w:rsidP="00000000" w:rsidRDefault="00000000" w:rsidRPr="00000000" w14:paraId="00000074">
      <w:pPr>
        <w:widowControl w:val="0"/>
        <w:spacing w:line="276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booleanWorkspace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():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  var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anyBool: boolean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anyBool;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3"/>
        <w:rPr>
          <w:sz w:val="22"/>
          <w:szCs w:val="22"/>
        </w:rPr>
      </w:pPr>
      <w:bookmarkStart w:colFirst="0" w:colLast="0" w:name="_4jlce6y8ansx" w:id="6"/>
      <w:bookmarkEnd w:id="6"/>
      <w:r w:rsidDel="00000000" w:rsidR="00000000" w:rsidRPr="00000000">
        <w:rPr>
          <w:sz w:val="22"/>
          <w:szCs w:val="22"/>
          <w:rtl w:val="0"/>
        </w:rPr>
        <w:t xml:space="preserve">2.2 Caractere</w:t>
      </w:r>
    </w:p>
    <w:p w:rsidR="00000000" w:rsidDel="00000000" w:rsidP="00000000" w:rsidRDefault="00000000" w:rsidRPr="00000000" w14:paraId="0000007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identificar uma variável do tipo caractere é preciso usar a palavra reservada </w:t>
      </w:r>
      <w:r w:rsidDel="00000000" w:rsidR="00000000" w:rsidRPr="00000000">
        <w:rPr>
          <w:b w:val="1"/>
          <w:sz w:val="22"/>
          <w:szCs w:val="22"/>
          <w:rtl w:val="0"/>
        </w:rPr>
        <w:t xml:space="preserve">“char”</w:t>
      </w:r>
      <w:r w:rsidDel="00000000" w:rsidR="00000000" w:rsidRPr="00000000">
        <w:rPr>
          <w:sz w:val="22"/>
          <w:szCs w:val="22"/>
          <w:rtl w:val="0"/>
        </w:rPr>
        <w:t xml:space="preserve">. Esse tipo de dados suporta qualquer caractere da tabela </w:t>
      </w:r>
      <w:r w:rsidDel="00000000" w:rsidR="00000000" w:rsidRPr="00000000">
        <w:rPr>
          <w:b w:val="1"/>
          <w:sz w:val="22"/>
          <w:szCs w:val="22"/>
          <w:rtl w:val="0"/>
        </w:rPr>
        <w:t xml:space="preserve">ASCII</w:t>
      </w:r>
      <w:r w:rsidDel="00000000" w:rsidR="00000000" w:rsidRPr="00000000">
        <w:rPr>
          <w:sz w:val="22"/>
          <w:szCs w:val="22"/>
          <w:rtl w:val="0"/>
        </w:rPr>
        <w:t xml:space="preserve">. A constante literal desse tipo é um caractere entre aspas simples, ex. </w:t>
      </w:r>
      <w:r w:rsidDel="00000000" w:rsidR="00000000" w:rsidRPr="00000000">
        <w:rPr>
          <w:b w:val="1"/>
          <w:sz w:val="22"/>
          <w:szCs w:val="22"/>
          <w:rtl w:val="0"/>
        </w:rPr>
        <w:t xml:space="preserve">‘@’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charWorkspace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():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  var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anyChar: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char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'@'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anyChar;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3"/>
        <w:rPr>
          <w:sz w:val="22"/>
          <w:szCs w:val="22"/>
        </w:rPr>
      </w:pPr>
      <w:bookmarkStart w:colFirst="0" w:colLast="0" w:name="_qnl9qw49bxaz" w:id="7"/>
      <w:bookmarkEnd w:id="7"/>
      <w:r w:rsidDel="00000000" w:rsidR="00000000" w:rsidRPr="00000000">
        <w:rPr>
          <w:sz w:val="22"/>
          <w:szCs w:val="22"/>
          <w:rtl w:val="0"/>
        </w:rPr>
        <w:t xml:space="preserve">2.3 Cadeia de Caracteres (String)</w:t>
      </w:r>
    </w:p>
    <w:p w:rsidR="00000000" w:rsidDel="00000000" w:rsidP="00000000" w:rsidRDefault="00000000" w:rsidRPr="00000000" w14:paraId="0000007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identificar uma variável do tipo cadeia de caracteres é preciso usar a palavra reservada </w:t>
      </w:r>
      <w:r w:rsidDel="00000000" w:rsidR="00000000" w:rsidRPr="00000000">
        <w:rPr>
          <w:b w:val="1"/>
          <w:sz w:val="22"/>
          <w:szCs w:val="22"/>
          <w:rtl w:val="0"/>
        </w:rPr>
        <w:t xml:space="preserve">“string”</w:t>
      </w:r>
      <w:r w:rsidDel="00000000" w:rsidR="00000000" w:rsidRPr="00000000">
        <w:rPr>
          <w:sz w:val="22"/>
          <w:szCs w:val="22"/>
          <w:rtl w:val="0"/>
        </w:rPr>
        <w:t xml:space="preserve">. Esse tipo de dados suporta qualquer cadeia de caracteres da tabela </w:t>
      </w:r>
      <w:r w:rsidDel="00000000" w:rsidR="00000000" w:rsidRPr="00000000">
        <w:rPr>
          <w:b w:val="1"/>
          <w:sz w:val="22"/>
          <w:szCs w:val="22"/>
          <w:rtl w:val="0"/>
        </w:rPr>
        <w:t xml:space="preserve">ASCII</w:t>
      </w:r>
      <w:r w:rsidDel="00000000" w:rsidR="00000000" w:rsidRPr="00000000">
        <w:rPr>
          <w:sz w:val="22"/>
          <w:szCs w:val="22"/>
          <w:rtl w:val="0"/>
        </w:rPr>
        <w:t xml:space="preserve">. A constante literal desse tipo é uma cadeia de caracteres entre aspas duplas, ex. </w:t>
      </w:r>
      <w:r w:rsidDel="00000000" w:rsidR="00000000" w:rsidRPr="00000000">
        <w:rPr>
          <w:b w:val="1"/>
          <w:sz w:val="22"/>
          <w:szCs w:val="22"/>
          <w:rtl w:val="0"/>
        </w:rPr>
        <w:t xml:space="preserve">“@#$a1”</w:t>
      </w:r>
      <w:r w:rsidDel="00000000" w:rsidR="00000000" w:rsidRPr="00000000">
        <w:rPr>
          <w:sz w:val="22"/>
          <w:szCs w:val="22"/>
          <w:rtl w:val="0"/>
        </w:rPr>
        <w:t xml:space="preserve">. Uma vez que a memória disponível para um programa qualquer depende também de quanto o Sistema Operacional disponibiliza, então, o limite de caracteres de uma string na linguagem Meer não será fixo. Esse limite vai depender de quanta memória disponível existe para um programa usar. Por fim, o </w:t>
      </w:r>
      <w:r w:rsidDel="00000000" w:rsidR="00000000" w:rsidRPr="00000000">
        <w:rPr>
          <w:b w:val="1"/>
          <w:sz w:val="22"/>
          <w:szCs w:val="22"/>
          <w:rtl w:val="0"/>
        </w:rPr>
        <w:t xml:space="preserve">“\n” </w:t>
      </w:r>
      <w:r w:rsidDel="00000000" w:rsidR="00000000" w:rsidRPr="00000000">
        <w:rPr>
          <w:sz w:val="22"/>
          <w:szCs w:val="22"/>
          <w:rtl w:val="0"/>
        </w:rPr>
        <w:t xml:space="preserve">será o sinalizador do final de uma string.</w:t>
      </w:r>
    </w:p>
    <w:p w:rsidR="00000000" w:rsidDel="00000000" w:rsidP="00000000" w:rsidRDefault="00000000" w:rsidRPr="00000000" w14:paraId="0000007F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stringWorkspace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():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  var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anyString: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string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“@#$a1”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anyString;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>
          <w:sz w:val="22"/>
          <w:szCs w:val="22"/>
        </w:rPr>
      </w:pPr>
      <w:bookmarkStart w:colFirst="0" w:colLast="0" w:name="_3cdxb5phe0cx" w:id="8"/>
      <w:bookmarkEnd w:id="8"/>
      <w:r w:rsidDel="00000000" w:rsidR="00000000" w:rsidRPr="00000000">
        <w:rPr>
          <w:sz w:val="22"/>
          <w:szCs w:val="22"/>
          <w:rtl w:val="0"/>
        </w:rPr>
        <w:t xml:space="preserve">2.4 Inteiro</w:t>
      </w:r>
    </w:p>
    <w:p w:rsidR="00000000" w:rsidDel="00000000" w:rsidP="00000000" w:rsidRDefault="00000000" w:rsidRPr="00000000" w14:paraId="0000008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identificar uma variável do tipo inteiro é preciso usar a palavra reservada </w:t>
      </w:r>
      <w:r w:rsidDel="00000000" w:rsidR="00000000" w:rsidRPr="00000000">
        <w:rPr>
          <w:b w:val="1"/>
          <w:sz w:val="22"/>
          <w:szCs w:val="22"/>
          <w:rtl w:val="0"/>
        </w:rPr>
        <w:t xml:space="preserve">“int”</w:t>
      </w:r>
      <w:r w:rsidDel="00000000" w:rsidR="00000000" w:rsidRPr="00000000">
        <w:rPr>
          <w:sz w:val="22"/>
          <w:szCs w:val="22"/>
          <w:rtl w:val="0"/>
        </w:rPr>
        <w:t xml:space="preserve">. Esse tipo de dados suporta qualquer número inteiro de 64 bits. A constante literal desse tipo é uma sequência de dígitos, ex. </w:t>
      </w:r>
      <w:r w:rsidDel="00000000" w:rsidR="00000000" w:rsidRPr="00000000">
        <w:rPr>
          <w:b w:val="1"/>
          <w:sz w:val="22"/>
          <w:szCs w:val="22"/>
          <w:rtl w:val="0"/>
        </w:rPr>
        <w:t xml:space="preserve">123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6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intWorkspace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():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  var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anyInt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int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anyInt;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Style w:val="Heading3"/>
        <w:rPr>
          <w:sz w:val="22"/>
          <w:szCs w:val="22"/>
        </w:rPr>
      </w:pPr>
      <w:bookmarkStart w:colFirst="0" w:colLast="0" w:name="_fphwtbc2rfhr" w:id="9"/>
      <w:bookmarkEnd w:id="9"/>
      <w:r w:rsidDel="00000000" w:rsidR="00000000" w:rsidRPr="00000000">
        <w:rPr>
          <w:sz w:val="22"/>
          <w:szCs w:val="22"/>
          <w:rtl w:val="0"/>
        </w:rPr>
        <w:t xml:space="preserve">2.5 Ponto Flutuante</w:t>
      </w:r>
    </w:p>
    <w:p w:rsidR="00000000" w:rsidDel="00000000" w:rsidP="00000000" w:rsidRDefault="00000000" w:rsidRPr="00000000" w14:paraId="0000008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identificar uma variável do tipo ponto flutuante é preciso usar a palavra reservada </w:t>
      </w:r>
      <w:r w:rsidDel="00000000" w:rsidR="00000000" w:rsidRPr="00000000">
        <w:rPr>
          <w:b w:val="1"/>
          <w:sz w:val="22"/>
          <w:szCs w:val="22"/>
          <w:rtl w:val="0"/>
        </w:rPr>
        <w:t xml:space="preserve">“float”</w:t>
      </w:r>
      <w:r w:rsidDel="00000000" w:rsidR="00000000" w:rsidRPr="00000000">
        <w:rPr>
          <w:sz w:val="22"/>
          <w:szCs w:val="22"/>
          <w:rtl w:val="0"/>
        </w:rPr>
        <w:t xml:space="preserve">. Esse tipo de dados suporta qualquer número de </w:t>
      </w:r>
      <w:r w:rsidDel="00000000" w:rsidR="00000000" w:rsidRPr="00000000">
        <w:rPr>
          <w:sz w:val="22"/>
          <w:szCs w:val="22"/>
          <w:rtl w:val="0"/>
        </w:rPr>
        <w:t xml:space="preserve">ponto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flutuante</w:t>
      </w:r>
      <w:r w:rsidDel="00000000" w:rsidR="00000000" w:rsidRPr="00000000">
        <w:rPr>
          <w:sz w:val="22"/>
          <w:szCs w:val="22"/>
          <w:rtl w:val="0"/>
        </w:rPr>
        <w:t xml:space="preserve"> de 64 bits. A constante literal desse tipo é uma sequência de dígitos, seguido por um ‘.’ e seguido por outra sequência de dígitos, ex. </w:t>
      </w:r>
      <w:r w:rsidDel="00000000" w:rsidR="00000000" w:rsidRPr="00000000">
        <w:rPr>
          <w:b w:val="1"/>
          <w:sz w:val="22"/>
          <w:szCs w:val="22"/>
          <w:rtl w:val="0"/>
        </w:rPr>
        <w:t xml:space="preserve">12.34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C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floatWorkspace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():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  var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anyFloat: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float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12.34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anyFloat;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Style w:val="Heading3"/>
        <w:rPr>
          <w:sz w:val="22"/>
          <w:szCs w:val="22"/>
        </w:rPr>
      </w:pPr>
      <w:bookmarkStart w:colFirst="0" w:colLast="0" w:name="_jxvqdh130286" w:id="10"/>
      <w:bookmarkEnd w:id="10"/>
      <w:r w:rsidDel="00000000" w:rsidR="00000000" w:rsidRPr="00000000">
        <w:rPr>
          <w:sz w:val="22"/>
          <w:szCs w:val="22"/>
          <w:rtl w:val="0"/>
        </w:rPr>
        <w:t xml:space="preserve">2.6 Arranjos unidimensionais</w:t>
      </w:r>
    </w:p>
    <w:p w:rsidR="00000000" w:rsidDel="00000000" w:rsidP="00000000" w:rsidRDefault="00000000" w:rsidRPr="00000000" w14:paraId="0000009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definir um arranjo unidimensional é preciso usar os colchetes </w:t>
      </w:r>
      <w:r w:rsidDel="00000000" w:rsidR="00000000" w:rsidRPr="00000000">
        <w:rPr>
          <w:b w:val="1"/>
          <w:sz w:val="22"/>
          <w:szCs w:val="22"/>
          <w:rtl w:val="0"/>
        </w:rPr>
        <w:t xml:space="preserve">“[]”</w:t>
      </w:r>
      <w:r w:rsidDel="00000000" w:rsidR="00000000" w:rsidRPr="00000000">
        <w:rPr>
          <w:sz w:val="22"/>
          <w:szCs w:val="22"/>
          <w:rtl w:val="0"/>
        </w:rPr>
        <w:t xml:space="preserve"> após a palavra reservada do tipo, ex. </w:t>
      </w:r>
      <w:r w:rsidDel="00000000" w:rsidR="00000000" w:rsidRPr="00000000">
        <w:rPr>
          <w:b w:val="1"/>
          <w:sz w:val="22"/>
          <w:szCs w:val="22"/>
          <w:rtl w:val="0"/>
        </w:rPr>
        <w:t xml:space="preserve">int[]</w:t>
      </w:r>
      <w:r w:rsidDel="00000000" w:rsidR="00000000" w:rsidRPr="00000000">
        <w:rPr>
          <w:sz w:val="22"/>
          <w:szCs w:val="22"/>
          <w:rtl w:val="0"/>
        </w:rPr>
        <w:t xml:space="preserve">. Caso os colchetes estejam vazios, o tamanho do arranjo será dinâmico, caso seja definido uma constante literal do tipo inteiro entre os colchetes, então o arranjo terá tamanho fixo igual a essa constante. Além disso, é possível usar todos os tipos de dados da linguagem para definir arranjos, exceto o tipo </w:t>
      </w:r>
      <w:r w:rsidDel="00000000" w:rsidR="00000000" w:rsidRPr="00000000">
        <w:rPr>
          <w:b w:val="1"/>
          <w:sz w:val="22"/>
          <w:szCs w:val="22"/>
          <w:rtl w:val="0"/>
        </w:rPr>
        <w:t xml:space="preserve">“void”</w:t>
      </w:r>
      <w:r w:rsidDel="00000000" w:rsidR="00000000" w:rsidRPr="00000000">
        <w:rPr>
          <w:sz w:val="22"/>
          <w:szCs w:val="22"/>
          <w:rtl w:val="0"/>
        </w:rPr>
        <w:t xml:space="preserve"> que é utilizado apenas no contexto de retorno de função.</w:t>
      </w:r>
    </w:p>
    <w:p w:rsidR="00000000" w:rsidDel="00000000" w:rsidP="00000000" w:rsidRDefault="00000000" w:rsidRPr="00000000" w14:paraId="00000092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arrayWorkspace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(): 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  var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anyArray: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int[3]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[1, 2, 3]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anyArray;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>
          <w:rFonts w:ascii="Arial" w:cs="Arial" w:eastAsia="Arial" w:hAnsi="Arial"/>
          <w:smallCaps w:val="0"/>
          <w:sz w:val="22"/>
          <w:szCs w:val="22"/>
        </w:rPr>
      </w:pPr>
      <w:bookmarkStart w:colFirst="0" w:colLast="0" w:name="_4r287zv91mq1" w:id="11"/>
      <w:bookmarkEnd w:id="11"/>
      <w:r w:rsidDel="00000000" w:rsidR="00000000" w:rsidRPr="00000000">
        <w:rPr>
          <w:sz w:val="22"/>
          <w:szCs w:val="22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OPERAÇÕES DE TIPO DE DADOS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yuoas5e082f4" w:id="12"/>
      <w:bookmarkEnd w:id="12"/>
      <w:r w:rsidDel="00000000" w:rsidR="00000000" w:rsidRPr="00000000">
        <w:rPr>
          <w:sz w:val="22"/>
          <w:szCs w:val="22"/>
          <w:rtl w:val="0"/>
        </w:rPr>
        <w:t xml:space="preserve">3.1 Operações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Na tabela a seguir é especificado quais operações cada tipo de dados suporta. O tipo de dados “char” possui uma </w:t>
      </w:r>
      <w:r w:rsidDel="00000000" w:rsidR="00000000" w:rsidRPr="00000000">
        <w:rPr>
          <w:b w:val="1"/>
          <w:sz w:val="22"/>
          <w:szCs w:val="22"/>
          <w:rtl w:val="0"/>
        </w:rPr>
        <w:t xml:space="preserve">operação de sobrecarga</w:t>
      </w:r>
      <w:r w:rsidDel="00000000" w:rsidR="00000000" w:rsidRPr="00000000">
        <w:rPr>
          <w:sz w:val="22"/>
          <w:szCs w:val="22"/>
          <w:rtl w:val="0"/>
        </w:rPr>
        <w:t xml:space="preserve"> no operador aritmético “+”. O resultado da concatenação de dois, ou mais, caracteres vai ser uma “string”. Isso acontece porque o tamanho máximo do tipo “char” é 1 (um). Tanto os operadores relacionais do “char” quanto da “string” são baseados na tabela </w:t>
      </w:r>
      <w:r w:rsidDel="00000000" w:rsidR="00000000" w:rsidRPr="00000000">
        <w:rPr>
          <w:b w:val="1"/>
          <w:sz w:val="22"/>
          <w:szCs w:val="22"/>
          <w:rtl w:val="0"/>
        </w:rPr>
        <w:t xml:space="preserve">ASCII</w:t>
      </w:r>
      <w:r w:rsidDel="00000000" w:rsidR="00000000" w:rsidRPr="00000000">
        <w:rPr>
          <w:sz w:val="22"/>
          <w:szCs w:val="22"/>
          <w:rtl w:val="0"/>
        </w:rPr>
        <w:t xml:space="preserve">. Na prática, comparar dois caracteres, por exemplo, é comparar as devidas posições nessa tabela. A mesma situação vai acontecer na “string”, com todos os caracteres sendo comparados, se assim for necessário.</w:t>
      </w:r>
    </w:p>
    <w:p w:rsidR="00000000" w:rsidDel="00000000" w:rsidP="00000000" w:rsidRDefault="00000000" w:rsidRPr="00000000" w14:paraId="0000009A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5190"/>
        <w:tblGridChange w:id="0">
          <w:tblGrid>
            <w:gridCol w:w="384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OPERAÇÕES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Aritméticos: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+,   -,   *,   /,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+(unário),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-(unário)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Relacionais: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&lt;,   &gt;,   &lt;=,   &gt;=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Igualdade: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==,   !=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Aritméticos: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+,   -,   *,   /,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+(unário),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-(unário)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Relacionais: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&lt;,   &gt;,   &lt;=,   &gt;=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Igualdade: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==,   !=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Relacionais: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&lt;,   &gt;,   &lt;=,   &gt;= (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ASCII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Sobrecarga: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+(concatenação):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Igualdade: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==,   != (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ASCII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Relacionais: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&lt;,   &gt;,   &lt;=,   &gt;= (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ASCII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Sobrecarga: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+(concatenação):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Igualdade: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==,   != (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ASCII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Igualdade: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==,   !=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Lógicos: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and,   or,   not</w:t>
            </w:r>
          </w:p>
        </w:tc>
      </w:tr>
    </w:tbl>
    <w:p w:rsidR="00000000" w:rsidDel="00000000" w:rsidP="00000000" w:rsidRDefault="00000000" w:rsidRPr="00000000" w14:paraId="000000B1">
      <w:pPr>
        <w:pStyle w:val="Heading3"/>
        <w:rPr>
          <w:sz w:val="22"/>
          <w:szCs w:val="22"/>
        </w:rPr>
      </w:pPr>
      <w:bookmarkStart w:colFirst="0" w:colLast="0" w:name="_ggitem559rng" w:id="13"/>
      <w:bookmarkEnd w:id="13"/>
      <w:r w:rsidDel="00000000" w:rsidR="00000000" w:rsidRPr="00000000">
        <w:rPr>
          <w:sz w:val="22"/>
          <w:szCs w:val="22"/>
          <w:rtl w:val="0"/>
        </w:rPr>
        <w:t xml:space="preserve">3.2 Coerções Explícitas</w:t>
      </w:r>
    </w:p>
    <w:p w:rsidR="00000000" w:rsidDel="00000000" w:rsidP="00000000" w:rsidRDefault="00000000" w:rsidRPr="00000000" w14:paraId="000000B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 coerções explícitas podem ser feitas por meio das funções nativas: </w:t>
      </w:r>
      <w:r w:rsidDel="00000000" w:rsidR="00000000" w:rsidRPr="00000000">
        <w:rPr>
          <w:b w:val="1"/>
          <w:sz w:val="22"/>
          <w:szCs w:val="22"/>
          <w:rtl w:val="0"/>
        </w:rPr>
        <w:t xml:space="preserve">Int()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Float()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Char()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String()</w:t>
      </w:r>
      <w:r w:rsidDel="00000000" w:rsidR="00000000" w:rsidRPr="00000000">
        <w:rPr>
          <w:sz w:val="22"/>
          <w:szCs w:val="22"/>
          <w:rtl w:val="0"/>
        </w:rPr>
        <w:t xml:space="preserve"> e </w:t>
      </w:r>
      <w:r w:rsidDel="00000000" w:rsidR="00000000" w:rsidRPr="00000000">
        <w:rPr>
          <w:b w:val="1"/>
          <w:sz w:val="22"/>
          <w:szCs w:val="22"/>
          <w:rtl w:val="0"/>
        </w:rPr>
        <w:t xml:space="preserve">Boolean()</w:t>
      </w:r>
      <w:r w:rsidDel="00000000" w:rsidR="00000000" w:rsidRPr="00000000">
        <w:rPr>
          <w:sz w:val="22"/>
          <w:szCs w:val="22"/>
          <w:rtl w:val="0"/>
        </w:rPr>
        <w:t xml:space="preserve">. Nas quais os parâmetros de entrada serão de um tipo de dados e o retorno será o valor convertido. Na tabela a seguir é especificado quais tipo de dados cada função suporta.</w:t>
      </w:r>
    </w:p>
    <w:p w:rsidR="00000000" w:rsidDel="00000000" w:rsidP="00000000" w:rsidRDefault="00000000" w:rsidRPr="00000000" w14:paraId="000000B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5190"/>
        <w:tblGridChange w:id="0">
          <w:tblGrid>
            <w:gridCol w:w="384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TIPOS SUPORTADOS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boolean (false → 0 e true → 1)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float (5.6 → 5 (Redução))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string (“10” → 10)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char ('@' → 64)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Float()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string (“10.0” → 10.0 e “10” → 10.0)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boolean (false → 0.0 e true → 1.0)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char ('@' → 64.0)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int (5 → 5.0)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float (64.0 → '@')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int (64 → '@')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boolean (false → “false” e true → “true”)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float (5.0 → “5.0”)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char ('@' → “@”)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int (5 → “5”)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Boolean()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string (' ' (vazia) → false e “a..z” → true)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float (0.0 → false e ≠ de 0.0 → true)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int (0 → false e ≠ de 0 → true)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char ('@' → true)</w:t>
            </w:r>
          </w:p>
        </w:tc>
      </w:tr>
    </w:tbl>
    <w:p w:rsidR="00000000" w:rsidDel="00000000" w:rsidP="00000000" w:rsidRDefault="00000000" w:rsidRPr="00000000" w14:paraId="000000CD">
      <w:pPr>
        <w:pStyle w:val="Heading3"/>
        <w:rPr>
          <w:sz w:val="22"/>
          <w:szCs w:val="22"/>
        </w:rPr>
      </w:pPr>
      <w:bookmarkStart w:colFirst="0" w:colLast="0" w:name="_c046zy9fg8s" w:id="14"/>
      <w:bookmarkEnd w:id="14"/>
      <w:r w:rsidDel="00000000" w:rsidR="00000000" w:rsidRPr="00000000">
        <w:rPr>
          <w:sz w:val="22"/>
          <w:szCs w:val="22"/>
          <w:rtl w:val="0"/>
        </w:rPr>
        <w:t xml:space="preserve">3.3 Coerções Implícitas</w:t>
      </w:r>
    </w:p>
    <w:p w:rsidR="00000000" w:rsidDel="00000000" w:rsidP="00000000" w:rsidRDefault="00000000" w:rsidRPr="00000000" w14:paraId="000000C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 coerções implícitas podem ser feitas através de operações entre os diferentes tipos de dados suportados pela linguagem. Na tabela a seguir é especificado quais coerções podem ser realizadas de modo implícito.</w:t>
      </w:r>
    </w:p>
    <w:p w:rsidR="00000000" w:rsidDel="00000000" w:rsidP="00000000" w:rsidRDefault="00000000" w:rsidRPr="00000000" w14:paraId="000000C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5"/>
        <w:gridCol w:w="3075"/>
        <w:tblGridChange w:id="0">
          <w:tblGrid>
            <w:gridCol w:w="595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OPERAÇÕES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(int | float | boolean | char | string) +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(string | char)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(int + float)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(int + boolean)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(float + boolean)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Style w:val="Heading3"/>
        <w:rPr>
          <w:sz w:val="22"/>
          <w:szCs w:val="22"/>
        </w:rPr>
      </w:pPr>
      <w:bookmarkStart w:colFirst="0" w:colLast="0" w:name="_8hiwvlbp8h1p" w:id="15"/>
      <w:bookmarkEnd w:id="15"/>
      <w:r w:rsidDel="00000000" w:rsidR="00000000" w:rsidRPr="00000000">
        <w:rPr>
          <w:sz w:val="22"/>
          <w:szCs w:val="22"/>
          <w:rtl w:val="0"/>
        </w:rPr>
        <w:t xml:space="preserve">3.4 Precedência e Associatividade (Aritméticos)</w:t>
      </w:r>
    </w:p>
    <w:p w:rsidR="00000000" w:rsidDel="00000000" w:rsidP="00000000" w:rsidRDefault="00000000" w:rsidRPr="00000000" w14:paraId="000000D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tabela a seguir mostra a precedência e associatividade dos operadores aritméticos da linguagem, em ordem decrescente de precedência (da maior para a menor).</w:t>
      </w:r>
    </w:p>
    <w:p w:rsidR="00000000" w:rsidDel="00000000" w:rsidP="00000000" w:rsidRDefault="00000000" w:rsidRPr="00000000" w14:paraId="000000DE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6666666666665"/>
        <w:gridCol w:w="3023.6666666666665"/>
        <w:gridCol w:w="3023.6666666666665"/>
        <w:tblGridChange w:id="0">
          <w:tblGrid>
            <w:gridCol w:w="3023.6666666666665"/>
            <w:gridCol w:w="3023.6666666666665"/>
            <w:gridCol w:w="3023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OPERADOR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ASSOCIATIVIDADE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parênteses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esquerda para a direita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+,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positivo e negativo unário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direita para a esquerda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*, 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multiplicação e divisão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esquerda para a direita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+,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soma e subtração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da esquerda para a direita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Style w:val="Heading3"/>
        <w:rPr>
          <w:sz w:val="22"/>
          <w:szCs w:val="22"/>
        </w:rPr>
      </w:pPr>
      <w:bookmarkStart w:colFirst="0" w:colLast="0" w:name="_dw3u0w2p0p59" w:id="16"/>
      <w:bookmarkEnd w:id="16"/>
      <w:r w:rsidDel="00000000" w:rsidR="00000000" w:rsidRPr="00000000">
        <w:rPr>
          <w:sz w:val="22"/>
          <w:szCs w:val="22"/>
          <w:rtl w:val="0"/>
        </w:rPr>
        <w:t xml:space="preserve">3.5 Precedência e Associatividade (Lógicos)</w:t>
      </w:r>
    </w:p>
    <w:p w:rsidR="00000000" w:rsidDel="00000000" w:rsidP="00000000" w:rsidRDefault="00000000" w:rsidRPr="00000000" w14:paraId="000000E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tabela a seguir mostra a precedência e associatividade dos operadores lógicos da linguagem, em ordem decrescente de precedência (da maior para a menor).</w:t>
      </w:r>
    </w:p>
    <w:p w:rsidR="00000000" w:rsidDel="00000000" w:rsidP="00000000" w:rsidRDefault="00000000" w:rsidRPr="00000000" w14:paraId="000000F0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6666666666665"/>
        <w:gridCol w:w="3023.6666666666665"/>
        <w:gridCol w:w="3023.6666666666665"/>
        <w:tblGridChange w:id="0">
          <w:tblGrid>
            <w:gridCol w:w="3023.6666666666665"/>
            <w:gridCol w:w="3023.6666666666665"/>
            <w:gridCol w:w="3023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OPERADOR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ASSOCIATIVIDADE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negação lógica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direita para a esquerda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 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esquerda para a direita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 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esquerda para a direita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pStyle w:val="Heading3"/>
        <w:rPr>
          <w:sz w:val="22"/>
          <w:szCs w:val="22"/>
        </w:rPr>
      </w:pPr>
      <w:bookmarkStart w:colFirst="0" w:colLast="0" w:name="_q2ufx8hr3pen" w:id="17"/>
      <w:bookmarkEnd w:id="17"/>
      <w:r w:rsidDel="00000000" w:rsidR="00000000" w:rsidRPr="00000000">
        <w:rPr>
          <w:sz w:val="22"/>
          <w:szCs w:val="22"/>
          <w:rtl w:val="0"/>
        </w:rPr>
        <w:t xml:space="preserve">3.6 Precedência e Associatividade (Relacionais)</w:t>
      </w:r>
    </w:p>
    <w:p w:rsidR="00000000" w:rsidDel="00000000" w:rsidP="00000000" w:rsidRDefault="00000000" w:rsidRPr="00000000" w14:paraId="000001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tabela a seguir mostra a precedência e associatividade dos operadores relacionais da linguagem, em ordem decrescente de precedência (da maior para a menor).</w:t>
      </w:r>
    </w:p>
    <w:p w:rsidR="00000000" w:rsidDel="00000000" w:rsidP="00000000" w:rsidRDefault="00000000" w:rsidRPr="00000000" w14:paraId="00000104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6666666666665"/>
        <w:gridCol w:w="3023.6666666666665"/>
        <w:gridCol w:w="3023.6666666666665"/>
        <w:tblGridChange w:id="0">
          <w:tblGrid>
            <w:gridCol w:w="3023.6666666666665"/>
            <w:gridCol w:w="3023.6666666666665"/>
            <w:gridCol w:w="3023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OPERADOR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ASSOCIATIVIDADE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&lt;=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menor que,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maior que,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menor ou igual a,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maior ou igual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esquerda para a direita</w:t>
            </w:r>
          </w:p>
        </w:tc>
      </w:tr>
    </w:tbl>
    <w:p w:rsidR="00000000" w:rsidDel="00000000" w:rsidP="00000000" w:rsidRDefault="00000000" w:rsidRPr="00000000" w14:paraId="00000111">
      <w:pPr>
        <w:pStyle w:val="Heading3"/>
        <w:rPr>
          <w:sz w:val="22"/>
          <w:szCs w:val="22"/>
        </w:rPr>
      </w:pPr>
      <w:bookmarkStart w:colFirst="0" w:colLast="0" w:name="_49eim1bkaa4i" w:id="18"/>
      <w:bookmarkEnd w:id="18"/>
      <w:r w:rsidDel="00000000" w:rsidR="00000000" w:rsidRPr="00000000">
        <w:rPr>
          <w:sz w:val="22"/>
          <w:szCs w:val="22"/>
          <w:rtl w:val="0"/>
        </w:rPr>
        <w:t xml:space="preserve">3.7 Precedência e Associatividade (Igualdade)</w:t>
      </w:r>
    </w:p>
    <w:p w:rsidR="00000000" w:rsidDel="00000000" w:rsidP="00000000" w:rsidRDefault="00000000" w:rsidRPr="00000000" w14:paraId="000001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tabela a seguir mostra a precedência e associatividade dos operadores relacionais da linguagem, em ordem decrescente de precedência (da maior para a menor).</w:t>
      </w:r>
    </w:p>
    <w:p w:rsidR="00000000" w:rsidDel="00000000" w:rsidP="00000000" w:rsidRDefault="00000000" w:rsidRPr="00000000" w14:paraId="00000113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6666666666665"/>
        <w:gridCol w:w="3023.6666666666665"/>
        <w:gridCol w:w="3023.6666666666665"/>
        <w:tblGridChange w:id="0">
          <w:tblGrid>
            <w:gridCol w:w="3023.6666666666665"/>
            <w:gridCol w:w="3023.6666666666665"/>
            <w:gridCol w:w="3023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OPERADOR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ASSOCIATIVIDADE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==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igual a,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diferente a,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esquerda para a direita</w:t>
            </w:r>
          </w:p>
        </w:tc>
      </w:tr>
    </w:tbl>
    <w:p w:rsidR="00000000" w:rsidDel="00000000" w:rsidP="00000000" w:rsidRDefault="00000000" w:rsidRPr="00000000" w14:paraId="0000011C">
      <w:pPr>
        <w:pStyle w:val="Heading3"/>
        <w:rPr>
          <w:sz w:val="22"/>
          <w:szCs w:val="22"/>
        </w:rPr>
      </w:pPr>
      <w:bookmarkStart w:colFirst="0" w:colLast="0" w:name="_9l28wi7m43qp" w:id="19"/>
      <w:bookmarkEnd w:id="19"/>
      <w:r w:rsidDel="00000000" w:rsidR="00000000" w:rsidRPr="00000000">
        <w:rPr>
          <w:sz w:val="22"/>
          <w:szCs w:val="22"/>
          <w:rtl w:val="0"/>
        </w:rPr>
        <w:t xml:space="preserve">3.8 Precedência e Associatividade (Todos)</w:t>
      </w:r>
    </w:p>
    <w:p w:rsidR="00000000" w:rsidDel="00000000" w:rsidP="00000000" w:rsidRDefault="00000000" w:rsidRPr="00000000" w14:paraId="0000011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tabela a seguir mostra a precedência e associatividade de todos os operadores da linguagem, em ordem decrescente de precedência (da maior para a menor).</w:t>
      </w:r>
    </w:p>
    <w:p w:rsidR="00000000" w:rsidDel="00000000" w:rsidP="00000000" w:rsidRDefault="00000000" w:rsidRPr="00000000" w14:paraId="0000011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6666666666665"/>
        <w:gridCol w:w="3023.6666666666665"/>
        <w:gridCol w:w="3023.6666666666665"/>
        <w:tblGridChange w:id="0">
          <w:tblGrid>
            <w:gridCol w:w="3023.6666666666665"/>
            <w:gridCol w:w="3023.6666666666665"/>
            <w:gridCol w:w="3023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OPERADOR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ASSOCIATIVIDADE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parênteses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esquerda para a direita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+,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positivo e negativo unário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direita para a esquerda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*, 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multiplicação e divisão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esquerda para a direita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+,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soma e subtração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da esquerda para a direita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&lt;=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menor que,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maior que,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menor ou igual a,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maior ou igual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esquerda para a direita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==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igual a,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diferente a,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esquerda para a direita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negação lógica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direita para a esquerda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 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esquerda para a direita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 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esquerda para a direita</w:t>
            </w:r>
          </w:p>
        </w:tc>
      </w:tr>
    </w:tbl>
    <w:p w:rsidR="00000000" w:rsidDel="00000000" w:rsidP="00000000" w:rsidRDefault="00000000" w:rsidRPr="00000000" w14:paraId="00000145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rPr>
          <w:rFonts w:ascii="Arial" w:cs="Arial" w:eastAsia="Arial" w:hAnsi="Arial"/>
          <w:smallCaps w:val="0"/>
          <w:sz w:val="22"/>
          <w:szCs w:val="22"/>
        </w:rPr>
      </w:pPr>
      <w:bookmarkStart w:colFirst="0" w:colLast="0" w:name="_aaynhfa7mez2" w:id="20"/>
      <w:bookmarkEnd w:id="20"/>
      <w:r w:rsidDel="00000000" w:rsidR="00000000" w:rsidRPr="00000000">
        <w:rPr>
          <w:sz w:val="22"/>
          <w:szCs w:val="22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INSTRUÇÕES</w:t>
      </w:r>
    </w:p>
    <w:p w:rsidR="00000000" w:rsidDel="00000000" w:rsidP="00000000" w:rsidRDefault="00000000" w:rsidRPr="00000000" w14:paraId="00000147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Toda instrução de linha precisa de um </w:t>
      </w:r>
      <w:r w:rsidDel="00000000" w:rsidR="00000000" w:rsidRPr="00000000">
        <w:rPr>
          <w:b w:val="1"/>
          <w:sz w:val="22"/>
          <w:szCs w:val="22"/>
          <w:rtl w:val="0"/>
        </w:rPr>
        <w:t xml:space="preserve">;</w:t>
      </w:r>
      <w:r w:rsidDel="00000000" w:rsidR="00000000" w:rsidRPr="00000000">
        <w:rPr>
          <w:sz w:val="22"/>
          <w:szCs w:val="22"/>
          <w:rtl w:val="0"/>
        </w:rPr>
        <w:t xml:space="preserve"> para terminar a instrução. Um bloco de instrução é definido pelas palavras reservadas </w:t>
      </w:r>
      <w:r w:rsidDel="00000000" w:rsidR="00000000" w:rsidRPr="00000000">
        <w:rPr>
          <w:b w:val="1"/>
          <w:sz w:val="22"/>
          <w:szCs w:val="22"/>
          <w:rtl w:val="0"/>
        </w:rPr>
        <w:t xml:space="preserve">‘begin’</w:t>
      </w:r>
      <w:r w:rsidDel="00000000" w:rsidR="00000000" w:rsidRPr="00000000">
        <w:rPr>
          <w:sz w:val="22"/>
          <w:szCs w:val="22"/>
          <w:rtl w:val="0"/>
        </w:rPr>
        <w:t xml:space="preserve"> e </w:t>
      </w:r>
      <w:r w:rsidDel="00000000" w:rsidR="00000000" w:rsidRPr="00000000">
        <w:rPr>
          <w:b w:val="1"/>
          <w:sz w:val="22"/>
          <w:szCs w:val="22"/>
          <w:rtl w:val="0"/>
        </w:rPr>
        <w:t xml:space="preserve">‘end’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rPr>
          <w:sz w:val="22"/>
          <w:szCs w:val="22"/>
        </w:rPr>
      </w:pPr>
      <w:bookmarkStart w:colFirst="0" w:colLast="0" w:name="_x6an9c65oll6" w:id="21"/>
      <w:bookmarkEnd w:id="21"/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rtl w:val="0"/>
        </w:rPr>
        <w:t xml:space="preserve">.1 Estrutura condicional</w:t>
      </w:r>
    </w:p>
    <w:p w:rsidR="00000000" w:rsidDel="00000000" w:rsidP="00000000" w:rsidRDefault="00000000" w:rsidRPr="00000000" w14:paraId="0000014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São definidas pela palavra reservada ‘</w:t>
      </w:r>
      <w:r w:rsidDel="00000000" w:rsidR="00000000" w:rsidRPr="00000000">
        <w:rPr>
          <w:b w:val="1"/>
          <w:sz w:val="22"/>
          <w:szCs w:val="22"/>
          <w:rtl w:val="0"/>
        </w:rPr>
        <w:t xml:space="preserve">if’</w:t>
      </w:r>
      <w:r w:rsidDel="00000000" w:rsidR="00000000" w:rsidRPr="00000000">
        <w:rPr>
          <w:sz w:val="22"/>
          <w:szCs w:val="22"/>
          <w:rtl w:val="0"/>
        </w:rPr>
        <w:t xml:space="preserve">, em seguida uma expressão lógica entre parênteses, que caso retorne verdadeiro o bloco da condicional </w:t>
      </w:r>
      <w:r w:rsidDel="00000000" w:rsidR="00000000" w:rsidRPr="00000000">
        <w:rPr>
          <w:b w:val="1"/>
          <w:sz w:val="22"/>
          <w:szCs w:val="22"/>
          <w:rtl w:val="0"/>
        </w:rPr>
        <w:t xml:space="preserve">if</w:t>
      </w:r>
      <w:r w:rsidDel="00000000" w:rsidR="00000000" w:rsidRPr="00000000">
        <w:rPr>
          <w:sz w:val="22"/>
          <w:szCs w:val="22"/>
          <w:rtl w:val="0"/>
        </w:rPr>
        <w:t xml:space="preserve"> será executado. Caso o valor da expressão seja falso, a próxima estrutura condicional será executada, que será um </w:t>
      </w:r>
      <w:r w:rsidDel="00000000" w:rsidR="00000000" w:rsidRPr="00000000">
        <w:rPr>
          <w:b w:val="1"/>
          <w:sz w:val="22"/>
          <w:szCs w:val="22"/>
          <w:rtl w:val="0"/>
        </w:rPr>
        <w:t xml:space="preserve">elseif</w:t>
      </w:r>
      <w:r w:rsidDel="00000000" w:rsidR="00000000" w:rsidRPr="00000000">
        <w:rPr>
          <w:sz w:val="22"/>
          <w:szCs w:val="22"/>
          <w:rtl w:val="0"/>
        </w:rPr>
        <w:t xml:space="preserve"> ou um </w:t>
      </w:r>
      <w:r w:rsidDel="00000000" w:rsidR="00000000" w:rsidRPr="00000000">
        <w:rPr>
          <w:b w:val="1"/>
          <w:sz w:val="22"/>
          <w:szCs w:val="22"/>
          <w:rtl w:val="0"/>
        </w:rPr>
        <w:t xml:space="preserve">else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4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</w:t>
      </w:r>
      <w:r w:rsidDel="00000000" w:rsidR="00000000" w:rsidRPr="00000000">
        <w:rPr>
          <w:b w:val="1"/>
          <w:sz w:val="22"/>
          <w:szCs w:val="22"/>
          <w:rtl w:val="0"/>
        </w:rPr>
        <w:t xml:space="preserve">elseif</w:t>
      </w:r>
      <w:r w:rsidDel="00000000" w:rsidR="00000000" w:rsidRPr="00000000">
        <w:rPr>
          <w:sz w:val="22"/>
          <w:szCs w:val="22"/>
          <w:rtl w:val="0"/>
        </w:rPr>
        <w:t xml:space="preserve"> é similar ao </w:t>
      </w:r>
      <w:r w:rsidDel="00000000" w:rsidR="00000000" w:rsidRPr="00000000">
        <w:rPr>
          <w:b w:val="1"/>
          <w:sz w:val="22"/>
          <w:szCs w:val="22"/>
          <w:rtl w:val="0"/>
        </w:rPr>
        <w:t xml:space="preserve">if</w:t>
      </w:r>
      <w:r w:rsidDel="00000000" w:rsidR="00000000" w:rsidRPr="00000000">
        <w:rPr>
          <w:sz w:val="22"/>
          <w:szCs w:val="22"/>
          <w:rtl w:val="0"/>
        </w:rPr>
        <w:t xml:space="preserve">, sendo usado apenas nas estruturas subsequentes do </w:t>
      </w:r>
      <w:r w:rsidDel="00000000" w:rsidR="00000000" w:rsidRPr="00000000">
        <w:rPr>
          <w:b w:val="1"/>
          <w:sz w:val="22"/>
          <w:szCs w:val="22"/>
          <w:rtl w:val="0"/>
        </w:rPr>
        <w:t xml:space="preserve">if</w:t>
      </w:r>
      <w:r w:rsidDel="00000000" w:rsidR="00000000" w:rsidRPr="00000000">
        <w:rPr>
          <w:sz w:val="22"/>
          <w:szCs w:val="22"/>
          <w:rtl w:val="0"/>
        </w:rPr>
        <w:t xml:space="preserve">. O </w:t>
      </w:r>
      <w:r w:rsidDel="00000000" w:rsidR="00000000" w:rsidRPr="00000000">
        <w:rPr>
          <w:b w:val="1"/>
          <w:sz w:val="22"/>
          <w:szCs w:val="22"/>
          <w:rtl w:val="0"/>
        </w:rPr>
        <w:t xml:space="preserve">else</w:t>
      </w:r>
      <w:r w:rsidDel="00000000" w:rsidR="00000000" w:rsidRPr="00000000">
        <w:rPr>
          <w:sz w:val="22"/>
          <w:szCs w:val="22"/>
          <w:rtl w:val="0"/>
        </w:rPr>
        <w:t xml:space="preserve"> será executado caso todas as estruturas condicionais anteriores tenham sido falsas.</w:t>
      </w:r>
    </w:p>
    <w:p w:rsidR="00000000" w:rsidDel="00000000" w:rsidP="00000000" w:rsidRDefault="00000000" w:rsidRPr="00000000" w14:paraId="0000014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76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(a &gt; b)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 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elseif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(b &gt; c)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pStyle w:val="Heading3"/>
        <w:rPr>
          <w:sz w:val="22"/>
          <w:szCs w:val="22"/>
        </w:rPr>
      </w:pPr>
      <w:bookmarkStart w:colFirst="0" w:colLast="0" w:name="_6mouiskto8as" w:id="22"/>
      <w:bookmarkEnd w:id="22"/>
      <w:r w:rsidDel="00000000" w:rsidR="00000000" w:rsidRPr="00000000">
        <w:rPr>
          <w:sz w:val="22"/>
          <w:szCs w:val="22"/>
          <w:rtl w:val="0"/>
        </w:rPr>
        <w:t xml:space="preserve">4.2 Estrutura iterativa com controle lógico</w:t>
      </w:r>
    </w:p>
    <w:p w:rsidR="00000000" w:rsidDel="00000000" w:rsidP="00000000" w:rsidRDefault="00000000" w:rsidRPr="00000000" w14:paraId="0000015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É definida usando a palavra reservada </w:t>
      </w:r>
      <w:r w:rsidDel="00000000" w:rsidR="00000000" w:rsidRPr="00000000">
        <w:rPr>
          <w:b w:val="1"/>
          <w:sz w:val="22"/>
          <w:szCs w:val="22"/>
          <w:rtl w:val="0"/>
        </w:rPr>
        <w:t xml:space="preserve">‘while’</w:t>
      </w:r>
      <w:r w:rsidDel="00000000" w:rsidR="00000000" w:rsidRPr="00000000">
        <w:rPr>
          <w:sz w:val="22"/>
          <w:szCs w:val="22"/>
          <w:rtl w:val="0"/>
        </w:rPr>
        <w:t xml:space="preserve">, em seguida a expressão lógica entre parênteses a ser testada e depois seu bloco de instruções. Essa estrutura é pré-teste.</w:t>
      </w:r>
    </w:p>
    <w:p w:rsidR="00000000" w:rsidDel="00000000" w:rsidP="00000000" w:rsidRDefault="00000000" w:rsidRPr="00000000" w14:paraId="0000015D">
      <w:pPr>
        <w:widowControl w:val="0"/>
        <w:spacing w:line="276" w:lineRule="auto"/>
        <w:ind w:firstLine="0"/>
        <w:jc w:val="left"/>
        <w:rPr>
          <w:rFonts w:ascii="Consolas" w:cs="Consolas" w:eastAsia="Consolas" w:hAnsi="Consolas"/>
          <w:color w:val="a626a4"/>
          <w:sz w:val="22"/>
          <w:szCs w:val="2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  ...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ind w:firstLine="0"/>
        <w:rPr>
          <w:rFonts w:ascii="Consolas" w:cs="Consolas" w:eastAsia="Consolas" w:hAnsi="Consolas"/>
          <w:color w:val="a626a4"/>
          <w:sz w:val="22"/>
          <w:szCs w:val="2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rPr>
          <w:sz w:val="22"/>
          <w:szCs w:val="22"/>
        </w:rPr>
      </w:pPr>
      <w:bookmarkStart w:colFirst="0" w:colLast="0" w:name="_o5t3i5ebag9r" w:id="23"/>
      <w:bookmarkEnd w:id="23"/>
      <w:r w:rsidDel="00000000" w:rsidR="00000000" w:rsidRPr="00000000">
        <w:rPr>
          <w:sz w:val="22"/>
          <w:szCs w:val="22"/>
          <w:rtl w:val="0"/>
        </w:rPr>
        <w:t xml:space="preserve">4.3 Estrutura iterativa controlada por contador</w:t>
      </w:r>
    </w:p>
    <w:p w:rsidR="00000000" w:rsidDel="00000000" w:rsidP="00000000" w:rsidRDefault="00000000" w:rsidRPr="00000000" w14:paraId="0000016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É definida usando a palavra reservada ‘</w:t>
      </w:r>
      <w:r w:rsidDel="00000000" w:rsidR="00000000" w:rsidRPr="00000000">
        <w:rPr>
          <w:b w:val="1"/>
          <w:sz w:val="22"/>
          <w:szCs w:val="22"/>
          <w:rtl w:val="0"/>
        </w:rPr>
        <w:t xml:space="preserve">for’</w:t>
      </w:r>
      <w:r w:rsidDel="00000000" w:rsidR="00000000" w:rsidRPr="00000000">
        <w:rPr>
          <w:sz w:val="22"/>
          <w:szCs w:val="22"/>
          <w:rtl w:val="0"/>
        </w:rPr>
        <w:t xml:space="preserve">, em seguida três parâmetros são passados entre parênteses e separados por ‘</w:t>
      </w:r>
      <w:r w:rsidDel="00000000" w:rsidR="00000000" w:rsidRPr="00000000">
        <w:rPr>
          <w:b w:val="1"/>
          <w:sz w:val="22"/>
          <w:szCs w:val="22"/>
          <w:rtl w:val="0"/>
        </w:rPr>
        <w:t xml:space="preserve">,’</w:t>
      </w:r>
      <w:r w:rsidDel="00000000" w:rsidR="00000000" w:rsidRPr="00000000">
        <w:rPr>
          <w:sz w:val="22"/>
          <w:szCs w:val="22"/>
          <w:rtl w:val="0"/>
        </w:rPr>
        <w:t xml:space="preserve">. O primeiro parâmetro é a variável que será iterada, o segundo a variável ou constante literal com o limite da iteração e o terceiro e único opcional, o passo da iteração, que pode ser uma variável ou constante literal. Caso o passo não seja dado, seu valor será 1.</w:t>
      </w:r>
    </w:p>
    <w:p w:rsidR="00000000" w:rsidDel="00000000" w:rsidP="00000000" w:rsidRDefault="00000000" w:rsidRPr="00000000" w14:paraId="00000166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int = 0, 10, 2)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  ...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rPr>
          <w:sz w:val="22"/>
          <w:szCs w:val="22"/>
        </w:rPr>
      </w:pPr>
      <w:bookmarkStart w:colFirst="0" w:colLast="0" w:name="_o4bueeldasnt" w:id="24"/>
      <w:bookmarkEnd w:id="24"/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rtl w:val="0"/>
        </w:rPr>
        <w:t xml:space="preserve">.4 Entrada</w:t>
      </w:r>
    </w:p>
    <w:p w:rsidR="00000000" w:rsidDel="00000000" w:rsidP="00000000" w:rsidRDefault="00000000" w:rsidRPr="00000000" w14:paraId="0000016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Definido pela palavra reservada </w:t>
      </w:r>
      <w:r w:rsidDel="00000000" w:rsidR="00000000" w:rsidRPr="00000000">
        <w:rPr>
          <w:b w:val="1"/>
          <w:sz w:val="22"/>
          <w:szCs w:val="22"/>
          <w:rtl w:val="0"/>
        </w:rPr>
        <w:t xml:space="preserve">‘input’</w:t>
      </w:r>
      <w:r w:rsidDel="00000000" w:rsidR="00000000" w:rsidRPr="00000000">
        <w:rPr>
          <w:sz w:val="22"/>
          <w:szCs w:val="22"/>
          <w:rtl w:val="0"/>
        </w:rPr>
        <w:t xml:space="preserve">, em seguida as variáveis que receberão os valores lidos, separados por </w:t>
      </w:r>
      <w:r w:rsidDel="00000000" w:rsidR="00000000" w:rsidRPr="00000000">
        <w:rPr>
          <w:b w:val="1"/>
          <w:sz w:val="22"/>
          <w:szCs w:val="22"/>
          <w:rtl w:val="0"/>
        </w:rPr>
        <w:t xml:space="preserve">‘,’ </w:t>
      </w:r>
      <w:r w:rsidDel="00000000" w:rsidR="00000000" w:rsidRPr="00000000">
        <w:rPr>
          <w:sz w:val="22"/>
          <w:szCs w:val="22"/>
          <w:rtl w:val="0"/>
        </w:rPr>
        <w:t xml:space="preserve">e entre parênteses</w:t>
      </w:r>
      <w:r w:rsidDel="00000000" w:rsidR="00000000" w:rsidRPr="00000000">
        <w:rPr>
          <w:sz w:val="22"/>
          <w:szCs w:val="22"/>
          <w:rtl w:val="0"/>
        </w:rPr>
        <w:t xml:space="preserve">. Uma formatação pode ser especificada entre aspas dupla e a esquerda das variáveis/constantes literais.</w:t>
      </w:r>
    </w:p>
    <w:p w:rsidR="00000000" w:rsidDel="00000000" w:rsidP="00000000" w:rsidRDefault="00000000" w:rsidRPr="00000000" w14:paraId="0000016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a: int, b: int;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(“%d:%d”, a, b);</w:t>
            </w:r>
          </w:p>
        </w:tc>
      </w:tr>
    </w:tbl>
    <w:p w:rsidR="00000000" w:rsidDel="00000000" w:rsidP="00000000" w:rsidRDefault="00000000" w:rsidRPr="00000000" w14:paraId="00000171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rPr>
          <w:sz w:val="22"/>
          <w:szCs w:val="22"/>
        </w:rPr>
      </w:pPr>
      <w:bookmarkStart w:colFirst="0" w:colLast="0" w:name="_mhz8jhp643pn" w:id="25"/>
      <w:bookmarkEnd w:id="25"/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rtl w:val="0"/>
        </w:rPr>
        <w:t xml:space="preserve">.5 Saída</w:t>
      </w:r>
    </w:p>
    <w:p w:rsidR="00000000" w:rsidDel="00000000" w:rsidP="00000000" w:rsidRDefault="00000000" w:rsidRPr="00000000" w14:paraId="0000017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Definido pela palavra reservada </w:t>
      </w:r>
      <w:r w:rsidDel="00000000" w:rsidR="00000000" w:rsidRPr="00000000">
        <w:rPr>
          <w:b w:val="1"/>
          <w:sz w:val="22"/>
          <w:szCs w:val="22"/>
          <w:rtl w:val="0"/>
        </w:rPr>
        <w:t xml:space="preserve">‘print’</w:t>
      </w:r>
      <w:r w:rsidDel="00000000" w:rsidR="00000000" w:rsidRPr="00000000">
        <w:rPr>
          <w:sz w:val="22"/>
          <w:szCs w:val="22"/>
          <w:rtl w:val="0"/>
        </w:rPr>
        <w:t xml:space="preserve">, em seguida as variáveis ou constantes literais que serão colocadas na tela, separados por </w:t>
      </w:r>
      <w:r w:rsidDel="00000000" w:rsidR="00000000" w:rsidRPr="00000000">
        <w:rPr>
          <w:b w:val="1"/>
          <w:sz w:val="22"/>
          <w:szCs w:val="22"/>
          <w:rtl w:val="0"/>
        </w:rPr>
        <w:t xml:space="preserve">‘,’ </w:t>
      </w:r>
      <w:r w:rsidDel="00000000" w:rsidR="00000000" w:rsidRPr="00000000">
        <w:rPr>
          <w:sz w:val="22"/>
          <w:szCs w:val="22"/>
          <w:rtl w:val="0"/>
        </w:rPr>
        <w:t xml:space="preserve">e entre parênteses</w:t>
      </w:r>
      <w:r w:rsidDel="00000000" w:rsidR="00000000" w:rsidRPr="00000000">
        <w:rPr>
          <w:sz w:val="22"/>
          <w:szCs w:val="22"/>
          <w:rtl w:val="0"/>
        </w:rPr>
        <w:t xml:space="preserve">. Uma formatação pode ser especificada entre aspas dupla e a esquerda das variáveis/constantes literais.</w:t>
      </w:r>
    </w:p>
    <w:p w:rsidR="00000000" w:rsidDel="00000000" w:rsidP="00000000" w:rsidRDefault="00000000" w:rsidRPr="00000000" w14:paraId="0000017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a: int, b: int = 1, 2;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(“%d:%d”, a, b);</w:t>
            </w:r>
          </w:p>
        </w:tc>
      </w:tr>
    </w:tbl>
    <w:p w:rsidR="00000000" w:rsidDel="00000000" w:rsidP="00000000" w:rsidRDefault="00000000" w:rsidRPr="00000000" w14:paraId="00000179">
      <w:pPr>
        <w:pStyle w:val="Heading3"/>
        <w:rPr/>
      </w:pPr>
      <w:bookmarkStart w:colFirst="0" w:colLast="0" w:name="_bzsxu5oldq6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rPr>
          <w:sz w:val="22"/>
          <w:szCs w:val="22"/>
        </w:rPr>
      </w:pPr>
      <w:bookmarkStart w:colFirst="0" w:colLast="0" w:name="_o77vcmx1tr2q" w:id="27"/>
      <w:bookmarkEnd w:id="27"/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rtl w:val="0"/>
        </w:rPr>
        <w:t xml:space="preserve">.6 Atribuição</w:t>
      </w:r>
    </w:p>
    <w:p w:rsidR="00000000" w:rsidDel="00000000" w:rsidP="00000000" w:rsidRDefault="00000000" w:rsidRPr="00000000" w14:paraId="0000017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Definido pelo comando </w:t>
      </w:r>
      <w:r w:rsidDel="00000000" w:rsidR="00000000" w:rsidRPr="00000000">
        <w:rPr>
          <w:b w:val="1"/>
          <w:sz w:val="22"/>
          <w:szCs w:val="22"/>
          <w:rtl w:val="0"/>
        </w:rPr>
        <w:t xml:space="preserve">‘=’</w:t>
      </w:r>
      <w:r w:rsidDel="00000000" w:rsidR="00000000" w:rsidRPr="00000000">
        <w:rPr>
          <w:sz w:val="22"/>
          <w:szCs w:val="22"/>
          <w:rtl w:val="0"/>
        </w:rPr>
        <w:t xml:space="preserve">, a esquerda é necessário uma ou mais variáveis, e na direita uma ou mais (variáveis ou constantes literais). É necessário que o número de elementos à esquerda seja exatamente igual ao número de elementos à direita. Os elementos são separados por </w:t>
      </w:r>
      <w:r w:rsidDel="00000000" w:rsidR="00000000" w:rsidRPr="00000000">
        <w:rPr>
          <w:b w:val="1"/>
          <w:sz w:val="22"/>
          <w:szCs w:val="22"/>
          <w:rtl w:val="0"/>
        </w:rPr>
        <w:t xml:space="preserve">‘,’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7C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a: int, b: int = 1, 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rPr>
          <w:rFonts w:ascii="Arial" w:cs="Arial" w:eastAsia="Arial" w:hAnsi="Arial"/>
          <w:smallCaps w:val="0"/>
          <w:sz w:val="22"/>
          <w:szCs w:val="22"/>
        </w:rPr>
      </w:pPr>
      <w:bookmarkStart w:colFirst="0" w:colLast="0" w:name="_efnj1i2zf6u4" w:id="28"/>
      <w:bookmarkEnd w:id="28"/>
      <w:r w:rsidDel="00000000" w:rsidR="00000000" w:rsidRPr="00000000">
        <w:rPr>
          <w:sz w:val="22"/>
          <w:szCs w:val="22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FUNÇÕES</w:t>
      </w:r>
    </w:p>
    <w:p w:rsidR="00000000" w:rsidDel="00000000" w:rsidP="00000000" w:rsidRDefault="00000000" w:rsidRPr="00000000" w14:paraId="0000018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Definida pela palavra reservada </w:t>
      </w:r>
      <w:r w:rsidDel="00000000" w:rsidR="00000000" w:rsidRPr="00000000">
        <w:rPr>
          <w:b w:val="1"/>
          <w:sz w:val="22"/>
          <w:szCs w:val="22"/>
          <w:rtl w:val="0"/>
        </w:rPr>
        <w:t xml:space="preserve">‘def’</w:t>
      </w:r>
      <w:r w:rsidDel="00000000" w:rsidR="00000000" w:rsidRPr="00000000">
        <w:rPr>
          <w:sz w:val="22"/>
          <w:szCs w:val="22"/>
          <w:rtl w:val="0"/>
        </w:rPr>
        <w:t xml:space="preserve">, em seguida o identificador da função e a lista de parâmetros. O tipo de retorno da função é definido usando o símbolo </w:t>
      </w:r>
      <w:r w:rsidDel="00000000" w:rsidR="00000000" w:rsidRPr="00000000">
        <w:rPr>
          <w:b w:val="1"/>
          <w:sz w:val="22"/>
          <w:szCs w:val="22"/>
          <w:rtl w:val="0"/>
        </w:rPr>
        <w:t xml:space="preserve">‘:’</w:t>
      </w:r>
      <w:r w:rsidDel="00000000" w:rsidR="00000000" w:rsidRPr="00000000">
        <w:rPr>
          <w:sz w:val="22"/>
          <w:szCs w:val="22"/>
          <w:rtl w:val="0"/>
        </w:rPr>
        <w:t xml:space="preserve">. O bloco do escopo da função é definido pelas palavras reservadas </w:t>
      </w:r>
      <w:r w:rsidDel="00000000" w:rsidR="00000000" w:rsidRPr="00000000">
        <w:rPr>
          <w:b w:val="1"/>
          <w:sz w:val="22"/>
          <w:szCs w:val="22"/>
          <w:rtl w:val="0"/>
        </w:rPr>
        <w:t xml:space="preserve">‘begin’</w:t>
      </w:r>
      <w:r w:rsidDel="00000000" w:rsidR="00000000" w:rsidRPr="00000000">
        <w:rPr>
          <w:sz w:val="22"/>
          <w:szCs w:val="22"/>
          <w:rtl w:val="0"/>
        </w:rPr>
        <w:t xml:space="preserve"> e </w:t>
      </w:r>
      <w:r w:rsidDel="00000000" w:rsidR="00000000" w:rsidRPr="00000000">
        <w:rPr>
          <w:b w:val="1"/>
          <w:sz w:val="22"/>
          <w:szCs w:val="22"/>
          <w:rtl w:val="0"/>
        </w:rPr>
        <w:t xml:space="preserve">‘end’</w:t>
      </w:r>
      <w:r w:rsidDel="00000000" w:rsidR="00000000" w:rsidRPr="00000000">
        <w:rPr>
          <w:sz w:val="22"/>
          <w:szCs w:val="22"/>
          <w:rtl w:val="0"/>
        </w:rPr>
        <w:t xml:space="preserve">. A palavra reservada </w:t>
      </w:r>
      <w:r w:rsidDel="00000000" w:rsidR="00000000" w:rsidRPr="00000000">
        <w:rPr>
          <w:b w:val="1"/>
          <w:sz w:val="22"/>
          <w:szCs w:val="22"/>
          <w:rtl w:val="0"/>
        </w:rPr>
        <w:t xml:space="preserve">‘return’</w:t>
      </w:r>
      <w:r w:rsidDel="00000000" w:rsidR="00000000" w:rsidRPr="00000000">
        <w:rPr>
          <w:sz w:val="22"/>
          <w:szCs w:val="22"/>
          <w:rtl w:val="0"/>
        </w:rPr>
        <w:t xml:space="preserve"> é usada para definir o retorno da função. Caso o tipo da função seja </w:t>
      </w:r>
      <w:r w:rsidDel="00000000" w:rsidR="00000000" w:rsidRPr="00000000">
        <w:rPr>
          <w:b w:val="1"/>
          <w:sz w:val="22"/>
          <w:szCs w:val="22"/>
          <w:rtl w:val="0"/>
        </w:rPr>
        <w:t xml:space="preserve">void</w:t>
      </w:r>
      <w:r w:rsidDel="00000000" w:rsidR="00000000" w:rsidRPr="00000000">
        <w:rPr>
          <w:sz w:val="22"/>
          <w:szCs w:val="22"/>
          <w:rtl w:val="0"/>
        </w:rPr>
        <w:t xml:space="preserve">, ela não terá retorno. Os parâmetros são sempre passados por Valor-Cópia.</w:t>
      </w:r>
    </w:p>
    <w:p w:rsidR="00000000" w:rsidDel="00000000" w:rsidP="00000000" w:rsidRDefault="00000000" w:rsidRPr="00000000" w14:paraId="0000018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a: int,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b: int):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 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rPr>
          <w:rFonts w:ascii="Arial" w:cs="Arial" w:eastAsia="Arial" w:hAnsi="Arial"/>
          <w:smallCaps w:val="0"/>
          <w:sz w:val="22"/>
          <w:szCs w:val="22"/>
        </w:rPr>
      </w:pPr>
      <w:bookmarkStart w:colFirst="0" w:colLast="0" w:name="_o1y2owmux0p1" w:id="29"/>
      <w:bookmarkEnd w:id="29"/>
      <w:r w:rsidDel="00000000" w:rsidR="00000000" w:rsidRPr="00000000">
        <w:rPr>
          <w:sz w:val="22"/>
          <w:szCs w:val="22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EXEMPLOS DE PROGRAMA</w:t>
      </w:r>
    </w:p>
    <w:p w:rsidR="00000000" w:rsidDel="00000000" w:rsidP="00000000" w:rsidRDefault="00000000" w:rsidRPr="00000000" w14:paraId="0000018F">
      <w:pPr>
        <w:pStyle w:val="Heading3"/>
        <w:rPr>
          <w:sz w:val="22"/>
          <w:szCs w:val="22"/>
        </w:rPr>
      </w:pPr>
      <w:bookmarkStart w:colFirst="0" w:colLast="0" w:name="_ddgm3p6cyblf" w:id="30"/>
      <w:bookmarkEnd w:id="30"/>
      <w:r w:rsidDel="00000000" w:rsidR="00000000" w:rsidRPr="00000000">
        <w:rPr>
          <w:sz w:val="22"/>
          <w:szCs w:val="22"/>
          <w:rtl w:val="0"/>
        </w:rPr>
        <w:t xml:space="preserve">6.1 Hello world</w:t>
      </w:r>
    </w:p>
    <w:p w:rsidR="00000000" w:rsidDel="00000000" w:rsidP="00000000" w:rsidRDefault="00000000" w:rsidRPr="00000000" w14:paraId="00000190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args: string[]):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(“Hello World”);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0;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rPr>
          <w:sz w:val="22"/>
          <w:szCs w:val="22"/>
        </w:rPr>
      </w:pPr>
      <w:bookmarkStart w:colFirst="0" w:colLast="0" w:name="_wg22psgmtwzn" w:id="31"/>
      <w:bookmarkEnd w:id="31"/>
      <w:r w:rsidDel="00000000" w:rsidR="00000000" w:rsidRPr="00000000">
        <w:rPr>
          <w:sz w:val="22"/>
          <w:szCs w:val="22"/>
          <w:rtl w:val="0"/>
        </w:rPr>
        <w:t xml:space="preserve">6.2 Shell sort</w:t>
      </w:r>
    </w:p>
    <w:p w:rsidR="00000000" w:rsidDel="00000000" w:rsidP="00000000" w:rsidRDefault="00000000" w:rsidRPr="00000000" w14:paraId="00000199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shellsort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list: int[],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size: int):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int[]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gap: int = Int(size / 2);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(gap &gt; 0)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 = gap, size)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temp: int = list[i];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j: int = i;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(j &gt;= gap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list[j-gap] &gt; temp)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list[j] = list[j-gap];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j = j - gap;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list[j] = temp;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gap = Int(gap / 2);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 return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list;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init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args: string[]):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size: int;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(size);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list: int[];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 = 0, size, 1)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(list[i]);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 = 0, size, 1)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(list[i]);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list = shellsort(list, size);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 = 0, size, 1)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 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(list[i]);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ind w:firstLine="0"/>
              <w:jc w:val="left"/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rPr>
          <w:sz w:val="22"/>
          <w:szCs w:val="22"/>
        </w:rPr>
      </w:pPr>
      <w:bookmarkStart w:colFirst="0" w:colLast="0" w:name="_pvuuksd70c2h" w:id="32"/>
      <w:bookmarkEnd w:id="32"/>
      <w:r w:rsidDel="00000000" w:rsidR="00000000" w:rsidRPr="00000000">
        <w:rPr>
          <w:sz w:val="22"/>
          <w:szCs w:val="22"/>
          <w:rtl w:val="0"/>
        </w:rPr>
        <w:t xml:space="preserve">6.3 Fibonacci</w:t>
      </w:r>
    </w:p>
    <w:p w:rsidR="00000000" w:rsidDel="00000000" w:rsidP="00000000" w:rsidRDefault="00000000" w:rsidRPr="00000000" w14:paraId="000001C7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fibonacci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lim: int):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result: int[] = [0, 1];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i: int = 1;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(result[i-1] + result[i] &lt; lim)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 = i + 1;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result[i] = result[i-2] + result[i-1];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l: int = 0;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step: int = 1;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(l, i, step)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("%d ,", result[l]);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init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args: string[]):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lim: int;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(lim);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fibonacci(lim);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shd w:fill="fafafa" w:val="clear"/>
                <w:rtl w:val="0"/>
              </w:rPr>
              <w:t xml:space="preserve"> 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1"/>
        <w:keepNext w:val="1"/>
        <w:keepLines w:val="1"/>
        <w:pageBreakBefore w:val="0"/>
        <w:spacing w:after="360" w:lineRule="auto"/>
        <w:ind w:firstLine="0"/>
        <w:jc w:val="left"/>
        <w:rPr>
          <w:sz w:val="22"/>
          <w:szCs w:val="22"/>
          <w:vertAlign w:val="baseline"/>
        </w:rPr>
      </w:pPr>
      <w:bookmarkStart w:colFirst="0" w:colLast="0" w:name="_ai6hli90874u" w:id="33"/>
      <w:bookmarkEnd w:id="33"/>
      <w:r w:rsidDel="00000000" w:rsidR="00000000" w:rsidRPr="00000000">
        <w:rPr>
          <w:sz w:val="22"/>
          <w:szCs w:val="22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LOOPS/FOR. </w:t>
      </w:r>
      <w:r w:rsidDel="00000000" w:rsidR="00000000" w:rsidRPr="00000000">
        <w:rPr>
          <w:b w:val="1"/>
          <w:sz w:val="22"/>
          <w:szCs w:val="22"/>
          <w:rtl w:val="0"/>
        </w:rPr>
        <w:t xml:space="preserve">Rosetta Code</w:t>
      </w:r>
      <w:r w:rsidDel="00000000" w:rsidR="00000000" w:rsidRPr="00000000">
        <w:rPr>
          <w:sz w:val="22"/>
          <w:szCs w:val="22"/>
          <w:rtl w:val="0"/>
        </w:rPr>
        <w:t xml:space="preserve">, [S. l.], p. 1, 31 out. 2021. Disponível em: https://rosettacode.org/wiki/Loops/For. Acesso em: 1 out. 2021.</w:t>
      </w:r>
    </w:p>
    <w:p w:rsidR="00000000" w:rsidDel="00000000" w:rsidP="00000000" w:rsidRDefault="00000000" w:rsidRPr="00000000" w14:paraId="000001E3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CONDITIONAL structures. </w:t>
      </w:r>
      <w:r w:rsidDel="00000000" w:rsidR="00000000" w:rsidRPr="00000000">
        <w:rPr>
          <w:b w:val="1"/>
          <w:sz w:val="22"/>
          <w:szCs w:val="22"/>
          <w:rtl w:val="0"/>
        </w:rPr>
        <w:t xml:space="preserve">Rosetta Code</w:t>
      </w:r>
      <w:r w:rsidDel="00000000" w:rsidR="00000000" w:rsidRPr="00000000">
        <w:rPr>
          <w:sz w:val="22"/>
          <w:szCs w:val="22"/>
          <w:rtl w:val="0"/>
        </w:rPr>
        <w:t xml:space="preserve">, [S. l.], p. 1, 26 set. 2021. Disponível em: https://rosettacode.org/wiki/Conditional_structures. Acesso em: 1 out. 2021.</w:t>
      </w:r>
    </w:p>
    <w:p w:rsidR="00000000" w:rsidDel="00000000" w:rsidP="00000000" w:rsidRDefault="00000000" w:rsidRPr="00000000" w14:paraId="000001E4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701" w:left="1701" w:right="1134" w:header="1134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Arial Unicode MS"/>
  <w:font w:name="Arial Negr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60" w:lineRule="auto"/>
      <w:ind w:firstLine="0"/>
      <w:jc w:val="left"/>
    </w:pPr>
    <w:rPr>
      <w:rFonts w:ascii="Arial Negrito" w:cs="Arial Negrito" w:eastAsia="Arial Negrito" w:hAnsi="Arial Negrito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360" w:before="360" w:lineRule="auto"/>
      <w:ind w:firstLine="0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360" w:before="360" w:lineRule="auto"/>
      <w:ind w:firstLine="0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360" w:before="360" w:lineRule="auto"/>
      <w:ind w:firstLine="0"/>
      <w:jc w:val="left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