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r="http://schemas.openxmlformats.org/officeDocument/2006/relationships">
  <w:body>
    <w:p>
      <w:pPr>
        <w:pStyle w:val="Heading1"/>
      </w:pPr>
      <w:r>
        <w:t>Snøhetta — Brand Direction Notes</w:t>
      </w:r>
    </w:p>
    <w:p>
      <w:r>
        <w:rPr>
          <w:color w:val="888888"/>
          <w:sz w:val="18"/>
        </w:rPr>
        <w:t>Prepared by Sofia Berg, Head of Communications · April 2026</w:t>
      </w:r>
    </w:p>
    <w:p>
      <w:r>
        <w:t xml:space="preserve"> </w:t>
      </w:r>
    </w:p>
    <w:p>
      <w:pPr>
        <w:pStyle w:val="Heading2"/>
      </w:pPr>
      <w:r>
        <w:t>Visual Identity — Current State</w:t>
      </w:r>
    </w:p>
    <w:p>
      <w:r>
        <w:t xml:space="preserve">The current Snøhetta visual identity is functional but not distinctive. The wordmark is clean and modern, but the broader system lacks the weight and intentionality we see in our built work. Key observations from the internal brand audit (Q1 2026):</w:t>
      </w:r>
    </w:p>
    <w:p>
      <w:r>
        <w:t xml:space="preserve"> </w:t>
      </w:r>
    </w:p>
    <w:p>
      <w:r>
        <w:rPr>
          <w:b/>
        </w:rPr>
        <w:t xml:space="preserve">Typography: </w:t>
      </w:r>
      <w:r>
        <w:t>Currently using a sans-serif stack (GT America / Helvetica Neue). The typeface is neutral and functional. For the new digital presence, we want typography that carries weight — something closer to the spatial confidence of our buildings. Candidates: Canela, Freight Display, or a custom condensed sans.</w:t>
      </w:r>
    </w:p>
    <w:p>
      <w:r>
        <w:t xml:space="preserve"> </w:t>
      </w:r>
    </w:p>
    <w:p>
      <w:r>
        <w:rPr>
          <w:b/>
        </w:rPr>
        <w:t xml:space="preserve">Color: </w:t>
      </w:r>
      <w:r>
        <w:t>No defined digital color system. Print materials default to black and white with warm off-white paper. The digital palette should feel material — raw, tactile, drawn from our buildings rather than from screen defaults. Reference: the internal travertine of the Oslo Opera House, the concrete of the 9/11 Pavilion, the water light of the Alexandria Library.</w:t>
      </w:r>
    </w:p>
    <w:p>
      <w:r>
        <w:t xml:space="preserve"> </w:t>
      </w:r>
    </w:p>
    <w:p>
      <w:r>
        <w:rPr>
          <w:b/>
        </w:rPr>
        <w:t xml:space="preserve">Photography: </w:t>
      </w:r>
      <w:r>
        <w:t>Our project photography is world-class (Iwan Baan, Ketil Jacobsen, Johan Fowelin). The website does not do it justice. Images are displayed too small, with aggressive cropping, and at low resolution. The new site must treat photography as primary — full-bleed, unhurried, with room to breathe.</w:t>
      </w:r>
    </w:p>
    <w:p>
      <w:r>
        <w:t xml:space="preserve"> </w:t>
      </w:r>
    </w:p>
    <w:p>
      <w:pPr>
        <w:pStyle w:val="Heading2"/>
      </w:pPr>
      <w:r>
        <w:t>Tone of Voice</w:t>
      </w:r>
    </w:p>
    <w:p>
      <w:r>
        <w:t>Snøhetta does not sell. We invite. The difference is fundamental and must be reflected in every line of copy on the site.</w:t>
      </w:r>
    </w:p>
    <w:p>
      <w:r>
        <w:t xml:space="preserve"> </w:t>
      </w:r>
    </w:p>
    <w:p>
      <w:r>
        <w:rPr>
          <w:b/>
        </w:rPr>
        <w:t xml:space="preserve">Register: </w:t>
      </w:r>
      <w:r>
        <w:t>Calm authority. The voice of a firm that has designed opera houses and national memorials — not the voice of a firm pitching for its first commission.</w:t>
      </w:r>
    </w:p>
    <w:p>
      <w:r>
        <w:t xml:space="preserve"> </w:t>
      </w:r>
    </w:p>
    <w:p>
      <w:r>
        <w:rPr>
          <w:b/>
        </w:rPr>
        <w:t xml:space="preserve">Sentence structure: </w:t>
      </w:r>
      <w:r>
        <w:t>Long enough to carry weight. Short enough to land. No bullet points in the main narrative sections — the copy should read like a considered statement, not a slide deck.</w:t>
      </w:r>
    </w:p>
    <w:p>
      <w:r>
        <w:t xml:space="preserve"> </w:t>
      </w:r>
    </w:p>
    <w:p>
      <w:r>
        <w:rPr>
          <w:b/>
        </w:rPr>
        <w:t xml:space="preserve">Vocabulary to use: </w:t>
      </w:r>
      <w:r>
        <w:t>landscape, threshold, terrain, collective, civic, open, shared, beyond, material, rooted, crafted, deliberate, considered.</w:t>
      </w:r>
    </w:p>
    <w:p>
      <w:r>
        <w:t xml:space="preserve"> </w:t>
      </w:r>
    </w:p>
    <w:p>
      <w:r>
        <w:rPr>
          <w:b/>
        </w:rPr>
        <w:t xml:space="preserve">Vocabulary to avoid: </w:t>
      </w:r>
      <w:r>
        <w:t>innovative, award-winning, world-class, solutions, seamless, transformative, cutting-edge, holistic, passionate, excited to announce.</w:t>
      </w:r>
    </w:p>
    <w:p>
      <w:r>
        <w:t xml:space="preserve"> </w:t>
      </w:r>
    </w:p>
    <w:p>
      <w:pPr>
        <w:pStyle w:val="Heading2"/>
      </w:pPr>
      <w:r>
        <w:t>Page-Level Direction</w:t>
      </w:r>
    </w:p>
    <w:p>
      <w:r>
        <w:rPr>
          <w:b/>
        </w:rPr>
        <w:t xml:space="preserve">Homepage: </w:t>
      </w:r>
      <w:r>
        <w:t>The hero should be a single, full-bleed project image that rotates slowly. No headline on the hero — the image speaks. Below: a one-paragraph manifesto. Then a curated selection of 4–6 projects. Then a discipline overview. Then a short statement about collaboration. The page should feel like entering a building, not like opening a brochure.</w:t>
      </w:r>
    </w:p>
    <w:p>
      <w:r>
        <w:t xml:space="preserve"> </w:t>
      </w:r>
    </w:p>
    <w:p>
      <w:r>
        <w:rPr>
          <w:b/>
        </w:rPr>
        <w:t xml:space="preserve">Studio/About: </w:t>
      </w:r>
      <w:r>
        <w:t>This is the most important page for talent acquisition. It should open with the founding story — brief, mythic, honest. Then the philosophy in full. Then the offices. Then a note on how we work (collaboration, no single author, the project belongs to everyone).</w:t>
      </w:r>
    </w:p>
    <w:p>
      <w:r>
        <w:t xml:space="preserve"> </w:t>
      </w:r>
    </w:p>
    <w:p>
      <w:r>
        <w:rPr>
          <w:b/>
        </w:rPr>
        <w:t xml:space="preserve">Responsibility: </w:t>
      </w:r>
      <w:r>
        <w:t>This page should be the most forward-looking content on the site. Climate commitment, social equity, community engagement. We want this to read as a manifesto, not a CSR report. Hard targets, honest language, no greenwashing.</w:t>
      </w:r>
    </w:p>
    <w:p>
      <w:r>
        <w:t xml:space="preserve"> </w:t>
      </w:r>
    </w:p>
    <w:p>
      <w:pPr>
        <w:pStyle w:val="Heading2"/>
      </w:pPr>
      <w:r>
        <w:t>Brand Scenario</w:t>
      </w:r>
    </w:p>
    <w:p>
      <w:r>
        <w:t>Scenario A — Brand-Free. We are commissioning Moood.Studio to define the visual DNA from scratch, guided by our work, our values, and our materials. We do not have a locked color system or typeface for digital. The new site is the opportunity to define one.</w:t>
      </w:r>
    </w:p>
    <w:p>
      <w:r>
        <w:t xml:space="preserve"> </w:t>
      </w:r>
    </w:p>
    <w:p>
      <w:r>
        <w:t>Constraints: The wordmark is sacred — do not modify it. The name is always rendered as "Snøhetta" (with the ø). Photography credits must always be visible. The firm never uses stock photography.</w:t>
      </w:r>
    </w:p>
    <w:p>
      <w:r>
        <w:t xml:space="preserve"> </w:t>
      </w:r>
    </w:p>
    <w:p>
      <w:r>
        <w:rPr>
          <w:color w:val="aaaaaa"/>
          <w:sz w:val="16"/>
        </w:rPr>
        <w:t>— End of Document —</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rPr>
      <w:sz w:val="22"/>
      <w:szCs w:val="22"/>
    </w:rPr>
  </w:style>
  <w:style w:type="paragraph" w:styleId="Heading1">
    <w:name w:val="heading 1"/>
    <w:pPr>
      <w:spacing w:before="240" w:after="120"/>
    </w:pPr>
    <w:rPr>
      <w:b/>
      <w:sz w:val="36"/>
      <w:szCs w:val="36"/>
    </w:rPr>
  </w:style>
  <w:style w:type="paragraph" w:styleId="Heading2">
    <w:name w:val="heading 2"/>
    <w:pPr>
      <w:spacing w:before="280" w:after="80"/>
    </w:pPr>
    <w:rPr>
      <w:b/>
      <w:sz w:val="26"/>
      <w:szCs w:val="26"/>
      <w:color w:val="2222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