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012C" w:rsidRPr="006C3CFD" w:rsidRDefault="00AA2856" w:rsidP="00E7762B">
      <w:pPr>
        <w:spacing w:after="0"/>
        <w:ind w:left="993"/>
        <w:jc w:val="center"/>
        <w:rPr>
          <w:sz w:val="28"/>
          <w:szCs w:val="28"/>
        </w:rPr>
      </w:pPr>
      <w:bookmarkStart w:id="0" w:name="_Hlk499489790"/>
      <w:bookmarkEnd w:id="0"/>
      <w:r>
        <w:rPr>
          <w:sz w:val="28"/>
          <w:szCs w:val="28"/>
        </w:rPr>
        <w:softHyphen/>
      </w:r>
      <w:r>
        <w:rPr>
          <w:sz w:val="28"/>
          <w:szCs w:val="28"/>
        </w:rPr>
        <w:softHyphen/>
      </w:r>
      <w:r w:rsidR="00E06AB8">
        <w:rPr>
          <w:sz w:val="28"/>
          <w:szCs w:val="28"/>
        </w:rPr>
        <w:t>DMT – Homework1</w:t>
      </w:r>
    </w:p>
    <w:p w:rsidR="00382022" w:rsidRPr="00502073" w:rsidRDefault="00673CD7" w:rsidP="00E7762B">
      <w:pPr>
        <w:spacing w:after="0"/>
        <w:ind w:left="993"/>
        <w:jc w:val="center"/>
        <w:rPr>
          <w:i/>
          <w:noProof/>
        </w:rPr>
      </w:pPr>
      <w:r w:rsidRPr="00502073">
        <w:rPr>
          <w:i/>
          <w:noProof/>
        </w:rPr>
        <w:t>V</w:t>
      </w:r>
      <w:r w:rsidR="00E7762B" w:rsidRPr="00502073">
        <w:rPr>
          <w:i/>
          <w:noProof/>
        </w:rPr>
        <w:t>igèr Durand Azimedem Tsafack</w:t>
      </w:r>
      <w:r w:rsidR="00382022" w:rsidRPr="00502073">
        <w:rPr>
          <w:i/>
          <w:noProof/>
        </w:rPr>
        <w:t>(1792126</w:t>
      </w:r>
      <w:r w:rsidR="009B0580" w:rsidRPr="00502073">
        <w:rPr>
          <w:i/>
          <w:noProof/>
        </w:rPr>
        <w:t>)</w:t>
      </w:r>
    </w:p>
    <w:p w:rsidR="00673CD7" w:rsidRPr="00E06AB8" w:rsidRDefault="00E06AB8" w:rsidP="00E7762B">
      <w:pPr>
        <w:spacing w:after="0"/>
        <w:ind w:left="993"/>
        <w:jc w:val="center"/>
        <w:rPr>
          <w:i/>
          <w:noProof/>
        </w:rPr>
      </w:pPr>
      <w:r w:rsidRPr="00E06AB8">
        <w:rPr>
          <w:i/>
          <w:noProof/>
        </w:rPr>
        <w:t>Malick Alexandre N.</w:t>
      </w:r>
      <w:r>
        <w:rPr>
          <w:i/>
          <w:noProof/>
        </w:rPr>
        <w:t xml:space="preserve"> Sarr</w:t>
      </w:r>
      <w:r w:rsidRPr="00E06AB8">
        <w:rPr>
          <w:i/>
          <w:noProof/>
        </w:rPr>
        <w:t xml:space="preserve"> </w:t>
      </w:r>
      <w:r>
        <w:rPr>
          <w:i/>
          <w:noProof/>
        </w:rPr>
        <w:t>(1788832</w:t>
      </w:r>
      <w:r w:rsidR="00382022" w:rsidRPr="00E06AB8">
        <w:rPr>
          <w:i/>
          <w:noProof/>
        </w:rPr>
        <w:t>)</w:t>
      </w:r>
    </w:p>
    <w:p w:rsidR="00045E99" w:rsidRDefault="00045E99" w:rsidP="00E7762B">
      <w:pPr>
        <w:spacing w:after="0"/>
        <w:ind w:left="993"/>
        <w:jc w:val="center"/>
        <w:rPr>
          <w:noProof/>
        </w:rPr>
      </w:pPr>
    </w:p>
    <w:p w:rsidR="00673CD7" w:rsidRDefault="00673CD7" w:rsidP="00FB0350">
      <w:pPr>
        <w:pStyle w:val="ListParagraph"/>
        <w:numPr>
          <w:ilvl w:val="0"/>
          <w:numId w:val="1"/>
        </w:numPr>
        <w:ind w:left="360"/>
        <w:rPr>
          <w:sz w:val="28"/>
          <w:szCs w:val="28"/>
        </w:rPr>
      </w:pPr>
      <w:r w:rsidRPr="0052139E">
        <w:rPr>
          <w:b/>
          <w:noProof/>
          <w:sz w:val="28"/>
          <w:szCs w:val="28"/>
        </w:rPr>
        <w:t>First Step</w:t>
      </w:r>
      <w:r w:rsidRPr="0052139E">
        <w:rPr>
          <w:noProof/>
          <w:sz w:val="28"/>
          <w:szCs w:val="28"/>
        </w:rPr>
        <w:t xml:space="preserve">: </w:t>
      </w:r>
      <w:r w:rsidR="00A92CE5" w:rsidRPr="00A92CE5">
        <w:rPr>
          <w:sz w:val="28"/>
          <w:szCs w:val="28"/>
        </w:rPr>
        <w:t>Search-Engine Evaluation</w:t>
      </w:r>
    </w:p>
    <w:p w:rsidR="0044395A" w:rsidRDefault="0044395A" w:rsidP="00E7762B">
      <w:pPr>
        <w:pStyle w:val="ListParagraph"/>
        <w:ind w:left="993"/>
        <w:rPr>
          <w:sz w:val="28"/>
          <w:szCs w:val="28"/>
        </w:rPr>
      </w:pPr>
    </w:p>
    <w:p w:rsidR="00501203" w:rsidRDefault="00760D8D" w:rsidP="00E7762B">
      <w:pPr>
        <w:pStyle w:val="ListParagraph"/>
        <w:numPr>
          <w:ilvl w:val="0"/>
          <w:numId w:val="2"/>
        </w:numPr>
        <w:ind w:left="993"/>
        <w:jc w:val="both"/>
        <w:rPr>
          <w:b/>
          <w:sz w:val="24"/>
          <w:szCs w:val="24"/>
        </w:rPr>
      </w:pPr>
      <w:r w:rsidRPr="00DD1555">
        <w:rPr>
          <w:b/>
          <w:sz w:val="24"/>
          <w:szCs w:val="24"/>
        </w:rPr>
        <w:t xml:space="preserve">Assessment of 3 search engines using: P@K, R-Precision, MRR and </w:t>
      </w:r>
      <w:r w:rsidRPr="00DD1555">
        <w:rPr>
          <w:b/>
          <w:noProof/>
          <w:sz w:val="24"/>
          <w:szCs w:val="24"/>
        </w:rPr>
        <w:t>nDCG</w:t>
      </w:r>
      <w:r w:rsidR="00501203">
        <w:rPr>
          <w:b/>
          <w:noProof/>
          <w:sz w:val="24"/>
          <w:szCs w:val="24"/>
        </w:rPr>
        <w:t xml:space="preserve"> </w:t>
      </w:r>
    </w:p>
    <w:p w:rsidR="0044395A" w:rsidRPr="005452AB" w:rsidRDefault="00501203" w:rsidP="00501203">
      <w:pPr>
        <w:pStyle w:val="ListParagraph"/>
        <w:ind w:left="1713"/>
        <w:jc w:val="both"/>
        <w:rPr>
          <w:b/>
          <w:sz w:val="20"/>
          <w:szCs w:val="20"/>
        </w:rPr>
      </w:pPr>
      <w:r w:rsidRPr="005452AB">
        <w:rPr>
          <w:b/>
          <w:noProof/>
          <w:sz w:val="20"/>
          <w:szCs w:val="20"/>
        </w:rPr>
        <w:t>(</w:t>
      </w:r>
      <w:r w:rsidRPr="005452AB">
        <w:rPr>
          <w:b/>
          <w:sz w:val="20"/>
          <w:szCs w:val="20"/>
        </w:rPr>
        <w:t>Python code:</w:t>
      </w:r>
      <w:r w:rsidRPr="005452AB">
        <w:rPr>
          <w:i/>
          <w:sz w:val="20"/>
          <w:szCs w:val="20"/>
        </w:rPr>
        <w:t xml:space="preserve"> </w:t>
      </w:r>
      <w:r w:rsidR="00DE25A1" w:rsidRPr="005452AB">
        <w:rPr>
          <w:i/>
          <w:color w:val="FF0000"/>
          <w:sz w:val="20"/>
          <w:szCs w:val="20"/>
        </w:rPr>
        <w:t>HW_1</w:t>
      </w:r>
      <w:r w:rsidRPr="005452AB">
        <w:rPr>
          <w:i/>
          <w:color w:val="FF0000"/>
          <w:sz w:val="20"/>
          <w:szCs w:val="20"/>
        </w:rPr>
        <w:t>_part_1_1.py</w:t>
      </w:r>
      <w:r w:rsidRPr="005452AB">
        <w:rPr>
          <w:b/>
          <w:sz w:val="20"/>
          <w:szCs w:val="20"/>
        </w:rPr>
        <w:t>, custom module:</w:t>
      </w:r>
      <w:r w:rsidRPr="005452AB">
        <w:rPr>
          <w:i/>
          <w:color w:val="FF0000"/>
          <w:sz w:val="20"/>
          <w:szCs w:val="20"/>
        </w:rPr>
        <w:t xml:space="preserve"> hwmodule.py</w:t>
      </w:r>
      <w:r w:rsidRPr="005452AB">
        <w:rPr>
          <w:b/>
          <w:noProof/>
          <w:sz w:val="20"/>
          <w:szCs w:val="20"/>
        </w:rPr>
        <w:t>)</w:t>
      </w:r>
    </w:p>
    <w:p w:rsidR="00052477" w:rsidRPr="00052477" w:rsidRDefault="000E622D" w:rsidP="00052477">
      <w:pPr>
        <w:ind w:left="993"/>
        <w:jc w:val="both"/>
        <w:rPr>
          <w:i/>
        </w:rPr>
      </w:pPr>
      <w:r w:rsidRPr="000E622D">
        <w:rPr>
          <w:i/>
        </w:rPr>
        <w:t>Statistics on the Dataset:</w:t>
      </w:r>
      <w:r>
        <w:tab/>
      </w:r>
    </w:p>
    <w:tbl>
      <w:tblPr>
        <w:tblStyle w:val="ListTable3-Accent1"/>
        <w:tblW w:w="7740" w:type="dxa"/>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0"/>
        <w:gridCol w:w="3360"/>
        <w:gridCol w:w="2850"/>
      </w:tblGrid>
      <w:tr w:rsidR="00F41E58" w:rsidRPr="00052477" w:rsidTr="00EC7A7B">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1530" w:type="dxa"/>
            <w:tcBorders>
              <w:bottom w:val="none" w:sz="0" w:space="0" w:color="auto"/>
              <w:right w:val="none" w:sz="0" w:space="0" w:color="auto"/>
            </w:tcBorders>
            <w:noWrap/>
            <w:hideMark/>
          </w:tcPr>
          <w:p w:rsidR="00052477" w:rsidRPr="00052477" w:rsidRDefault="00052477" w:rsidP="00052477">
            <w:pPr>
              <w:rPr>
                <w:rFonts w:ascii="Calibri" w:eastAsia="Times New Roman" w:hAnsi="Calibri" w:cs="Times New Roman"/>
              </w:rPr>
            </w:pPr>
            <w:r w:rsidRPr="00052477">
              <w:rPr>
                <w:rFonts w:ascii="Calibri" w:eastAsia="Times New Roman" w:hAnsi="Calibri" w:cs="Times New Roman"/>
              </w:rPr>
              <w:t>Dataset</w:t>
            </w:r>
          </w:p>
        </w:tc>
        <w:tc>
          <w:tcPr>
            <w:tcW w:w="3360" w:type="dxa"/>
            <w:noWrap/>
            <w:hideMark/>
          </w:tcPr>
          <w:p w:rsidR="00052477" w:rsidRPr="00052477" w:rsidRDefault="00052477" w:rsidP="0005247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052477">
              <w:rPr>
                <w:rFonts w:ascii="Calibri" w:eastAsia="Times New Roman" w:hAnsi="Calibri" w:cs="Times New Roman"/>
              </w:rPr>
              <w:t>Number of Documents</w:t>
            </w:r>
          </w:p>
        </w:tc>
        <w:tc>
          <w:tcPr>
            <w:tcW w:w="2850" w:type="dxa"/>
            <w:noWrap/>
            <w:hideMark/>
          </w:tcPr>
          <w:p w:rsidR="00052477" w:rsidRPr="00052477" w:rsidRDefault="00052477" w:rsidP="0005247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052477">
              <w:rPr>
                <w:rFonts w:ascii="Calibri" w:eastAsia="Times New Roman" w:hAnsi="Calibri" w:cs="Times New Roman"/>
              </w:rPr>
              <w:t>Number of Queries</w:t>
            </w:r>
          </w:p>
        </w:tc>
      </w:tr>
      <w:tr w:rsidR="00D76DEC" w:rsidRPr="00052477" w:rsidTr="00EC7A7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30" w:type="dxa"/>
            <w:tcBorders>
              <w:top w:val="none" w:sz="0" w:space="0" w:color="auto"/>
              <w:bottom w:val="none" w:sz="0" w:space="0" w:color="auto"/>
              <w:right w:val="none" w:sz="0" w:space="0" w:color="auto"/>
            </w:tcBorders>
            <w:noWrap/>
            <w:hideMark/>
          </w:tcPr>
          <w:p w:rsidR="00052477" w:rsidRPr="00052477" w:rsidRDefault="00052477" w:rsidP="00052477">
            <w:pPr>
              <w:rPr>
                <w:rFonts w:ascii="Calibri" w:eastAsia="Times New Roman" w:hAnsi="Calibri" w:cs="Times New Roman"/>
                <w:color w:val="000000"/>
              </w:rPr>
            </w:pPr>
            <w:r w:rsidRPr="00052477">
              <w:rPr>
                <w:rFonts w:ascii="Calibri" w:eastAsia="Times New Roman" w:hAnsi="Calibri" w:cs="Times New Roman"/>
                <w:color w:val="000000"/>
              </w:rPr>
              <w:t>GT</w:t>
            </w:r>
          </w:p>
        </w:tc>
        <w:tc>
          <w:tcPr>
            <w:tcW w:w="3360" w:type="dxa"/>
            <w:tcBorders>
              <w:top w:val="none" w:sz="0" w:space="0" w:color="auto"/>
              <w:bottom w:val="none" w:sz="0" w:space="0" w:color="auto"/>
            </w:tcBorders>
            <w:noWrap/>
            <w:hideMark/>
          </w:tcPr>
          <w:p w:rsidR="00052477" w:rsidRPr="00052477" w:rsidRDefault="00052477" w:rsidP="000524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52477">
              <w:rPr>
                <w:rFonts w:ascii="Calibri" w:eastAsia="Times New Roman" w:hAnsi="Calibri" w:cs="Times New Roman"/>
                <w:color w:val="000000"/>
              </w:rPr>
              <w:t>728</w:t>
            </w:r>
          </w:p>
        </w:tc>
        <w:tc>
          <w:tcPr>
            <w:tcW w:w="2850" w:type="dxa"/>
            <w:tcBorders>
              <w:top w:val="none" w:sz="0" w:space="0" w:color="auto"/>
              <w:bottom w:val="none" w:sz="0" w:space="0" w:color="auto"/>
            </w:tcBorders>
            <w:noWrap/>
            <w:hideMark/>
          </w:tcPr>
          <w:p w:rsidR="00052477" w:rsidRPr="00052477" w:rsidRDefault="00052477" w:rsidP="000524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52477">
              <w:rPr>
                <w:rFonts w:ascii="Calibri" w:eastAsia="Times New Roman" w:hAnsi="Calibri" w:cs="Times New Roman"/>
                <w:color w:val="000000"/>
              </w:rPr>
              <w:t>222</w:t>
            </w:r>
          </w:p>
        </w:tc>
      </w:tr>
      <w:tr w:rsidR="00D76DEC" w:rsidRPr="00052477" w:rsidTr="00EC7A7B">
        <w:trPr>
          <w:trHeight w:val="288"/>
        </w:trPr>
        <w:tc>
          <w:tcPr>
            <w:cnfStyle w:val="001000000000" w:firstRow="0" w:lastRow="0" w:firstColumn="1" w:lastColumn="0" w:oddVBand="0" w:evenVBand="0" w:oddHBand="0" w:evenHBand="0" w:firstRowFirstColumn="0" w:firstRowLastColumn="0" w:lastRowFirstColumn="0" w:lastRowLastColumn="0"/>
            <w:tcW w:w="1530" w:type="dxa"/>
            <w:tcBorders>
              <w:right w:val="none" w:sz="0" w:space="0" w:color="auto"/>
            </w:tcBorders>
            <w:noWrap/>
            <w:hideMark/>
          </w:tcPr>
          <w:p w:rsidR="00052477" w:rsidRPr="00052477" w:rsidRDefault="00052477" w:rsidP="00052477">
            <w:pPr>
              <w:rPr>
                <w:rFonts w:ascii="Calibri" w:eastAsia="Times New Roman" w:hAnsi="Calibri" w:cs="Times New Roman"/>
                <w:color w:val="000000"/>
              </w:rPr>
            </w:pPr>
            <w:r w:rsidRPr="00052477">
              <w:rPr>
                <w:rFonts w:ascii="Calibri" w:eastAsia="Times New Roman" w:hAnsi="Calibri" w:cs="Times New Roman"/>
                <w:color w:val="000000"/>
              </w:rPr>
              <w:t>SE_1</w:t>
            </w:r>
          </w:p>
        </w:tc>
        <w:tc>
          <w:tcPr>
            <w:tcW w:w="3360" w:type="dxa"/>
            <w:noWrap/>
            <w:hideMark/>
          </w:tcPr>
          <w:p w:rsidR="00052477" w:rsidRPr="00052477" w:rsidRDefault="00052477" w:rsidP="000524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52477">
              <w:rPr>
                <w:rFonts w:ascii="Calibri" w:eastAsia="Times New Roman" w:hAnsi="Calibri" w:cs="Times New Roman"/>
                <w:color w:val="000000"/>
              </w:rPr>
              <w:t>1099</w:t>
            </w:r>
          </w:p>
        </w:tc>
        <w:tc>
          <w:tcPr>
            <w:tcW w:w="2850" w:type="dxa"/>
            <w:noWrap/>
            <w:hideMark/>
          </w:tcPr>
          <w:p w:rsidR="00052477" w:rsidRPr="00052477" w:rsidRDefault="00052477" w:rsidP="000524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52477">
              <w:rPr>
                <w:rFonts w:ascii="Calibri" w:eastAsia="Times New Roman" w:hAnsi="Calibri" w:cs="Times New Roman"/>
                <w:color w:val="000000"/>
              </w:rPr>
              <w:t>222</w:t>
            </w:r>
          </w:p>
        </w:tc>
      </w:tr>
      <w:tr w:rsidR="00D76DEC" w:rsidRPr="00052477" w:rsidTr="00EC7A7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30" w:type="dxa"/>
            <w:tcBorders>
              <w:top w:val="none" w:sz="0" w:space="0" w:color="auto"/>
              <w:bottom w:val="none" w:sz="0" w:space="0" w:color="auto"/>
              <w:right w:val="none" w:sz="0" w:space="0" w:color="auto"/>
            </w:tcBorders>
            <w:noWrap/>
            <w:hideMark/>
          </w:tcPr>
          <w:p w:rsidR="00052477" w:rsidRPr="00052477" w:rsidRDefault="00052477" w:rsidP="00052477">
            <w:pPr>
              <w:rPr>
                <w:rFonts w:ascii="Calibri" w:eastAsia="Times New Roman" w:hAnsi="Calibri" w:cs="Times New Roman"/>
                <w:color w:val="000000"/>
              </w:rPr>
            </w:pPr>
            <w:r w:rsidRPr="00052477">
              <w:rPr>
                <w:rFonts w:ascii="Calibri" w:eastAsia="Times New Roman" w:hAnsi="Calibri" w:cs="Times New Roman"/>
                <w:color w:val="000000"/>
              </w:rPr>
              <w:t>SE_2</w:t>
            </w:r>
          </w:p>
        </w:tc>
        <w:tc>
          <w:tcPr>
            <w:tcW w:w="3360" w:type="dxa"/>
            <w:tcBorders>
              <w:top w:val="none" w:sz="0" w:space="0" w:color="auto"/>
              <w:bottom w:val="none" w:sz="0" w:space="0" w:color="auto"/>
            </w:tcBorders>
            <w:noWrap/>
            <w:hideMark/>
          </w:tcPr>
          <w:p w:rsidR="00052477" w:rsidRPr="00052477" w:rsidRDefault="00052477" w:rsidP="000524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52477">
              <w:rPr>
                <w:rFonts w:ascii="Calibri" w:eastAsia="Times New Roman" w:hAnsi="Calibri" w:cs="Times New Roman"/>
                <w:color w:val="000000"/>
              </w:rPr>
              <w:t>1398</w:t>
            </w:r>
          </w:p>
        </w:tc>
        <w:tc>
          <w:tcPr>
            <w:tcW w:w="2850" w:type="dxa"/>
            <w:tcBorders>
              <w:top w:val="none" w:sz="0" w:space="0" w:color="auto"/>
              <w:bottom w:val="none" w:sz="0" w:space="0" w:color="auto"/>
            </w:tcBorders>
            <w:noWrap/>
            <w:hideMark/>
          </w:tcPr>
          <w:p w:rsidR="00052477" w:rsidRPr="00052477" w:rsidRDefault="00052477" w:rsidP="000524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52477">
              <w:rPr>
                <w:rFonts w:ascii="Calibri" w:eastAsia="Times New Roman" w:hAnsi="Calibri" w:cs="Times New Roman"/>
                <w:color w:val="000000"/>
              </w:rPr>
              <w:t>222</w:t>
            </w:r>
          </w:p>
        </w:tc>
      </w:tr>
      <w:tr w:rsidR="00D76DEC" w:rsidRPr="00052477" w:rsidTr="00EC7A7B">
        <w:trPr>
          <w:trHeight w:val="288"/>
        </w:trPr>
        <w:tc>
          <w:tcPr>
            <w:cnfStyle w:val="001000000000" w:firstRow="0" w:lastRow="0" w:firstColumn="1" w:lastColumn="0" w:oddVBand="0" w:evenVBand="0" w:oddHBand="0" w:evenHBand="0" w:firstRowFirstColumn="0" w:firstRowLastColumn="0" w:lastRowFirstColumn="0" w:lastRowLastColumn="0"/>
            <w:tcW w:w="1530" w:type="dxa"/>
            <w:tcBorders>
              <w:right w:val="none" w:sz="0" w:space="0" w:color="auto"/>
            </w:tcBorders>
            <w:noWrap/>
            <w:hideMark/>
          </w:tcPr>
          <w:p w:rsidR="00052477" w:rsidRPr="00052477" w:rsidRDefault="00052477" w:rsidP="00052477">
            <w:pPr>
              <w:rPr>
                <w:rFonts w:ascii="Calibri" w:eastAsia="Times New Roman" w:hAnsi="Calibri" w:cs="Times New Roman"/>
                <w:color w:val="000000"/>
              </w:rPr>
            </w:pPr>
            <w:r w:rsidRPr="00052477">
              <w:rPr>
                <w:rFonts w:ascii="Calibri" w:eastAsia="Times New Roman" w:hAnsi="Calibri" w:cs="Times New Roman"/>
                <w:color w:val="000000"/>
              </w:rPr>
              <w:t>SE_3</w:t>
            </w:r>
          </w:p>
        </w:tc>
        <w:tc>
          <w:tcPr>
            <w:tcW w:w="3360" w:type="dxa"/>
            <w:noWrap/>
            <w:hideMark/>
          </w:tcPr>
          <w:p w:rsidR="00052477" w:rsidRPr="00052477" w:rsidRDefault="00052477" w:rsidP="000524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52477">
              <w:rPr>
                <w:rFonts w:ascii="Calibri" w:eastAsia="Times New Roman" w:hAnsi="Calibri" w:cs="Times New Roman"/>
                <w:color w:val="000000"/>
              </w:rPr>
              <w:t>1395</w:t>
            </w:r>
          </w:p>
        </w:tc>
        <w:tc>
          <w:tcPr>
            <w:tcW w:w="2850" w:type="dxa"/>
            <w:noWrap/>
            <w:hideMark/>
          </w:tcPr>
          <w:p w:rsidR="00052477" w:rsidRPr="00052477" w:rsidRDefault="00052477" w:rsidP="000524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52477">
              <w:rPr>
                <w:rFonts w:ascii="Calibri" w:eastAsia="Times New Roman" w:hAnsi="Calibri" w:cs="Times New Roman"/>
                <w:color w:val="000000"/>
              </w:rPr>
              <w:t>222</w:t>
            </w:r>
          </w:p>
        </w:tc>
      </w:tr>
    </w:tbl>
    <w:p w:rsidR="000E622D" w:rsidRDefault="000E622D" w:rsidP="00B022FF">
      <w:pPr>
        <w:ind w:left="993"/>
        <w:jc w:val="both"/>
      </w:pPr>
    </w:p>
    <w:p w:rsidR="00CA1423" w:rsidRDefault="00065EA9" w:rsidP="00B022FF">
      <w:pPr>
        <w:ind w:left="993"/>
        <w:jc w:val="both"/>
      </w:pPr>
      <w:r>
        <w:rPr>
          <w:i/>
          <w:noProof/>
        </w:rPr>
        <w:t>P@k</w:t>
      </w:r>
      <w:r>
        <w:rPr>
          <w:i/>
        </w:rPr>
        <w:t xml:space="preserve"> table</w:t>
      </w:r>
      <w:r w:rsidR="00533769">
        <w:rPr>
          <w:i/>
        </w:rPr>
        <w:t>:</w:t>
      </w:r>
    </w:p>
    <w:tbl>
      <w:tblPr>
        <w:tblStyle w:val="ListTable3-Accent1"/>
        <w:tblW w:w="7650" w:type="dxa"/>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0"/>
        <w:gridCol w:w="1620"/>
        <w:gridCol w:w="1530"/>
        <w:gridCol w:w="1620"/>
        <w:gridCol w:w="1421"/>
      </w:tblGrid>
      <w:tr w:rsidR="00470DEB" w:rsidRPr="00E73CD7" w:rsidTr="00EC7A7B">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1530" w:type="dxa"/>
            <w:tcBorders>
              <w:bottom w:val="none" w:sz="0" w:space="0" w:color="auto"/>
              <w:right w:val="none" w:sz="0" w:space="0" w:color="auto"/>
            </w:tcBorders>
            <w:noWrap/>
            <w:hideMark/>
          </w:tcPr>
          <w:p w:rsidR="00E73CD7" w:rsidRPr="00E73CD7" w:rsidRDefault="00E73CD7" w:rsidP="00E73CD7">
            <w:pPr>
              <w:rPr>
                <w:rFonts w:ascii="Calibri" w:eastAsia="Times New Roman" w:hAnsi="Calibri" w:cs="Times New Roman"/>
              </w:rPr>
            </w:pPr>
            <w:r w:rsidRPr="00E73CD7">
              <w:rPr>
                <w:rFonts w:ascii="Calibri" w:eastAsia="Times New Roman" w:hAnsi="Calibri" w:cs="Times New Roman"/>
              </w:rPr>
              <w:t>Search Engine</w:t>
            </w:r>
          </w:p>
        </w:tc>
        <w:tc>
          <w:tcPr>
            <w:tcW w:w="1620" w:type="dxa"/>
            <w:noWrap/>
            <w:hideMark/>
          </w:tcPr>
          <w:p w:rsidR="00E73CD7" w:rsidRPr="00E73CD7" w:rsidRDefault="00E73CD7" w:rsidP="00E73CD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E73CD7">
              <w:rPr>
                <w:rFonts w:ascii="Calibri" w:eastAsia="Times New Roman" w:hAnsi="Calibri" w:cs="Times New Roman"/>
              </w:rPr>
              <w:t>Mean(P@1)</w:t>
            </w:r>
          </w:p>
        </w:tc>
        <w:tc>
          <w:tcPr>
            <w:tcW w:w="1530" w:type="dxa"/>
            <w:noWrap/>
            <w:hideMark/>
          </w:tcPr>
          <w:p w:rsidR="00E73CD7" w:rsidRPr="00E73CD7" w:rsidRDefault="00E73CD7" w:rsidP="00E73CD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E73CD7">
              <w:rPr>
                <w:rFonts w:ascii="Calibri" w:eastAsia="Times New Roman" w:hAnsi="Calibri" w:cs="Times New Roman"/>
              </w:rPr>
              <w:t>Mean(P@3)</w:t>
            </w:r>
          </w:p>
        </w:tc>
        <w:tc>
          <w:tcPr>
            <w:tcW w:w="1620" w:type="dxa"/>
            <w:noWrap/>
            <w:hideMark/>
          </w:tcPr>
          <w:p w:rsidR="00E73CD7" w:rsidRPr="00E73CD7" w:rsidRDefault="00E73CD7" w:rsidP="00E73CD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E73CD7">
              <w:rPr>
                <w:rFonts w:ascii="Calibri" w:eastAsia="Times New Roman" w:hAnsi="Calibri" w:cs="Times New Roman"/>
              </w:rPr>
              <w:t>Mean(P@5)</w:t>
            </w:r>
          </w:p>
        </w:tc>
        <w:tc>
          <w:tcPr>
            <w:tcW w:w="1350" w:type="dxa"/>
            <w:noWrap/>
            <w:hideMark/>
          </w:tcPr>
          <w:p w:rsidR="00E73CD7" w:rsidRPr="00E73CD7" w:rsidRDefault="00E73CD7" w:rsidP="00E73CD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E73CD7">
              <w:rPr>
                <w:rFonts w:ascii="Calibri" w:eastAsia="Times New Roman" w:hAnsi="Calibri" w:cs="Times New Roman"/>
              </w:rPr>
              <w:t>Mean(P@10)</w:t>
            </w:r>
          </w:p>
        </w:tc>
      </w:tr>
      <w:tr w:rsidR="00470DEB" w:rsidRPr="00E73CD7" w:rsidTr="00EC7A7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30" w:type="dxa"/>
            <w:tcBorders>
              <w:top w:val="none" w:sz="0" w:space="0" w:color="auto"/>
              <w:bottom w:val="none" w:sz="0" w:space="0" w:color="auto"/>
              <w:right w:val="none" w:sz="0" w:space="0" w:color="auto"/>
            </w:tcBorders>
            <w:noWrap/>
            <w:hideMark/>
          </w:tcPr>
          <w:p w:rsidR="00E73CD7" w:rsidRPr="00E73CD7" w:rsidRDefault="00E73CD7" w:rsidP="00E73CD7">
            <w:pPr>
              <w:rPr>
                <w:rFonts w:ascii="Calibri" w:eastAsia="Times New Roman" w:hAnsi="Calibri" w:cs="Times New Roman"/>
                <w:color w:val="000000"/>
              </w:rPr>
            </w:pPr>
            <w:r w:rsidRPr="00E73CD7">
              <w:rPr>
                <w:rFonts w:ascii="Calibri" w:eastAsia="Times New Roman" w:hAnsi="Calibri" w:cs="Times New Roman"/>
                <w:color w:val="000000"/>
              </w:rPr>
              <w:t>SE_1</w:t>
            </w:r>
          </w:p>
        </w:tc>
        <w:tc>
          <w:tcPr>
            <w:tcW w:w="1620" w:type="dxa"/>
            <w:tcBorders>
              <w:top w:val="none" w:sz="0" w:space="0" w:color="auto"/>
              <w:bottom w:val="none" w:sz="0" w:space="0" w:color="auto"/>
            </w:tcBorders>
            <w:noWrap/>
            <w:hideMark/>
          </w:tcPr>
          <w:p w:rsidR="00E73CD7" w:rsidRPr="00E73CD7" w:rsidRDefault="00E73CD7" w:rsidP="00E73CD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73CD7">
              <w:rPr>
                <w:rFonts w:ascii="Calibri" w:eastAsia="Times New Roman" w:hAnsi="Calibri" w:cs="Times New Roman"/>
                <w:color w:val="000000"/>
              </w:rPr>
              <w:t>0.031532</w:t>
            </w:r>
          </w:p>
        </w:tc>
        <w:tc>
          <w:tcPr>
            <w:tcW w:w="1530" w:type="dxa"/>
            <w:tcBorders>
              <w:top w:val="none" w:sz="0" w:space="0" w:color="auto"/>
              <w:bottom w:val="none" w:sz="0" w:space="0" w:color="auto"/>
            </w:tcBorders>
            <w:noWrap/>
            <w:hideMark/>
          </w:tcPr>
          <w:p w:rsidR="00E73CD7" w:rsidRPr="00E73CD7" w:rsidRDefault="00E73CD7" w:rsidP="00E73CD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73CD7">
              <w:rPr>
                <w:rFonts w:ascii="Calibri" w:eastAsia="Times New Roman" w:hAnsi="Calibri" w:cs="Times New Roman"/>
                <w:color w:val="000000"/>
              </w:rPr>
              <w:t>0.03003</w:t>
            </w:r>
          </w:p>
        </w:tc>
        <w:tc>
          <w:tcPr>
            <w:tcW w:w="1620" w:type="dxa"/>
            <w:tcBorders>
              <w:top w:val="none" w:sz="0" w:space="0" w:color="auto"/>
              <w:bottom w:val="none" w:sz="0" w:space="0" w:color="auto"/>
            </w:tcBorders>
            <w:noWrap/>
            <w:hideMark/>
          </w:tcPr>
          <w:p w:rsidR="00E73CD7" w:rsidRPr="00E73CD7" w:rsidRDefault="00E73CD7" w:rsidP="00E73CD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73CD7">
              <w:rPr>
                <w:rFonts w:ascii="Calibri" w:eastAsia="Times New Roman" w:hAnsi="Calibri" w:cs="Times New Roman"/>
                <w:color w:val="000000"/>
              </w:rPr>
              <w:t>0.027928</w:t>
            </w:r>
          </w:p>
        </w:tc>
        <w:tc>
          <w:tcPr>
            <w:tcW w:w="1350" w:type="dxa"/>
            <w:tcBorders>
              <w:top w:val="none" w:sz="0" w:space="0" w:color="auto"/>
              <w:bottom w:val="none" w:sz="0" w:space="0" w:color="auto"/>
            </w:tcBorders>
            <w:noWrap/>
            <w:hideMark/>
          </w:tcPr>
          <w:p w:rsidR="00E73CD7" w:rsidRPr="00E73CD7" w:rsidRDefault="00E73CD7" w:rsidP="00E73CD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73CD7">
              <w:rPr>
                <w:rFonts w:ascii="Calibri" w:eastAsia="Times New Roman" w:hAnsi="Calibri" w:cs="Times New Roman"/>
                <w:color w:val="000000"/>
              </w:rPr>
              <w:t>0.025676</w:t>
            </w:r>
          </w:p>
        </w:tc>
      </w:tr>
      <w:tr w:rsidR="00470DEB" w:rsidRPr="00E73CD7" w:rsidTr="00EC7A7B">
        <w:trPr>
          <w:trHeight w:val="288"/>
        </w:trPr>
        <w:tc>
          <w:tcPr>
            <w:cnfStyle w:val="001000000000" w:firstRow="0" w:lastRow="0" w:firstColumn="1" w:lastColumn="0" w:oddVBand="0" w:evenVBand="0" w:oddHBand="0" w:evenHBand="0" w:firstRowFirstColumn="0" w:firstRowLastColumn="0" w:lastRowFirstColumn="0" w:lastRowLastColumn="0"/>
            <w:tcW w:w="1530" w:type="dxa"/>
            <w:tcBorders>
              <w:right w:val="none" w:sz="0" w:space="0" w:color="auto"/>
            </w:tcBorders>
            <w:noWrap/>
            <w:hideMark/>
          </w:tcPr>
          <w:p w:rsidR="00E73CD7" w:rsidRPr="00E73CD7" w:rsidRDefault="00E73CD7" w:rsidP="00E73CD7">
            <w:pPr>
              <w:rPr>
                <w:rFonts w:ascii="Calibri" w:eastAsia="Times New Roman" w:hAnsi="Calibri" w:cs="Times New Roman"/>
                <w:color w:val="000000"/>
              </w:rPr>
            </w:pPr>
            <w:r w:rsidRPr="00E73CD7">
              <w:rPr>
                <w:rFonts w:ascii="Calibri" w:eastAsia="Times New Roman" w:hAnsi="Calibri" w:cs="Times New Roman"/>
                <w:color w:val="000000"/>
              </w:rPr>
              <w:t>SE_2</w:t>
            </w:r>
          </w:p>
        </w:tc>
        <w:tc>
          <w:tcPr>
            <w:tcW w:w="1620" w:type="dxa"/>
            <w:noWrap/>
            <w:hideMark/>
          </w:tcPr>
          <w:p w:rsidR="00E73CD7" w:rsidRPr="00E73CD7" w:rsidRDefault="00E73CD7" w:rsidP="00E73C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73CD7">
              <w:rPr>
                <w:rFonts w:ascii="Calibri" w:eastAsia="Times New Roman" w:hAnsi="Calibri" w:cs="Times New Roman"/>
                <w:color w:val="000000"/>
              </w:rPr>
              <w:t>0.301802</w:t>
            </w:r>
          </w:p>
        </w:tc>
        <w:tc>
          <w:tcPr>
            <w:tcW w:w="1530" w:type="dxa"/>
            <w:noWrap/>
            <w:hideMark/>
          </w:tcPr>
          <w:p w:rsidR="00E73CD7" w:rsidRPr="00E73CD7" w:rsidRDefault="00E73CD7" w:rsidP="00E73C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73CD7">
              <w:rPr>
                <w:rFonts w:ascii="Calibri" w:eastAsia="Times New Roman" w:hAnsi="Calibri" w:cs="Times New Roman"/>
                <w:color w:val="000000"/>
              </w:rPr>
              <w:t>0.295796</w:t>
            </w:r>
          </w:p>
        </w:tc>
        <w:tc>
          <w:tcPr>
            <w:tcW w:w="1620" w:type="dxa"/>
            <w:noWrap/>
            <w:hideMark/>
          </w:tcPr>
          <w:p w:rsidR="00E73CD7" w:rsidRPr="00E73CD7" w:rsidRDefault="00E73CD7" w:rsidP="00E73C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73CD7">
              <w:rPr>
                <w:rFonts w:ascii="Calibri" w:eastAsia="Times New Roman" w:hAnsi="Calibri" w:cs="Times New Roman"/>
                <w:color w:val="000000"/>
              </w:rPr>
              <w:t>0.263063</w:t>
            </w:r>
          </w:p>
        </w:tc>
        <w:tc>
          <w:tcPr>
            <w:tcW w:w="1350" w:type="dxa"/>
            <w:noWrap/>
            <w:hideMark/>
          </w:tcPr>
          <w:p w:rsidR="00E73CD7" w:rsidRPr="00E73CD7" w:rsidRDefault="00E73CD7" w:rsidP="00E73C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73CD7">
              <w:rPr>
                <w:rFonts w:ascii="Calibri" w:eastAsia="Times New Roman" w:hAnsi="Calibri" w:cs="Times New Roman"/>
                <w:color w:val="000000"/>
              </w:rPr>
              <w:t>0.185586</w:t>
            </w:r>
          </w:p>
        </w:tc>
      </w:tr>
      <w:tr w:rsidR="00470DEB" w:rsidRPr="00E73CD7" w:rsidTr="00EC7A7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30" w:type="dxa"/>
            <w:tcBorders>
              <w:top w:val="none" w:sz="0" w:space="0" w:color="auto"/>
              <w:bottom w:val="none" w:sz="0" w:space="0" w:color="auto"/>
              <w:right w:val="none" w:sz="0" w:space="0" w:color="auto"/>
            </w:tcBorders>
            <w:noWrap/>
            <w:hideMark/>
          </w:tcPr>
          <w:p w:rsidR="00E73CD7" w:rsidRPr="00E73CD7" w:rsidRDefault="00E73CD7" w:rsidP="00E73CD7">
            <w:pPr>
              <w:rPr>
                <w:rFonts w:ascii="Calibri" w:eastAsia="Times New Roman" w:hAnsi="Calibri" w:cs="Times New Roman"/>
                <w:color w:val="000000"/>
              </w:rPr>
            </w:pPr>
            <w:r w:rsidRPr="00E73CD7">
              <w:rPr>
                <w:rFonts w:ascii="Calibri" w:eastAsia="Times New Roman" w:hAnsi="Calibri" w:cs="Times New Roman"/>
                <w:color w:val="000000"/>
              </w:rPr>
              <w:t>SE_3</w:t>
            </w:r>
          </w:p>
        </w:tc>
        <w:tc>
          <w:tcPr>
            <w:tcW w:w="1620" w:type="dxa"/>
            <w:tcBorders>
              <w:top w:val="none" w:sz="0" w:space="0" w:color="auto"/>
              <w:bottom w:val="none" w:sz="0" w:space="0" w:color="auto"/>
            </w:tcBorders>
            <w:noWrap/>
            <w:hideMark/>
          </w:tcPr>
          <w:p w:rsidR="00E73CD7" w:rsidRPr="00E73CD7" w:rsidRDefault="00E73CD7" w:rsidP="00E73CD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73CD7">
              <w:rPr>
                <w:rFonts w:ascii="Calibri" w:eastAsia="Times New Roman" w:hAnsi="Calibri" w:cs="Times New Roman"/>
                <w:color w:val="000000"/>
              </w:rPr>
              <w:t>0.238739</w:t>
            </w:r>
          </w:p>
        </w:tc>
        <w:tc>
          <w:tcPr>
            <w:tcW w:w="1530" w:type="dxa"/>
            <w:tcBorders>
              <w:top w:val="none" w:sz="0" w:space="0" w:color="auto"/>
              <w:bottom w:val="none" w:sz="0" w:space="0" w:color="auto"/>
            </w:tcBorders>
            <w:noWrap/>
            <w:hideMark/>
          </w:tcPr>
          <w:p w:rsidR="00E73CD7" w:rsidRPr="00E73CD7" w:rsidRDefault="00E73CD7" w:rsidP="00E73CD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73CD7">
              <w:rPr>
                <w:rFonts w:ascii="Calibri" w:eastAsia="Times New Roman" w:hAnsi="Calibri" w:cs="Times New Roman"/>
                <w:color w:val="000000"/>
              </w:rPr>
              <w:t>0.205706</w:t>
            </w:r>
          </w:p>
        </w:tc>
        <w:tc>
          <w:tcPr>
            <w:tcW w:w="1620" w:type="dxa"/>
            <w:tcBorders>
              <w:top w:val="none" w:sz="0" w:space="0" w:color="auto"/>
              <w:bottom w:val="none" w:sz="0" w:space="0" w:color="auto"/>
            </w:tcBorders>
            <w:noWrap/>
            <w:hideMark/>
          </w:tcPr>
          <w:p w:rsidR="00E73CD7" w:rsidRPr="00E73CD7" w:rsidRDefault="00E73CD7" w:rsidP="00E73CD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73CD7">
              <w:rPr>
                <w:rFonts w:ascii="Calibri" w:eastAsia="Times New Roman" w:hAnsi="Calibri" w:cs="Times New Roman"/>
                <w:color w:val="000000"/>
              </w:rPr>
              <w:t>0.186486</w:t>
            </w:r>
          </w:p>
        </w:tc>
        <w:tc>
          <w:tcPr>
            <w:tcW w:w="1350" w:type="dxa"/>
            <w:tcBorders>
              <w:top w:val="none" w:sz="0" w:space="0" w:color="auto"/>
              <w:bottom w:val="none" w:sz="0" w:space="0" w:color="auto"/>
            </w:tcBorders>
            <w:noWrap/>
            <w:hideMark/>
          </w:tcPr>
          <w:p w:rsidR="00E73CD7" w:rsidRPr="00E73CD7" w:rsidRDefault="00E73CD7" w:rsidP="00E73CD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73CD7">
              <w:rPr>
                <w:rFonts w:ascii="Calibri" w:eastAsia="Times New Roman" w:hAnsi="Calibri" w:cs="Times New Roman"/>
                <w:color w:val="000000"/>
              </w:rPr>
              <w:t>0.143243</w:t>
            </w:r>
          </w:p>
        </w:tc>
      </w:tr>
    </w:tbl>
    <w:p w:rsidR="00E00064" w:rsidRDefault="00E00064" w:rsidP="00B022FF">
      <w:pPr>
        <w:ind w:left="993"/>
        <w:jc w:val="both"/>
      </w:pPr>
    </w:p>
    <w:p w:rsidR="00061D1B" w:rsidRPr="00061D1B" w:rsidRDefault="00061D1B" w:rsidP="00061D1B">
      <w:pPr>
        <w:ind w:left="993"/>
        <w:jc w:val="both"/>
        <w:rPr>
          <w:i/>
          <w:noProof/>
        </w:rPr>
      </w:pPr>
      <w:r w:rsidRPr="00061D1B">
        <w:rPr>
          <w:i/>
          <w:noProof/>
        </w:rPr>
        <w:t>R-Precision table</w:t>
      </w:r>
      <w:r w:rsidRPr="000E622D">
        <w:rPr>
          <w:i/>
          <w:noProof/>
        </w:rPr>
        <w:t>:</w:t>
      </w:r>
    </w:p>
    <w:tbl>
      <w:tblPr>
        <w:tblStyle w:val="ListTable3-Accent1"/>
        <w:tblW w:w="7740" w:type="dxa"/>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8"/>
        <w:gridCol w:w="1100"/>
        <w:gridCol w:w="1099"/>
        <w:gridCol w:w="1151"/>
        <w:gridCol w:w="1152"/>
        <w:gridCol w:w="1350"/>
        <w:gridCol w:w="1170"/>
      </w:tblGrid>
      <w:tr w:rsidR="00390472" w:rsidRPr="00AC5720" w:rsidTr="00EC7A7B">
        <w:trPr>
          <w:cnfStyle w:val="100000000000" w:firstRow="1" w:lastRow="0" w:firstColumn="0" w:lastColumn="0" w:oddVBand="0" w:evenVBand="0" w:oddHBand="0" w:evenHBand="0" w:firstRowFirstColumn="0" w:firstRowLastColumn="0" w:lastRowFirstColumn="0" w:lastRowLastColumn="0"/>
          <w:trHeight w:val="294"/>
        </w:trPr>
        <w:tc>
          <w:tcPr>
            <w:cnfStyle w:val="001000000100" w:firstRow="0" w:lastRow="0" w:firstColumn="1" w:lastColumn="0" w:oddVBand="0" w:evenVBand="0" w:oddHBand="0" w:evenHBand="0" w:firstRowFirstColumn="1" w:firstRowLastColumn="0" w:lastRowFirstColumn="0" w:lastRowLastColumn="0"/>
            <w:tcW w:w="718" w:type="dxa"/>
            <w:tcBorders>
              <w:bottom w:val="none" w:sz="0" w:space="0" w:color="auto"/>
              <w:right w:val="none" w:sz="0" w:space="0" w:color="auto"/>
            </w:tcBorders>
            <w:noWrap/>
            <w:hideMark/>
          </w:tcPr>
          <w:p w:rsidR="0077048A" w:rsidRPr="0077048A" w:rsidRDefault="0077048A" w:rsidP="00AC5720">
            <w:pPr>
              <w:jc w:val="center"/>
              <w:rPr>
                <w:rFonts w:ascii="Calibri" w:eastAsia="Times New Roman" w:hAnsi="Calibri" w:cs="Times New Roman"/>
                <w:sz w:val="18"/>
                <w:szCs w:val="18"/>
              </w:rPr>
            </w:pPr>
            <w:r w:rsidRPr="0077048A">
              <w:rPr>
                <w:rFonts w:ascii="Calibri" w:eastAsia="Times New Roman" w:hAnsi="Calibri" w:cs="Times New Roman"/>
                <w:sz w:val="18"/>
                <w:szCs w:val="18"/>
              </w:rPr>
              <w:t>Search Engine</w:t>
            </w:r>
          </w:p>
        </w:tc>
        <w:tc>
          <w:tcPr>
            <w:tcW w:w="1100" w:type="dxa"/>
            <w:noWrap/>
            <w:hideMark/>
          </w:tcPr>
          <w:p w:rsidR="00390472" w:rsidRDefault="0077048A" w:rsidP="00AC572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noProof/>
                <w:sz w:val="18"/>
                <w:szCs w:val="18"/>
              </w:rPr>
            </w:pPr>
            <w:r w:rsidRPr="0077048A">
              <w:rPr>
                <w:rFonts w:ascii="Calibri" w:eastAsia="Times New Roman" w:hAnsi="Calibri" w:cs="Times New Roman"/>
                <w:noProof/>
                <w:sz w:val="18"/>
                <w:szCs w:val="18"/>
              </w:rPr>
              <w:t>Mean</w:t>
            </w:r>
          </w:p>
          <w:p w:rsidR="0077048A" w:rsidRPr="0077048A" w:rsidRDefault="00390472" w:rsidP="00AC572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noProof/>
                <w:sz w:val="18"/>
                <w:szCs w:val="18"/>
              </w:rPr>
            </w:pPr>
            <w:r>
              <w:rPr>
                <w:rFonts w:ascii="Calibri" w:eastAsia="Times New Roman" w:hAnsi="Calibri" w:cs="Times New Roman"/>
                <w:noProof/>
                <w:sz w:val="18"/>
                <w:szCs w:val="18"/>
              </w:rPr>
              <w:t>(R-</w:t>
            </w:r>
            <w:r w:rsidR="00AE60E7">
              <w:rPr>
                <w:rFonts w:ascii="Calibri" w:eastAsia="Times New Roman" w:hAnsi="Calibri" w:cs="Times New Roman"/>
                <w:noProof/>
                <w:sz w:val="18"/>
                <w:szCs w:val="18"/>
              </w:rPr>
              <w:t>P_Distr.</w:t>
            </w:r>
            <w:r w:rsidR="0077048A" w:rsidRPr="0077048A">
              <w:rPr>
                <w:rFonts w:ascii="Calibri" w:eastAsia="Times New Roman" w:hAnsi="Calibri" w:cs="Times New Roman"/>
                <w:noProof/>
                <w:sz w:val="18"/>
                <w:szCs w:val="18"/>
              </w:rPr>
              <w:t>)</w:t>
            </w:r>
          </w:p>
        </w:tc>
        <w:tc>
          <w:tcPr>
            <w:tcW w:w="1099" w:type="dxa"/>
            <w:noWrap/>
            <w:hideMark/>
          </w:tcPr>
          <w:p w:rsidR="00AC5720" w:rsidRDefault="00AC5720" w:rsidP="00AC572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noProof/>
                <w:sz w:val="18"/>
                <w:szCs w:val="18"/>
              </w:rPr>
            </w:pPr>
            <w:r>
              <w:rPr>
                <w:rFonts w:ascii="Calibri" w:eastAsia="Times New Roman" w:hAnsi="Calibri" w:cs="Times New Roman"/>
                <w:noProof/>
                <w:sz w:val="18"/>
                <w:szCs w:val="18"/>
              </w:rPr>
              <w:t>Min</w:t>
            </w:r>
          </w:p>
          <w:p w:rsidR="0077048A" w:rsidRPr="0077048A" w:rsidRDefault="00AC5720" w:rsidP="00AC572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noProof/>
                <w:sz w:val="18"/>
                <w:szCs w:val="18"/>
              </w:rPr>
            </w:pPr>
            <w:r>
              <w:rPr>
                <w:rFonts w:ascii="Calibri" w:eastAsia="Times New Roman" w:hAnsi="Calibri" w:cs="Times New Roman"/>
                <w:noProof/>
                <w:sz w:val="18"/>
                <w:szCs w:val="18"/>
              </w:rPr>
              <w:t>(R-P_Distr.</w:t>
            </w:r>
            <w:r w:rsidR="0077048A" w:rsidRPr="0077048A">
              <w:rPr>
                <w:rFonts w:ascii="Calibri" w:eastAsia="Times New Roman" w:hAnsi="Calibri" w:cs="Times New Roman"/>
                <w:noProof/>
                <w:sz w:val="18"/>
                <w:szCs w:val="18"/>
              </w:rPr>
              <w:t>)</w:t>
            </w:r>
          </w:p>
        </w:tc>
        <w:tc>
          <w:tcPr>
            <w:tcW w:w="1151" w:type="dxa"/>
            <w:noWrap/>
            <w:hideMark/>
          </w:tcPr>
          <w:p w:rsidR="00AC5720" w:rsidRDefault="00AC5720" w:rsidP="00AC572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noProof/>
                <w:sz w:val="18"/>
                <w:szCs w:val="18"/>
              </w:rPr>
            </w:pPr>
            <w:r>
              <w:rPr>
                <w:rFonts w:ascii="Calibri" w:eastAsia="Times New Roman" w:hAnsi="Calibri" w:cs="Times New Roman"/>
                <w:noProof/>
                <w:sz w:val="18"/>
                <w:szCs w:val="18"/>
              </w:rPr>
              <w:t>1°_quart.</w:t>
            </w:r>
          </w:p>
          <w:p w:rsidR="0077048A" w:rsidRPr="0077048A" w:rsidRDefault="00AC5720" w:rsidP="00AC572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noProof/>
                <w:sz w:val="18"/>
                <w:szCs w:val="18"/>
              </w:rPr>
            </w:pPr>
            <w:r>
              <w:rPr>
                <w:rFonts w:ascii="Calibri" w:eastAsia="Times New Roman" w:hAnsi="Calibri" w:cs="Times New Roman"/>
                <w:noProof/>
                <w:sz w:val="18"/>
                <w:szCs w:val="18"/>
              </w:rPr>
              <w:t>(R-P_Distr.</w:t>
            </w:r>
            <w:r w:rsidR="0077048A" w:rsidRPr="0077048A">
              <w:rPr>
                <w:rFonts w:ascii="Calibri" w:eastAsia="Times New Roman" w:hAnsi="Calibri" w:cs="Times New Roman"/>
                <w:noProof/>
                <w:sz w:val="18"/>
                <w:szCs w:val="18"/>
              </w:rPr>
              <w:t>)</w:t>
            </w:r>
          </w:p>
        </w:tc>
        <w:tc>
          <w:tcPr>
            <w:tcW w:w="1152" w:type="dxa"/>
            <w:noWrap/>
            <w:hideMark/>
          </w:tcPr>
          <w:p w:rsidR="00AC5720" w:rsidRDefault="00AC5720" w:rsidP="00AC572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noProof/>
                <w:sz w:val="18"/>
                <w:szCs w:val="18"/>
              </w:rPr>
            </w:pPr>
            <w:r>
              <w:rPr>
                <w:rFonts w:ascii="Calibri" w:eastAsia="Times New Roman" w:hAnsi="Calibri" w:cs="Times New Roman"/>
                <w:noProof/>
                <w:sz w:val="18"/>
                <w:szCs w:val="18"/>
              </w:rPr>
              <w:t>Median</w:t>
            </w:r>
          </w:p>
          <w:p w:rsidR="0077048A" w:rsidRPr="0077048A" w:rsidRDefault="00AC5720" w:rsidP="00AC572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noProof/>
                <w:sz w:val="18"/>
                <w:szCs w:val="18"/>
              </w:rPr>
            </w:pPr>
            <w:r>
              <w:rPr>
                <w:rFonts w:ascii="Calibri" w:eastAsia="Times New Roman" w:hAnsi="Calibri" w:cs="Times New Roman"/>
                <w:noProof/>
                <w:sz w:val="18"/>
                <w:szCs w:val="18"/>
              </w:rPr>
              <w:t>(R-P_Distr.</w:t>
            </w:r>
            <w:r w:rsidR="0077048A" w:rsidRPr="0077048A">
              <w:rPr>
                <w:rFonts w:ascii="Calibri" w:eastAsia="Times New Roman" w:hAnsi="Calibri" w:cs="Times New Roman"/>
                <w:noProof/>
                <w:sz w:val="18"/>
                <w:szCs w:val="18"/>
              </w:rPr>
              <w:t>)</w:t>
            </w:r>
          </w:p>
        </w:tc>
        <w:tc>
          <w:tcPr>
            <w:tcW w:w="1350" w:type="dxa"/>
            <w:noWrap/>
            <w:hideMark/>
          </w:tcPr>
          <w:p w:rsidR="00AC5720" w:rsidRDefault="00AC5720" w:rsidP="00AC572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noProof/>
                <w:sz w:val="18"/>
                <w:szCs w:val="18"/>
                <w:lang w:val="it-IT"/>
              </w:rPr>
            </w:pPr>
            <w:r w:rsidRPr="00AC5720">
              <w:rPr>
                <w:rFonts w:ascii="Calibri" w:eastAsia="Times New Roman" w:hAnsi="Calibri" w:cs="Times New Roman"/>
                <w:noProof/>
                <w:sz w:val="18"/>
                <w:szCs w:val="18"/>
                <w:lang w:val="it-IT"/>
              </w:rPr>
              <w:t>3°_quart.</w:t>
            </w:r>
          </w:p>
          <w:p w:rsidR="0077048A" w:rsidRPr="0077048A" w:rsidRDefault="00AC5720" w:rsidP="00AC572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noProof/>
                <w:sz w:val="18"/>
                <w:szCs w:val="18"/>
                <w:lang w:val="it-IT"/>
              </w:rPr>
            </w:pPr>
            <w:r>
              <w:rPr>
                <w:rFonts w:ascii="Calibri" w:eastAsia="Times New Roman" w:hAnsi="Calibri" w:cs="Times New Roman"/>
                <w:noProof/>
                <w:sz w:val="18"/>
                <w:szCs w:val="18"/>
                <w:lang w:val="it-IT"/>
              </w:rPr>
              <w:t>(R-P_Distr.</w:t>
            </w:r>
            <w:r w:rsidR="0077048A" w:rsidRPr="0077048A">
              <w:rPr>
                <w:rFonts w:ascii="Calibri" w:eastAsia="Times New Roman" w:hAnsi="Calibri" w:cs="Times New Roman"/>
                <w:noProof/>
                <w:sz w:val="18"/>
                <w:szCs w:val="18"/>
                <w:lang w:val="it-IT"/>
              </w:rPr>
              <w:t>)</w:t>
            </w:r>
          </w:p>
        </w:tc>
        <w:tc>
          <w:tcPr>
            <w:tcW w:w="1170" w:type="dxa"/>
            <w:noWrap/>
            <w:hideMark/>
          </w:tcPr>
          <w:p w:rsidR="00390472" w:rsidRPr="00AC5720" w:rsidRDefault="0077048A" w:rsidP="00AC572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noProof/>
                <w:sz w:val="18"/>
                <w:szCs w:val="18"/>
                <w:lang w:val="it-IT"/>
              </w:rPr>
            </w:pPr>
            <w:r w:rsidRPr="0077048A">
              <w:rPr>
                <w:rFonts w:ascii="Calibri" w:eastAsia="Times New Roman" w:hAnsi="Calibri" w:cs="Times New Roman"/>
                <w:noProof/>
                <w:sz w:val="18"/>
                <w:szCs w:val="18"/>
                <w:lang w:val="it-IT"/>
              </w:rPr>
              <w:t>MAX</w:t>
            </w:r>
          </w:p>
          <w:p w:rsidR="0077048A" w:rsidRPr="0077048A" w:rsidRDefault="00390472" w:rsidP="00AC572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noProof/>
                <w:sz w:val="18"/>
                <w:szCs w:val="18"/>
                <w:lang w:val="it-IT"/>
              </w:rPr>
            </w:pPr>
            <w:r w:rsidRPr="00AC5720">
              <w:rPr>
                <w:rFonts w:ascii="Calibri" w:eastAsia="Times New Roman" w:hAnsi="Calibri" w:cs="Times New Roman"/>
                <w:noProof/>
                <w:sz w:val="18"/>
                <w:szCs w:val="18"/>
                <w:lang w:val="it-IT"/>
              </w:rPr>
              <w:t>(R-</w:t>
            </w:r>
            <w:r w:rsidR="00790026">
              <w:rPr>
                <w:rFonts w:ascii="Calibri" w:eastAsia="Times New Roman" w:hAnsi="Calibri" w:cs="Times New Roman"/>
                <w:noProof/>
                <w:sz w:val="18"/>
                <w:szCs w:val="18"/>
                <w:lang w:val="it-IT"/>
              </w:rPr>
              <w:t>P_Distr.</w:t>
            </w:r>
            <w:r w:rsidR="0077048A" w:rsidRPr="0077048A">
              <w:rPr>
                <w:rFonts w:ascii="Calibri" w:eastAsia="Times New Roman" w:hAnsi="Calibri" w:cs="Times New Roman"/>
                <w:noProof/>
                <w:sz w:val="18"/>
                <w:szCs w:val="18"/>
                <w:lang w:val="it-IT"/>
              </w:rPr>
              <w:t>)</w:t>
            </w:r>
          </w:p>
        </w:tc>
      </w:tr>
      <w:tr w:rsidR="00390472" w:rsidRPr="00AC5720" w:rsidTr="00EC7A7B">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718" w:type="dxa"/>
            <w:tcBorders>
              <w:top w:val="none" w:sz="0" w:space="0" w:color="auto"/>
              <w:bottom w:val="none" w:sz="0" w:space="0" w:color="auto"/>
              <w:right w:val="none" w:sz="0" w:space="0" w:color="auto"/>
            </w:tcBorders>
            <w:noWrap/>
            <w:hideMark/>
          </w:tcPr>
          <w:p w:rsidR="0077048A" w:rsidRPr="0077048A" w:rsidRDefault="0077048A" w:rsidP="0077048A">
            <w:pPr>
              <w:rPr>
                <w:rFonts w:ascii="Calibri" w:eastAsia="Times New Roman" w:hAnsi="Calibri" w:cs="Times New Roman"/>
                <w:color w:val="000000"/>
                <w:sz w:val="18"/>
                <w:szCs w:val="18"/>
                <w:lang w:val="it-IT"/>
              </w:rPr>
            </w:pPr>
            <w:r w:rsidRPr="0077048A">
              <w:rPr>
                <w:rFonts w:ascii="Calibri" w:eastAsia="Times New Roman" w:hAnsi="Calibri" w:cs="Times New Roman"/>
                <w:color w:val="000000"/>
                <w:sz w:val="18"/>
                <w:szCs w:val="18"/>
                <w:lang w:val="it-IT"/>
              </w:rPr>
              <w:t>SE_1</w:t>
            </w:r>
          </w:p>
        </w:tc>
        <w:tc>
          <w:tcPr>
            <w:tcW w:w="1100" w:type="dxa"/>
            <w:tcBorders>
              <w:top w:val="none" w:sz="0" w:space="0" w:color="auto"/>
              <w:bottom w:val="none" w:sz="0" w:space="0" w:color="auto"/>
            </w:tcBorders>
            <w:noWrap/>
            <w:hideMark/>
          </w:tcPr>
          <w:p w:rsidR="0077048A" w:rsidRPr="0077048A" w:rsidRDefault="0077048A" w:rsidP="003904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it-IT"/>
              </w:rPr>
            </w:pPr>
            <w:r w:rsidRPr="0077048A">
              <w:rPr>
                <w:rFonts w:ascii="Calibri" w:eastAsia="Times New Roman" w:hAnsi="Calibri" w:cs="Times New Roman"/>
                <w:color w:val="000000"/>
                <w:sz w:val="18"/>
                <w:szCs w:val="18"/>
                <w:lang w:val="it-IT"/>
              </w:rPr>
              <w:t>0.022563</w:t>
            </w:r>
          </w:p>
        </w:tc>
        <w:tc>
          <w:tcPr>
            <w:tcW w:w="1099" w:type="dxa"/>
            <w:tcBorders>
              <w:top w:val="none" w:sz="0" w:space="0" w:color="auto"/>
              <w:bottom w:val="none" w:sz="0" w:space="0" w:color="auto"/>
            </w:tcBorders>
            <w:noWrap/>
            <w:hideMark/>
          </w:tcPr>
          <w:p w:rsidR="0077048A" w:rsidRPr="0077048A" w:rsidRDefault="0077048A" w:rsidP="003904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it-IT"/>
              </w:rPr>
            </w:pPr>
            <w:r w:rsidRPr="0077048A">
              <w:rPr>
                <w:rFonts w:ascii="Calibri" w:eastAsia="Times New Roman" w:hAnsi="Calibri" w:cs="Times New Roman"/>
                <w:color w:val="000000"/>
                <w:sz w:val="18"/>
                <w:szCs w:val="18"/>
                <w:lang w:val="it-IT"/>
              </w:rPr>
              <w:t>0</w:t>
            </w:r>
          </w:p>
        </w:tc>
        <w:tc>
          <w:tcPr>
            <w:tcW w:w="1151" w:type="dxa"/>
            <w:tcBorders>
              <w:top w:val="none" w:sz="0" w:space="0" w:color="auto"/>
              <w:bottom w:val="none" w:sz="0" w:space="0" w:color="auto"/>
            </w:tcBorders>
            <w:noWrap/>
            <w:hideMark/>
          </w:tcPr>
          <w:p w:rsidR="0077048A" w:rsidRPr="0077048A" w:rsidRDefault="0077048A" w:rsidP="003904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it-IT"/>
              </w:rPr>
            </w:pPr>
            <w:r w:rsidRPr="0077048A">
              <w:rPr>
                <w:rFonts w:ascii="Calibri" w:eastAsia="Times New Roman" w:hAnsi="Calibri" w:cs="Times New Roman"/>
                <w:color w:val="000000"/>
                <w:sz w:val="18"/>
                <w:szCs w:val="18"/>
                <w:lang w:val="it-IT"/>
              </w:rPr>
              <w:t>0</w:t>
            </w:r>
          </w:p>
        </w:tc>
        <w:tc>
          <w:tcPr>
            <w:tcW w:w="1152" w:type="dxa"/>
            <w:tcBorders>
              <w:top w:val="none" w:sz="0" w:space="0" w:color="auto"/>
              <w:bottom w:val="none" w:sz="0" w:space="0" w:color="auto"/>
            </w:tcBorders>
            <w:noWrap/>
            <w:hideMark/>
          </w:tcPr>
          <w:p w:rsidR="0077048A" w:rsidRPr="0077048A" w:rsidRDefault="0077048A" w:rsidP="003904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it-IT"/>
              </w:rPr>
            </w:pPr>
            <w:r w:rsidRPr="0077048A">
              <w:rPr>
                <w:rFonts w:ascii="Calibri" w:eastAsia="Times New Roman" w:hAnsi="Calibri" w:cs="Times New Roman"/>
                <w:color w:val="000000"/>
                <w:sz w:val="18"/>
                <w:szCs w:val="18"/>
                <w:lang w:val="it-IT"/>
              </w:rPr>
              <w:t>0</w:t>
            </w:r>
          </w:p>
        </w:tc>
        <w:tc>
          <w:tcPr>
            <w:tcW w:w="1350" w:type="dxa"/>
            <w:tcBorders>
              <w:top w:val="none" w:sz="0" w:space="0" w:color="auto"/>
              <w:bottom w:val="none" w:sz="0" w:space="0" w:color="auto"/>
            </w:tcBorders>
            <w:noWrap/>
            <w:hideMark/>
          </w:tcPr>
          <w:p w:rsidR="0077048A" w:rsidRPr="0077048A" w:rsidRDefault="0077048A" w:rsidP="003904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it-IT"/>
              </w:rPr>
            </w:pPr>
            <w:r w:rsidRPr="0077048A">
              <w:rPr>
                <w:rFonts w:ascii="Calibri" w:eastAsia="Times New Roman" w:hAnsi="Calibri" w:cs="Times New Roman"/>
                <w:color w:val="000000"/>
                <w:sz w:val="18"/>
                <w:szCs w:val="18"/>
                <w:lang w:val="it-IT"/>
              </w:rPr>
              <w:t>0</w:t>
            </w:r>
          </w:p>
        </w:tc>
        <w:tc>
          <w:tcPr>
            <w:tcW w:w="1170" w:type="dxa"/>
            <w:tcBorders>
              <w:top w:val="none" w:sz="0" w:space="0" w:color="auto"/>
              <w:bottom w:val="none" w:sz="0" w:space="0" w:color="auto"/>
            </w:tcBorders>
            <w:noWrap/>
            <w:hideMark/>
          </w:tcPr>
          <w:p w:rsidR="0077048A" w:rsidRPr="0077048A" w:rsidRDefault="0077048A" w:rsidP="003904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it-IT"/>
              </w:rPr>
            </w:pPr>
            <w:r w:rsidRPr="0077048A">
              <w:rPr>
                <w:rFonts w:ascii="Calibri" w:eastAsia="Times New Roman" w:hAnsi="Calibri" w:cs="Times New Roman"/>
                <w:color w:val="000000"/>
                <w:sz w:val="18"/>
                <w:szCs w:val="18"/>
                <w:lang w:val="it-IT"/>
              </w:rPr>
              <w:t>0.666667</w:t>
            </w:r>
          </w:p>
        </w:tc>
      </w:tr>
      <w:tr w:rsidR="00390472" w:rsidRPr="00AC5720" w:rsidTr="00EC7A7B">
        <w:trPr>
          <w:trHeight w:val="294"/>
        </w:trPr>
        <w:tc>
          <w:tcPr>
            <w:cnfStyle w:val="001000000000" w:firstRow="0" w:lastRow="0" w:firstColumn="1" w:lastColumn="0" w:oddVBand="0" w:evenVBand="0" w:oddHBand="0" w:evenHBand="0" w:firstRowFirstColumn="0" w:firstRowLastColumn="0" w:lastRowFirstColumn="0" w:lastRowLastColumn="0"/>
            <w:tcW w:w="718" w:type="dxa"/>
            <w:tcBorders>
              <w:right w:val="none" w:sz="0" w:space="0" w:color="auto"/>
            </w:tcBorders>
            <w:noWrap/>
            <w:hideMark/>
          </w:tcPr>
          <w:p w:rsidR="0077048A" w:rsidRPr="0077048A" w:rsidRDefault="0077048A" w:rsidP="0077048A">
            <w:pPr>
              <w:rPr>
                <w:rFonts w:ascii="Calibri" w:eastAsia="Times New Roman" w:hAnsi="Calibri" w:cs="Times New Roman"/>
                <w:color w:val="000000"/>
                <w:sz w:val="18"/>
                <w:szCs w:val="18"/>
                <w:lang w:val="it-IT"/>
              </w:rPr>
            </w:pPr>
            <w:r w:rsidRPr="0077048A">
              <w:rPr>
                <w:rFonts w:ascii="Calibri" w:eastAsia="Times New Roman" w:hAnsi="Calibri" w:cs="Times New Roman"/>
                <w:color w:val="000000"/>
                <w:sz w:val="18"/>
                <w:szCs w:val="18"/>
                <w:lang w:val="it-IT"/>
              </w:rPr>
              <w:t>SE_2</w:t>
            </w:r>
          </w:p>
        </w:tc>
        <w:tc>
          <w:tcPr>
            <w:tcW w:w="1100" w:type="dxa"/>
            <w:noWrap/>
            <w:hideMark/>
          </w:tcPr>
          <w:p w:rsidR="0077048A" w:rsidRPr="0077048A" w:rsidRDefault="0077048A" w:rsidP="003904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it-IT"/>
              </w:rPr>
            </w:pPr>
            <w:r w:rsidRPr="0077048A">
              <w:rPr>
                <w:rFonts w:ascii="Calibri" w:eastAsia="Times New Roman" w:hAnsi="Calibri" w:cs="Times New Roman"/>
                <w:color w:val="000000"/>
                <w:sz w:val="18"/>
                <w:szCs w:val="18"/>
                <w:lang w:val="it-IT"/>
              </w:rPr>
              <w:t>0.254943</w:t>
            </w:r>
          </w:p>
        </w:tc>
        <w:tc>
          <w:tcPr>
            <w:tcW w:w="1099" w:type="dxa"/>
            <w:noWrap/>
            <w:hideMark/>
          </w:tcPr>
          <w:p w:rsidR="0077048A" w:rsidRPr="0077048A" w:rsidRDefault="0077048A" w:rsidP="003904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it-IT"/>
              </w:rPr>
            </w:pPr>
            <w:r w:rsidRPr="0077048A">
              <w:rPr>
                <w:rFonts w:ascii="Calibri" w:eastAsia="Times New Roman" w:hAnsi="Calibri" w:cs="Times New Roman"/>
                <w:color w:val="000000"/>
                <w:sz w:val="18"/>
                <w:szCs w:val="18"/>
                <w:lang w:val="it-IT"/>
              </w:rPr>
              <w:t>0</w:t>
            </w:r>
          </w:p>
        </w:tc>
        <w:tc>
          <w:tcPr>
            <w:tcW w:w="1151" w:type="dxa"/>
            <w:noWrap/>
            <w:hideMark/>
          </w:tcPr>
          <w:p w:rsidR="0077048A" w:rsidRPr="0077048A" w:rsidRDefault="0077048A" w:rsidP="003904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it-IT"/>
              </w:rPr>
            </w:pPr>
            <w:r w:rsidRPr="0077048A">
              <w:rPr>
                <w:rFonts w:ascii="Calibri" w:eastAsia="Times New Roman" w:hAnsi="Calibri" w:cs="Times New Roman"/>
                <w:color w:val="000000"/>
                <w:sz w:val="18"/>
                <w:szCs w:val="18"/>
                <w:lang w:val="it-IT"/>
              </w:rPr>
              <w:t>0</w:t>
            </w:r>
          </w:p>
        </w:tc>
        <w:tc>
          <w:tcPr>
            <w:tcW w:w="1152" w:type="dxa"/>
            <w:noWrap/>
            <w:hideMark/>
          </w:tcPr>
          <w:p w:rsidR="0077048A" w:rsidRPr="0077048A" w:rsidRDefault="0077048A" w:rsidP="003904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it-IT"/>
              </w:rPr>
            </w:pPr>
            <w:r w:rsidRPr="0077048A">
              <w:rPr>
                <w:rFonts w:ascii="Calibri" w:eastAsia="Times New Roman" w:hAnsi="Calibri" w:cs="Times New Roman"/>
                <w:color w:val="000000"/>
                <w:sz w:val="18"/>
                <w:szCs w:val="18"/>
                <w:lang w:val="it-IT"/>
              </w:rPr>
              <w:t>0.25</w:t>
            </w:r>
          </w:p>
        </w:tc>
        <w:tc>
          <w:tcPr>
            <w:tcW w:w="1350" w:type="dxa"/>
            <w:noWrap/>
            <w:hideMark/>
          </w:tcPr>
          <w:p w:rsidR="0077048A" w:rsidRPr="0077048A" w:rsidRDefault="0077048A" w:rsidP="003904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it-IT"/>
              </w:rPr>
            </w:pPr>
            <w:r w:rsidRPr="0077048A">
              <w:rPr>
                <w:rFonts w:ascii="Calibri" w:eastAsia="Times New Roman" w:hAnsi="Calibri" w:cs="Times New Roman"/>
                <w:color w:val="000000"/>
                <w:sz w:val="18"/>
                <w:szCs w:val="18"/>
                <w:lang w:val="it-IT"/>
              </w:rPr>
              <w:t>0.428571</w:t>
            </w:r>
          </w:p>
        </w:tc>
        <w:tc>
          <w:tcPr>
            <w:tcW w:w="1170" w:type="dxa"/>
            <w:noWrap/>
            <w:hideMark/>
          </w:tcPr>
          <w:p w:rsidR="0077048A" w:rsidRPr="0077048A" w:rsidRDefault="0077048A" w:rsidP="003904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it-IT"/>
              </w:rPr>
            </w:pPr>
            <w:r w:rsidRPr="0077048A">
              <w:rPr>
                <w:rFonts w:ascii="Calibri" w:eastAsia="Times New Roman" w:hAnsi="Calibri" w:cs="Times New Roman"/>
                <w:color w:val="000000"/>
                <w:sz w:val="18"/>
                <w:szCs w:val="18"/>
                <w:lang w:val="it-IT"/>
              </w:rPr>
              <w:t>1</w:t>
            </w:r>
          </w:p>
        </w:tc>
      </w:tr>
      <w:tr w:rsidR="00390472" w:rsidRPr="0077048A" w:rsidTr="00EC7A7B">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718" w:type="dxa"/>
            <w:tcBorders>
              <w:top w:val="none" w:sz="0" w:space="0" w:color="auto"/>
              <w:bottom w:val="none" w:sz="0" w:space="0" w:color="auto"/>
              <w:right w:val="none" w:sz="0" w:space="0" w:color="auto"/>
            </w:tcBorders>
            <w:noWrap/>
            <w:hideMark/>
          </w:tcPr>
          <w:p w:rsidR="0077048A" w:rsidRPr="0077048A" w:rsidRDefault="0077048A" w:rsidP="0077048A">
            <w:pPr>
              <w:rPr>
                <w:rFonts w:ascii="Calibri" w:eastAsia="Times New Roman" w:hAnsi="Calibri" w:cs="Times New Roman"/>
                <w:color w:val="000000"/>
                <w:sz w:val="18"/>
                <w:szCs w:val="18"/>
                <w:lang w:val="it-IT"/>
              </w:rPr>
            </w:pPr>
            <w:r w:rsidRPr="0077048A">
              <w:rPr>
                <w:rFonts w:ascii="Calibri" w:eastAsia="Times New Roman" w:hAnsi="Calibri" w:cs="Times New Roman"/>
                <w:color w:val="000000"/>
                <w:sz w:val="18"/>
                <w:szCs w:val="18"/>
                <w:lang w:val="it-IT"/>
              </w:rPr>
              <w:t>SE_3</w:t>
            </w:r>
          </w:p>
        </w:tc>
        <w:tc>
          <w:tcPr>
            <w:tcW w:w="1100" w:type="dxa"/>
            <w:tcBorders>
              <w:top w:val="none" w:sz="0" w:space="0" w:color="auto"/>
              <w:bottom w:val="none" w:sz="0" w:space="0" w:color="auto"/>
            </w:tcBorders>
            <w:noWrap/>
            <w:hideMark/>
          </w:tcPr>
          <w:p w:rsidR="0077048A" w:rsidRPr="0077048A" w:rsidRDefault="0077048A" w:rsidP="003904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it-IT"/>
              </w:rPr>
            </w:pPr>
            <w:r w:rsidRPr="0077048A">
              <w:rPr>
                <w:rFonts w:ascii="Calibri" w:eastAsia="Times New Roman" w:hAnsi="Calibri" w:cs="Times New Roman"/>
                <w:color w:val="000000"/>
                <w:sz w:val="18"/>
                <w:szCs w:val="18"/>
                <w:lang w:val="it-IT"/>
              </w:rPr>
              <w:t>0.179328</w:t>
            </w:r>
          </w:p>
        </w:tc>
        <w:tc>
          <w:tcPr>
            <w:tcW w:w="1099" w:type="dxa"/>
            <w:tcBorders>
              <w:top w:val="none" w:sz="0" w:space="0" w:color="auto"/>
              <w:bottom w:val="none" w:sz="0" w:space="0" w:color="auto"/>
            </w:tcBorders>
            <w:noWrap/>
            <w:hideMark/>
          </w:tcPr>
          <w:p w:rsidR="0077048A" w:rsidRPr="0077048A" w:rsidRDefault="0077048A" w:rsidP="003904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it-IT"/>
              </w:rPr>
            </w:pPr>
            <w:r w:rsidRPr="0077048A">
              <w:rPr>
                <w:rFonts w:ascii="Calibri" w:eastAsia="Times New Roman" w:hAnsi="Calibri" w:cs="Times New Roman"/>
                <w:color w:val="000000"/>
                <w:sz w:val="18"/>
                <w:szCs w:val="18"/>
                <w:lang w:val="it-IT"/>
              </w:rPr>
              <w:t>0</w:t>
            </w:r>
          </w:p>
        </w:tc>
        <w:tc>
          <w:tcPr>
            <w:tcW w:w="1151" w:type="dxa"/>
            <w:tcBorders>
              <w:top w:val="none" w:sz="0" w:space="0" w:color="auto"/>
              <w:bottom w:val="none" w:sz="0" w:space="0" w:color="auto"/>
            </w:tcBorders>
            <w:noWrap/>
            <w:hideMark/>
          </w:tcPr>
          <w:p w:rsidR="0077048A" w:rsidRPr="0077048A" w:rsidRDefault="0077048A" w:rsidP="003904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it-IT"/>
              </w:rPr>
            </w:pPr>
            <w:r w:rsidRPr="0077048A">
              <w:rPr>
                <w:rFonts w:ascii="Calibri" w:eastAsia="Times New Roman" w:hAnsi="Calibri" w:cs="Times New Roman"/>
                <w:color w:val="000000"/>
                <w:sz w:val="18"/>
                <w:szCs w:val="18"/>
                <w:lang w:val="it-IT"/>
              </w:rPr>
              <w:t>0</w:t>
            </w:r>
          </w:p>
        </w:tc>
        <w:tc>
          <w:tcPr>
            <w:tcW w:w="1152" w:type="dxa"/>
            <w:tcBorders>
              <w:top w:val="none" w:sz="0" w:space="0" w:color="auto"/>
              <w:bottom w:val="none" w:sz="0" w:space="0" w:color="auto"/>
            </w:tcBorders>
            <w:noWrap/>
            <w:hideMark/>
          </w:tcPr>
          <w:p w:rsidR="0077048A" w:rsidRPr="0077048A" w:rsidRDefault="0077048A" w:rsidP="003904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77048A">
              <w:rPr>
                <w:rFonts w:ascii="Calibri" w:eastAsia="Times New Roman" w:hAnsi="Calibri" w:cs="Times New Roman"/>
                <w:color w:val="000000"/>
                <w:sz w:val="18"/>
                <w:szCs w:val="18"/>
                <w:lang w:val="it-IT"/>
              </w:rPr>
              <w:t>0.142</w:t>
            </w:r>
            <w:r w:rsidRPr="0077048A">
              <w:rPr>
                <w:rFonts w:ascii="Calibri" w:eastAsia="Times New Roman" w:hAnsi="Calibri" w:cs="Times New Roman"/>
                <w:color w:val="000000"/>
                <w:sz w:val="18"/>
                <w:szCs w:val="18"/>
              </w:rPr>
              <w:t>857</w:t>
            </w:r>
          </w:p>
        </w:tc>
        <w:tc>
          <w:tcPr>
            <w:tcW w:w="1350" w:type="dxa"/>
            <w:tcBorders>
              <w:top w:val="none" w:sz="0" w:space="0" w:color="auto"/>
              <w:bottom w:val="none" w:sz="0" w:space="0" w:color="auto"/>
            </w:tcBorders>
            <w:noWrap/>
            <w:hideMark/>
          </w:tcPr>
          <w:p w:rsidR="0077048A" w:rsidRPr="0077048A" w:rsidRDefault="0077048A" w:rsidP="003904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77048A">
              <w:rPr>
                <w:rFonts w:ascii="Calibri" w:eastAsia="Times New Roman" w:hAnsi="Calibri" w:cs="Times New Roman"/>
                <w:color w:val="000000"/>
                <w:sz w:val="18"/>
                <w:szCs w:val="18"/>
              </w:rPr>
              <w:t>0.333333</w:t>
            </w:r>
          </w:p>
        </w:tc>
        <w:tc>
          <w:tcPr>
            <w:tcW w:w="1170" w:type="dxa"/>
            <w:tcBorders>
              <w:top w:val="none" w:sz="0" w:space="0" w:color="auto"/>
              <w:bottom w:val="none" w:sz="0" w:space="0" w:color="auto"/>
            </w:tcBorders>
            <w:noWrap/>
            <w:hideMark/>
          </w:tcPr>
          <w:p w:rsidR="0077048A" w:rsidRPr="0077048A" w:rsidRDefault="0077048A" w:rsidP="003904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77048A">
              <w:rPr>
                <w:rFonts w:ascii="Calibri" w:eastAsia="Times New Roman" w:hAnsi="Calibri" w:cs="Times New Roman"/>
                <w:color w:val="000000"/>
                <w:sz w:val="18"/>
                <w:szCs w:val="18"/>
              </w:rPr>
              <w:t>1</w:t>
            </w:r>
          </w:p>
        </w:tc>
      </w:tr>
    </w:tbl>
    <w:p w:rsidR="001D1B09" w:rsidRDefault="001D1B09" w:rsidP="00B022FF">
      <w:pPr>
        <w:ind w:left="993"/>
        <w:jc w:val="both"/>
      </w:pPr>
    </w:p>
    <w:p w:rsidR="002F77D5" w:rsidRPr="00061D1B" w:rsidRDefault="00521DCB" w:rsidP="002F77D5">
      <w:pPr>
        <w:ind w:left="993"/>
        <w:jc w:val="both"/>
        <w:rPr>
          <w:i/>
          <w:noProof/>
        </w:rPr>
      </w:pPr>
      <w:r>
        <w:rPr>
          <w:i/>
          <w:noProof/>
        </w:rPr>
        <w:t>MRR table</w:t>
      </w:r>
      <w:r w:rsidR="002F77D5" w:rsidRPr="000E622D">
        <w:rPr>
          <w:i/>
          <w:noProof/>
        </w:rPr>
        <w:t>:</w:t>
      </w:r>
    </w:p>
    <w:tbl>
      <w:tblPr>
        <w:tblStyle w:val="ListTable3-Accent1"/>
        <w:tblW w:w="2853" w:type="dxa"/>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1053"/>
      </w:tblGrid>
      <w:tr w:rsidR="00766705" w:rsidRPr="00766705" w:rsidTr="00EC7A7B">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1800" w:type="dxa"/>
            <w:tcBorders>
              <w:bottom w:val="none" w:sz="0" w:space="0" w:color="auto"/>
              <w:right w:val="none" w:sz="0" w:space="0" w:color="auto"/>
            </w:tcBorders>
            <w:noWrap/>
            <w:hideMark/>
          </w:tcPr>
          <w:p w:rsidR="00766705" w:rsidRPr="00766705" w:rsidRDefault="00766705" w:rsidP="00766705">
            <w:pPr>
              <w:rPr>
                <w:rFonts w:ascii="Calibri" w:eastAsia="Times New Roman" w:hAnsi="Calibri" w:cs="Times New Roman"/>
              </w:rPr>
            </w:pPr>
            <w:r w:rsidRPr="00766705">
              <w:rPr>
                <w:rFonts w:ascii="Calibri" w:eastAsia="Times New Roman" w:hAnsi="Calibri" w:cs="Times New Roman"/>
              </w:rPr>
              <w:t>Search Engine</w:t>
            </w:r>
          </w:p>
        </w:tc>
        <w:tc>
          <w:tcPr>
            <w:tcW w:w="1053" w:type="dxa"/>
            <w:noWrap/>
            <w:hideMark/>
          </w:tcPr>
          <w:p w:rsidR="00766705" w:rsidRPr="00766705" w:rsidRDefault="00766705" w:rsidP="0076670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766705">
              <w:rPr>
                <w:rFonts w:ascii="Calibri" w:eastAsia="Times New Roman" w:hAnsi="Calibri" w:cs="Times New Roman"/>
              </w:rPr>
              <w:t>MRR</w:t>
            </w:r>
          </w:p>
        </w:tc>
      </w:tr>
      <w:tr w:rsidR="00766705" w:rsidRPr="00766705" w:rsidTr="00EC7A7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00" w:type="dxa"/>
            <w:tcBorders>
              <w:top w:val="none" w:sz="0" w:space="0" w:color="auto"/>
              <w:bottom w:val="none" w:sz="0" w:space="0" w:color="auto"/>
              <w:right w:val="none" w:sz="0" w:space="0" w:color="auto"/>
            </w:tcBorders>
            <w:noWrap/>
            <w:hideMark/>
          </w:tcPr>
          <w:p w:rsidR="00766705" w:rsidRPr="00766705" w:rsidRDefault="00766705" w:rsidP="00766705">
            <w:pPr>
              <w:rPr>
                <w:rFonts w:ascii="Calibri" w:eastAsia="Times New Roman" w:hAnsi="Calibri" w:cs="Times New Roman"/>
                <w:color w:val="000000"/>
              </w:rPr>
            </w:pPr>
            <w:r w:rsidRPr="00766705">
              <w:rPr>
                <w:rFonts w:ascii="Calibri" w:eastAsia="Times New Roman" w:hAnsi="Calibri" w:cs="Times New Roman"/>
                <w:color w:val="000000"/>
              </w:rPr>
              <w:t>SE_1</w:t>
            </w:r>
          </w:p>
        </w:tc>
        <w:tc>
          <w:tcPr>
            <w:tcW w:w="1053" w:type="dxa"/>
            <w:tcBorders>
              <w:top w:val="none" w:sz="0" w:space="0" w:color="auto"/>
              <w:bottom w:val="none" w:sz="0" w:space="0" w:color="auto"/>
            </w:tcBorders>
            <w:noWrap/>
            <w:hideMark/>
          </w:tcPr>
          <w:p w:rsidR="00766705" w:rsidRPr="00766705" w:rsidRDefault="00766705" w:rsidP="007667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6705">
              <w:rPr>
                <w:rFonts w:ascii="Calibri" w:eastAsia="Times New Roman" w:hAnsi="Calibri" w:cs="Times New Roman"/>
                <w:color w:val="000000"/>
              </w:rPr>
              <w:t>0.081414</w:t>
            </w:r>
          </w:p>
        </w:tc>
      </w:tr>
      <w:tr w:rsidR="00766705" w:rsidRPr="00766705" w:rsidTr="00EC7A7B">
        <w:trPr>
          <w:trHeight w:val="288"/>
        </w:trPr>
        <w:tc>
          <w:tcPr>
            <w:cnfStyle w:val="001000000000" w:firstRow="0" w:lastRow="0" w:firstColumn="1" w:lastColumn="0" w:oddVBand="0" w:evenVBand="0" w:oddHBand="0" w:evenHBand="0" w:firstRowFirstColumn="0" w:firstRowLastColumn="0" w:lastRowFirstColumn="0" w:lastRowLastColumn="0"/>
            <w:tcW w:w="1800" w:type="dxa"/>
            <w:tcBorders>
              <w:right w:val="none" w:sz="0" w:space="0" w:color="auto"/>
            </w:tcBorders>
            <w:noWrap/>
            <w:hideMark/>
          </w:tcPr>
          <w:p w:rsidR="00766705" w:rsidRPr="00766705" w:rsidRDefault="00766705" w:rsidP="00766705">
            <w:pPr>
              <w:rPr>
                <w:rFonts w:ascii="Calibri" w:eastAsia="Times New Roman" w:hAnsi="Calibri" w:cs="Times New Roman"/>
                <w:color w:val="000000"/>
              </w:rPr>
            </w:pPr>
            <w:r w:rsidRPr="00766705">
              <w:rPr>
                <w:rFonts w:ascii="Calibri" w:eastAsia="Times New Roman" w:hAnsi="Calibri" w:cs="Times New Roman"/>
                <w:color w:val="000000"/>
              </w:rPr>
              <w:t>SE_2</w:t>
            </w:r>
          </w:p>
        </w:tc>
        <w:tc>
          <w:tcPr>
            <w:tcW w:w="1053" w:type="dxa"/>
            <w:noWrap/>
            <w:hideMark/>
          </w:tcPr>
          <w:p w:rsidR="00766705" w:rsidRPr="00766705" w:rsidRDefault="00766705" w:rsidP="007667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6705">
              <w:rPr>
                <w:rFonts w:ascii="Calibri" w:eastAsia="Times New Roman" w:hAnsi="Calibri" w:cs="Times New Roman"/>
                <w:color w:val="000000"/>
              </w:rPr>
              <w:t>0.486303</w:t>
            </w:r>
          </w:p>
        </w:tc>
      </w:tr>
      <w:tr w:rsidR="00766705" w:rsidRPr="00766705" w:rsidTr="00EC7A7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00" w:type="dxa"/>
            <w:tcBorders>
              <w:top w:val="none" w:sz="0" w:space="0" w:color="auto"/>
              <w:bottom w:val="none" w:sz="0" w:space="0" w:color="auto"/>
              <w:right w:val="none" w:sz="0" w:space="0" w:color="auto"/>
            </w:tcBorders>
            <w:noWrap/>
            <w:hideMark/>
          </w:tcPr>
          <w:p w:rsidR="00766705" w:rsidRPr="00766705" w:rsidRDefault="00766705" w:rsidP="00766705">
            <w:pPr>
              <w:rPr>
                <w:rFonts w:ascii="Calibri" w:eastAsia="Times New Roman" w:hAnsi="Calibri" w:cs="Times New Roman"/>
                <w:color w:val="000000"/>
              </w:rPr>
            </w:pPr>
            <w:r w:rsidRPr="00766705">
              <w:rPr>
                <w:rFonts w:ascii="Calibri" w:eastAsia="Times New Roman" w:hAnsi="Calibri" w:cs="Times New Roman"/>
                <w:color w:val="000000"/>
              </w:rPr>
              <w:t>SE_3</w:t>
            </w:r>
          </w:p>
        </w:tc>
        <w:tc>
          <w:tcPr>
            <w:tcW w:w="1053" w:type="dxa"/>
            <w:tcBorders>
              <w:top w:val="none" w:sz="0" w:space="0" w:color="auto"/>
              <w:bottom w:val="none" w:sz="0" w:space="0" w:color="auto"/>
            </w:tcBorders>
            <w:noWrap/>
            <w:hideMark/>
          </w:tcPr>
          <w:p w:rsidR="00766705" w:rsidRPr="00766705" w:rsidRDefault="00766705" w:rsidP="007667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6705">
              <w:rPr>
                <w:rFonts w:ascii="Calibri" w:eastAsia="Times New Roman" w:hAnsi="Calibri" w:cs="Times New Roman"/>
                <w:color w:val="000000"/>
              </w:rPr>
              <w:t>0.395118</w:t>
            </w:r>
          </w:p>
        </w:tc>
      </w:tr>
    </w:tbl>
    <w:p w:rsidR="001D1B09" w:rsidRDefault="001D1B09" w:rsidP="00B022FF">
      <w:pPr>
        <w:ind w:left="993"/>
        <w:jc w:val="both"/>
      </w:pPr>
    </w:p>
    <w:p w:rsidR="00EC2DD2" w:rsidRPr="00061D1B" w:rsidRDefault="00EC2DD2" w:rsidP="00EC2DD2">
      <w:pPr>
        <w:ind w:left="993"/>
        <w:jc w:val="both"/>
        <w:rPr>
          <w:i/>
          <w:noProof/>
        </w:rPr>
      </w:pPr>
      <w:r>
        <w:rPr>
          <w:i/>
          <w:noProof/>
        </w:rPr>
        <w:t>nDCG table</w:t>
      </w:r>
      <w:r w:rsidRPr="000E622D">
        <w:rPr>
          <w:i/>
          <w:noProof/>
        </w:rPr>
        <w:t>:</w:t>
      </w:r>
    </w:p>
    <w:tbl>
      <w:tblPr>
        <w:tblStyle w:val="ListTable3-Accent1"/>
        <w:tblW w:w="6300" w:type="dxa"/>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1176"/>
        <w:gridCol w:w="1176"/>
        <w:gridCol w:w="1176"/>
        <w:gridCol w:w="1283"/>
      </w:tblGrid>
      <w:tr w:rsidR="00D76DEC" w:rsidRPr="00D76DEC" w:rsidTr="00EC7A7B">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1620" w:type="dxa"/>
            <w:tcBorders>
              <w:bottom w:val="none" w:sz="0" w:space="0" w:color="auto"/>
              <w:right w:val="none" w:sz="0" w:space="0" w:color="auto"/>
            </w:tcBorders>
            <w:noWrap/>
            <w:hideMark/>
          </w:tcPr>
          <w:p w:rsidR="00D76DEC" w:rsidRPr="00D76DEC" w:rsidRDefault="00D76DEC" w:rsidP="00D76DEC">
            <w:pPr>
              <w:rPr>
                <w:rFonts w:ascii="Calibri" w:eastAsia="Times New Roman" w:hAnsi="Calibri" w:cs="Times New Roman"/>
              </w:rPr>
            </w:pPr>
            <w:r w:rsidRPr="00D76DEC">
              <w:rPr>
                <w:rFonts w:ascii="Calibri" w:eastAsia="Times New Roman" w:hAnsi="Calibri" w:cs="Times New Roman"/>
              </w:rPr>
              <w:t>Search Engine</w:t>
            </w:r>
          </w:p>
        </w:tc>
        <w:tc>
          <w:tcPr>
            <w:tcW w:w="1176" w:type="dxa"/>
            <w:noWrap/>
            <w:hideMark/>
          </w:tcPr>
          <w:p w:rsidR="00D76DEC" w:rsidRDefault="00D76DEC" w:rsidP="00D76DE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D76DEC">
              <w:rPr>
                <w:rFonts w:ascii="Calibri" w:eastAsia="Times New Roman" w:hAnsi="Calibri" w:cs="Times New Roman"/>
              </w:rPr>
              <w:t>Mean</w:t>
            </w:r>
          </w:p>
          <w:p w:rsidR="00D76DEC" w:rsidRPr="00D76DEC" w:rsidRDefault="00D76DEC" w:rsidP="00D76DE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D76DEC">
              <w:rPr>
                <w:rFonts w:ascii="Calibri" w:eastAsia="Times New Roman" w:hAnsi="Calibri" w:cs="Times New Roman"/>
              </w:rPr>
              <w:t>(nDCG@1)</w:t>
            </w:r>
          </w:p>
        </w:tc>
        <w:tc>
          <w:tcPr>
            <w:tcW w:w="1176" w:type="dxa"/>
            <w:noWrap/>
            <w:hideMark/>
          </w:tcPr>
          <w:p w:rsidR="00D76DEC" w:rsidRDefault="00D76DEC" w:rsidP="00D76DE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D76DEC">
              <w:rPr>
                <w:rFonts w:ascii="Calibri" w:eastAsia="Times New Roman" w:hAnsi="Calibri" w:cs="Times New Roman"/>
              </w:rPr>
              <w:t>Mean</w:t>
            </w:r>
          </w:p>
          <w:p w:rsidR="00D76DEC" w:rsidRPr="00D76DEC" w:rsidRDefault="00D76DEC" w:rsidP="00D76DE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D76DEC">
              <w:rPr>
                <w:rFonts w:ascii="Calibri" w:eastAsia="Times New Roman" w:hAnsi="Calibri" w:cs="Times New Roman"/>
              </w:rPr>
              <w:t>(nDCG@3)</w:t>
            </w:r>
          </w:p>
        </w:tc>
        <w:tc>
          <w:tcPr>
            <w:tcW w:w="1176" w:type="dxa"/>
            <w:noWrap/>
            <w:hideMark/>
          </w:tcPr>
          <w:p w:rsidR="00D76DEC" w:rsidRDefault="00D76DEC" w:rsidP="00D76DE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D76DEC">
              <w:rPr>
                <w:rFonts w:ascii="Calibri" w:eastAsia="Times New Roman" w:hAnsi="Calibri" w:cs="Times New Roman"/>
              </w:rPr>
              <w:t>Mean</w:t>
            </w:r>
          </w:p>
          <w:p w:rsidR="00D76DEC" w:rsidRPr="00D76DEC" w:rsidRDefault="00D76DEC" w:rsidP="00D76DE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D76DEC">
              <w:rPr>
                <w:rFonts w:ascii="Calibri" w:eastAsia="Times New Roman" w:hAnsi="Calibri" w:cs="Times New Roman"/>
              </w:rPr>
              <w:t>(nDCG@5)</w:t>
            </w:r>
          </w:p>
        </w:tc>
        <w:tc>
          <w:tcPr>
            <w:tcW w:w="1152" w:type="dxa"/>
            <w:noWrap/>
            <w:hideMark/>
          </w:tcPr>
          <w:p w:rsidR="00D76DEC" w:rsidRPr="00EC7A7B" w:rsidRDefault="00D76DEC" w:rsidP="00D76DE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rPr>
            </w:pPr>
            <w:r w:rsidRPr="00EC7A7B">
              <w:rPr>
                <w:rFonts w:ascii="Calibri" w:eastAsia="Times New Roman" w:hAnsi="Calibri" w:cs="Times New Roman"/>
                <w:i/>
              </w:rPr>
              <w:t>Mean</w:t>
            </w:r>
          </w:p>
          <w:p w:rsidR="00D76DEC" w:rsidRPr="00EC7A7B" w:rsidRDefault="00D76DEC" w:rsidP="00D76DE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rPr>
            </w:pPr>
            <w:r w:rsidRPr="00EC7A7B">
              <w:rPr>
                <w:rFonts w:ascii="Calibri" w:eastAsia="Times New Roman" w:hAnsi="Calibri" w:cs="Times New Roman"/>
                <w:i/>
              </w:rPr>
              <w:t>(nDCG@10)</w:t>
            </w:r>
          </w:p>
        </w:tc>
      </w:tr>
      <w:tr w:rsidR="00D76DEC" w:rsidRPr="00D76DEC" w:rsidTr="00EC7A7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20" w:type="dxa"/>
            <w:tcBorders>
              <w:top w:val="none" w:sz="0" w:space="0" w:color="auto"/>
              <w:bottom w:val="none" w:sz="0" w:space="0" w:color="auto"/>
              <w:right w:val="none" w:sz="0" w:space="0" w:color="auto"/>
            </w:tcBorders>
            <w:noWrap/>
            <w:hideMark/>
          </w:tcPr>
          <w:p w:rsidR="00D76DEC" w:rsidRPr="00D76DEC" w:rsidRDefault="00D76DEC" w:rsidP="00D76DEC">
            <w:pPr>
              <w:rPr>
                <w:rFonts w:ascii="Calibri" w:eastAsia="Times New Roman" w:hAnsi="Calibri" w:cs="Times New Roman"/>
                <w:color w:val="000000"/>
              </w:rPr>
            </w:pPr>
            <w:r w:rsidRPr="00D76DEC">
              <w:rPr>
                <w:rFonts w:ascii="Calibri" w:eastAsia="Times New Roman" w:hAnsi="Calibri" w:cs="Times New Roman"/>
                <w:color w:val="000000"/>
              </w:rPr>
              <w:t>SE_1</w:t>
            </w:r>
          </w:p>
        </w:tc>
        <w:tc>
          <w:tcPr>
            <w:tcW w:w="1176" w:type="dxa"/>
            <w:tcBorders>
              <w:top w:val="none" w:sz="0" w:space="0" w:color="auto"/>
              <w:bottom w:val="none" w:sz="0" w:space="0" w:color="auto"/>
            </w:tcBorders>
            <w:noWrap/>
            <w:hideMark/>
          </w:tcPr>
          <w:p w:rsidR="00D76DEC" w:rsidRPr="00D76DEC" w:rsidRDefault="00D76DEC" w:rsidP="00D76DE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76DEC">
              <w:rPr>
                <w:rFonts w:ascii="Calibri" w:eastAsia="Times New Roman" w:hAnsi="Calibri" w:cs="Times New Roman"/>
                <w:color w:val="000000"/>
              </w:rPr>
              <w:t>0.025521</w:t>
            </w:r>
          </w:p>
        </w:tc>
        <w:tc>
          <w:tcPr>
            <w:tcW w:w="1176" w:type="dxa"/>
            <w:tcBorders>
              <w:top w:val="none" w:sz="0" w:space="0" w:color="auto"/>
              <w:bottom w:val="none" w:sz="0" w:space="0" w:color="auto"/>
            </w:tcBorders>
            <w:noWrap/>
            <w:hideMark/>
          </w:tcPr>
          <w:p w:rsidR="00D76DEC" w:rsidRPr="00D76DEC" w:rsidRDefault="00D76DEC" w:rsidP="00D76DE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76DEC">
              <w:rPr>
                <w:rFonts w:ascii="Calibri" w:eastAsia="Times New Roman" w:hAnsi="Calibri" w:cs="Times New Roman"/>
                <w:color w:val="000000"/>
              </w:rPr>
              <w:t>0.061579</w:t>
            </w:r>
          </w:p>
        </w:tc>
        <w:tc>
          <w:tcPr>
            <w:tcW w:w="1176" w:type="dxa"/>
            <w:tcBorders>
              <w:top w:val="none" w:sz="0" w:space="0" w:color="auto"/>
              <w:bottom w:val="none" w:sz="0" w:space="0" w:color="auto"/>
            </w:tcBorders>
            <w:noWrap/>
            <w:hideMark/>
          </w:tcPr>
          <w:p w:rsidR="00D76DEC" w:rsidRPr="00D76DEC" w:rsidRDefault="00D76DEC" w:rsidP="00D76DE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76DEC">
              <w:rPr>
                <w:rFonts w:ascii="Calibri" w:eastAsia="Times New Roman" w:hAnsi="Calibri" w:cs="Times New Roman"/>
                <w:color w:val="000000"/>
              </w:rPr>
              <w:t>0.085546</w:t>
            </w:r>
          </w:p>
        </w:tc>
        <w:tc>
          <w:tcPr>
            <w:tcW w:w="1152" w:type="dxa"/>
            <w:tcBorders>
              <w:top w:val="none" w:sz="0" w:space="0" w:color="auto"/>
              <w:bottom w:val="none" w:sz="0" w:space="0" w:color="auto"/>
            </w:tcBorders>
            <w:noWrap/>
            <w:hideMark/>
          </w:tcPr>
          <w:p w:rsidR="00D76DEC" w:rsidRPr="00EC7A7B" w:rsidRDefault="00D76DEC" w:rsidP="00D76DE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rPr>
            </w:pPr>
            <w:r w:rsidRPr="00EC7A7B">
              <w:rPr>
                <w:rFonts w:ascii="Calibri" w:eastAsia="Times New Roman" w:hAnsi="Calibri" w:cs="Times New Roman"/>
                <w:i/>
                <w:color w:val="000000"/>
              </w:rPr>
              <w:t>0.126786</w:t>
            </w:r>
          </w:p>
        </w:tc>
      </w:tr>
      <w:tr w:rsidR="00D76DEC" w:rsidRPr="00D76DEC" w:rsidTr="00EC7A7B">
        <w:trPr>
          <w:trHeight w:val="288"/>
        </w:trPr>
        <w:tc>
          <w:tcPr>
            <w:cnfStyle w:val="001000000000" w:firstRow="0" w:lastRow="0" w:firstColumn="1" w:lastColumn="0" w:oddVBand="0" w:evenVBand="0" w:oddHBand="0" w:evenHBand="0" w:firstRowFirstColumn="0" w:firstRowLastColumn="0" w:lastRowFirstColumn="0" w:lastRowLastColumn="0"/>
            <w:tcW w:w="1620" w:type="dxa"/>
            <w:tcBorders>
              <w:right w:val="none" w:sz="0" w:space="0" w:color="auto"/>
            </w:tcBorders>
            <w:noWrap/>
            <w:hideMark/>
          </w:tcPr>
          <w:p w:rsidR="00D76DEC" w:rsidRPr="00D76DEC" w:rsidRDefault="00D76DEC" w:rsidP="00D76DEC">
            <w:pPr>
              <w:rPr>
                <w:rFonts w:ascii="Calibri" w:eastAsia="Times New Roman" w:hAnsi="Calibri" w:cs="Times New Roman"/>
                <w:color w:val="000000"/>
              </w:rPr>
            </w:pPr>
            <w:r w:rsidRPr="00D76DEC">
              <w:rPr>
                <w:rFonts w:ascii="Calibri" w:eastAsia="Times New Roman" w:hAnsi="Calibri" w:cs="Times New Roman"/>
                <w:color w:val="000000"/>
              </w:rPr>
              <w:t>SE_2</w:t>
            </w:r>
          </w:p>
        </w:tc>
        <w:tc>
          <w:tcPr>
            <w:tcW w:w="1176" w:type="dxa"/>
            <w:noWrap/>
            <w:hideMark/>
          </w:tcPr>
          <w:p w:rsidR="00D76DEC" w:rsidRPr="00D76DEC" w:rsidRDefault="00D76DEC" w:rsidP="00D76DE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76DEC">
              <w:rPr>
                <w:rFonts w:ascii="Calibri" w:eastAsia="Times New Roman" w:hAnsi="Calibri" w:cs="Times New Roman"/>
                <w:color w:val="000000"/>
              </w:rPr>
              <w:t>0.195554</w:t>
            </w:r>
          </w:p>
        </w:tc>
        <w:tc>
          <w:tcPr>
            <w:tcW w:w="1176" w:type="dxa"/>
            <w:noWrap/>
            <w:hideMark/>
          </w:tcPr>
          <w:p w:rsidR="00D76DEC" w:rsidRPr="00D76DEC" w:rsidRDefault="00D76DEC" w:rsidP="00D76DE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76DEC">
              <w:rPr>
                <w:rFonts w:ascii="Calibri" w:eastAsia="Times New Roman" w:hAnsi="Calibri" w:cs="Times New Roman"/>
                <w:color w:val="000000"/>
              </w:rPr>
              <w:t>0.526353</w:t>
            </w:r>
          </w:p>
        </w:tc>
        <w:tc>
          <w:tcPr>
            <w:tcW w:w="1176" w:type="dxa"/>
            <w:noWrap/>
            <w:hideMark/>
          </w:tcPr>
          <w:p w:rsidR="00D76DEC" w:rsidRPr="00D76DEC" w:rsidRDefault="00D76DEC" w:rsidP="00D76DE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76DEC">
              <w:rPr>
                <w:rFonts w:ascii="Calibri" w:eastAsia="Times New Roman" w:hAnsi="Calibri" w:cs="Times New Roman"/>
                <w:color w:val="000000"/>
              </w:rPr>
              <w:t>0.672991</w:t>
            </w:r>
          </w:p>
        </w:tc>
        <w:tc>
          <w:tcPr>
            <w:tcW w:w="1152" w:type="dxa"/>
            <w:noWrap/>
            <w:hideMark/>
          </w:tcPr>
          <w:p w:rsidR="00D76DEC" w:rsidRPr="00EC7A7B" w:rsidRDefault="00D76DEC" w:rsidP="00D76DE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sidRPr="00EC7A7B">
              <w:rPr>
                <w:rFonts w:ascii="Calibri" w:eastAsia="Times New Roman" w:hAnsi="Calibri" w:cs="Times New Roman"/>
                <w:i/>
                <w:color w:val="000000"/>
              </w:rPr>
              <w:t>0.80411</w:t>
            </w:r>
          </w:p>
        </w:tc>
      </w:tr>
      <w:tr w:rsidR="00D76DEC" w:rsidRPr="00D76DEC" w:rsidTr="00EC7A7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20" w:type="dxa"/>
            <w:tcBorders>
              <w:top w:val="none" w:sz="0" w:space="0" w:color="auto"/>
              <w:bottom w:val="none" w:sz="0" w:space="0" w:color="auto"/>
              <w:right w:val="none" w:sz="0" w:space="0" w:color="auto"/>
            </w:tcBorders>
            <w:noWrap/>
            <w:hideMark/>
          </w:tcPr>
          <w:p w:rsidR="00D76DEC" w:rsidRPr="00D76DEC" w:rsidRDefault="00D76DEC" w:rsidP="00D76DEC">
            <w:pPr>
              <w:rPr>
                <w:rFonts w:ascii="Calibri" w:eastAsia="Times New Roman" w:hAnsi="Calibri" w:cs="Times New Roman"/>
                <w:color w:val="000000"/>
              </w:rPr>
            </w:pPr>
            <w:r w:rsidRPr="00D76DEC">
              <w:rPr>
                <w:rFonts w:ascii="Calibri" w:eastAsia="Times New Roman" w:hAnsi="Calibri" w:cs="Times New Roman"/>
                <w:color w:val="000000"/>
              </w:rPr>
              <w:t>SE_3</w:t>
            </w:r>
          </w:p>
        </w:tc>
        <w:tc>
          <w:tcPr>
            <w:tcW w:w="1176" w:type="dxa"/>
            <w:tcBorders>
              <w:top w:val="none" w:sz="0" w:space="0" w:color="auto"/>
              <w:bottom w:val="none" w:sz="0" w:space="0" w:color="auto"/>
            </w:tcBorders>
            <w:noWrap/>
            <w:hideMark/>
          </w:tcPr>
          <w:p w:rsidR="00D76DEC" w:rsidRPr="00D76DEC" w:rsidRDefault="00D76DEC" w:rsidP="00D76DE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76DEC">
              <w:rPr>
                <w:rFonts w:ascii="Calibri" w:eastAsia="Times New Roman" w:hAnsi="Calibri" w:cs="Times New Roman"/>
                <w:color w:val="000000"/>
              </w:rPr>
              <w:t>0.158024</w:t>
            </w:r>
          </w:p>
        </w:tc>
        <w:tc>
          <w:tcPr>
            <w:tcW w:w="1176" w:type="dxa"/>
            <w:tcBorders>
              <w:top w:val="none" w:sz="0" w:space="0" w:color="auto"/>
              <w:bottom w:val="none" w:sz="0" w:space="0" w:color="auto"/>
            </w:tcBorders>
            <w:noWrap/>
            <w:hideMark/>
          </w:tcPr>
          <w:p w:rsidR="00D76DEC" w:rsidRPr="00D76DEC" w:rsidRDefault="00D76DEC" w:rsidP="00D76DE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76DEC">
              <w:rPr>
                <w:rFonts w:ascii="Calibri" w:eastAsia="Times New Roman" w:hAnsi="Calibri" w:cs="Times New Roman"/>
                <w:color w:val="000000"/>
              </w:rPr>
              <w:t>0.388966</w:t>
            </w:r>
          </w:p>
        </w:tc>
        <w:tc>
          <w:tcPr>
            <w:tcW w:w="1176" w:type="dxa"/>
            <w:tcBorders>
              <w:top w:val="none" w:sz="0" w:space="0" w:color="auto"/>
              <w:bottom w:val="none" w:sz="0" w:space="0" w:color="auto"/>
            </w:tcBorders>
            <w:noWrap/>
            <w:hideMark/>
          </w:tcPr>
          <w:p w:rsidR="00D76DEC" w:rsidRPr="00D76DEC" w:rsidRDefault="00D76DEC" w:rsidP="00D76DE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76DEC">
              <w:rPr>
                <w:rFonts w:ascii="Calibri" w:eastAsia="Times New Roman" w:hAnsi="Calibri" w:cs="Times New Roman"/>
                <w:color w:val="000000"/>
              </w:rPr>
              <w:t>0.487971</w:t>
            </w:r>
          </w:p>
        </w:tc>
        <w:tc>
          <w:tcPr>
            <w:tcW w:w="1152" w:type="dxa"/>
            <w:tcBorders>
              <w:top w:val="none" w:sz="0" w:space="0" w:color="auto"/>
              <w:bottom w:val="none" w:sz="0" w:space="0" w:color="auto"/>
            </w:tcBorders>
            <w:noWrap/>
            <w:hideMark/>
          </w:tcPr>
          <w:p w:rsidR="00D76DEC" w:rsidRPr="00EC7A7B" w:rsidRDefault="00D76DEC" w:rsidP="00D76DE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rPr>
            </w:pPr>
            <w:r w:rsidRPr="00EC7A7B">
              <w:rPr>
                <w:rFonts w:ascii="Calibri" w:eastAsia="Times New Roman" w:hAnsi="Calibri" w:cs="Times New Roman"/>
                <w:i/>
                <w:color w:val="000000"/>
              </w:rPr>
              <w:t>0.613001</w:t>
            </w:r>
          </w:p>
        </w:tc>
      </w:tr>
    </w:tbl>
    <w:p w:rsidR="00EC2DD2" w:rsidRPr="000E622D" w:rsidRDefault="00EC2DD2" w:rsidP="00B022FF">
      <w:pPr>
        <w:ind w:left="993"/>
        <w:jc w:val="both"/>
      </w:pPr>
    </w:p>
    <w:p w:rsidR="0036057C" w:rsidRPr="0036057C" w:rsidRDefault="0036057C" w:rsidP="00E7762B">
      <w:pPr>
        <w:pStyle w:val="ListParagraph"/>
        <w:ind w:left="993"/>
        <w:rPr>
          <w:sz w:val="28"/>
          <w:szCs w:val="28"/>
        </w:rPr>
      </w:pPr>
    </w:p>
    <w:p w:rsidR="009A4793" w:rsidRPr="002F5FEF" w:rsidRDefault="001D188C" w:rsidP="002F5FEF">
      <w:pPr>
        <w:pStyle w:val="ListParagraph"/>
        <w:numPr>
          <w:ilvl w:val="0"/>
          <w:numId w:val="2"/>
        </w:numPr>
        <w:jc w:val="both"/>
        <w:rPr>
          <w:b/>
          <w:sz w:val="24"/>
          <w:szCs w:val="24"/>
        </w:rPr>
      </w:pPr>
      <w:r>
        <w:rPr>
          <w:b/>
          <w:sz w:val="24"/>
          <w:szCs w:val="24"/>
        </w:rPr>
        <w:lastRenderedPageBreak/>
        <w:t xml:space="preserve">Helping the </w:t>
      </w:r>
      <w:r w:rsidRPr="001D188C">
        <w:rPr>
          <w:b/>
          <w:noProof/>
          <w:sz w:val="24"/>
          <w:szCs w:val="24"/>
        </w:rPr>
        <w:t>“NoobDataScience”</w:t>
      </w:r>
      <w:r w:rsidR="009A4793" w:rsidRPr="002F5FEF">
        <w:rPr>
          <w:b/>
          <w:sz w:val="24"/>
          <w:szCs w:val="24"/>
        </w:rPr>
        <w:t xml:space="preserve"> </w:t>
      </w:r>
      <w:r>
        <w:rPr>
          <w:b/>
          <w:sz w:val="24"/>
          <w:szCs w:val="24"/>
        </w:rPr>
        <w:t>Company to choose between 3 different SE’s</w:t>
      </w:r>
    </w:p>
    <w:p w:rsidR="009A4793" w:rsidRPr="005452AB" w:rsidRDefault="009A4793" w:rsidP="005452AB">
      <w:pPr>
        <w:pStyle w:val="ListParagraph"/>
        <w:ind w:left="1713" w:firstLine="447"/>
        <w:jc w:val="both"/>
        <w:rPr>
          <w:b/>
          <w:sz w:val="20"/>
          <w:szCs w:val="20"/>
        </w:rPr>
      </w:pPr>
      <w:r w:rsidRPr="005452AB">
        <w:rPr>
          <w:b/>
          <w:noProof/>
          <w:sz w:val="20"/>
          <w:szCs w:val="20"/>
        </w:rPr>
        <w:t>(</w:t>
      </w:r>
      <w:r w:rsidRPr="005452AB">
        <w:rPr>
          <w:b/>
          <w:sz w:val="20"/>
          <w:szCs w:val="20"/>
        </w:rPr>
        <w:t>Python code:</w:t>
      </w:r>
      <w:r w:rsidRPr="005452AB">
        <w:rPr>
          <w:i/>
          <w:sz w:val="20"/>
          <w:szCs w:val="20"/>
        </w:rPr>
        <w:t xml:space="preserve"> </w:t>
      </w:r>
      <w:r w:rsidR="00B20E92" w:rsidRPr="005452AB">
        <w:rPr>
          <w:i/>
          <w:color w:val="FF0000"/>
          <w:sz w:val="20"/>
          <w:szCs w:val="20"/>
        </w:rPr>
        <w:t>HW_1</w:t>
      </w:r>
      <w:r w:rsidR="003905FA" w:rsidRPr="005452AB">
        <w:rPr>
          <w:i/>
          <w:color w:val="FF0000"/>
          <w:sz w:val="20"/>
          <w:szCs w:val="20"/>
        </w:rPr>
        <w:t>_part_1_2</w:t>
      </w:r>
      <w:r w:rsidRPr="005452AB">
        <w:rPr>
          <w:i/>
          <w:color w:val="FF0000"/>
          <w:sz w:val="20"/>
          <w:szCs w:val="20"/>
        </w:rPr>
        <w:t>.py</w:t>
      </w:r>
      <w:r w:rsidRPr="005452AB">
        <w:rPr>
          <w:b/>
          <w:sz w:val="20"/>
          <w:szCs w:val="20"/>
        </w:rPr>
        <w:t>, custom module:</w:t>
      </w:r>
      <w:r w:rsidRPr="005452AB">
        <w:rPr>
          <w:i/>
          <w:color w:val="FF0000"/>
          <w:sz w:val="20"/>
          <w:szCs w:val="20"/>
        </w:rPr>
        <w:t xml:space="preserve"> hwmodule.py</w:t>
      </w:r>
      <w:r w:rsidRPr="005452AB">
        <w:rPr>
          <w:b/>
          <w:noProof/>
          <w:sz w:val="20"/>
          <w:szCs w:val="20"/>
        </w:rPr>
        <w:t>)</w:t>
      </w:r>
    </w:p>
    <w:p w:rsidR="00535C07" w:rsidRDefault="00535C07" w:rsidP="00E7762B">
      <w:pPr>
        <w:pStyle w:val="ListParagraph"/>
        <w:ind w:left="993"/>
        <w:rPr>
          <w:i/>
        </w:rPr>
      </w:pPr>
    </w:p>
    <w:p w:rsidR="00585FBD" w:rsidRPr="00D5599E" w:rsidRDefault="00D94496" w:rsidP="00204A72">
      <w:pPr>
        <w:pStyle w:val="ListParagraph"/>
        <w:ind w:left="993"/>
      </w:pPr>
      <w:r w:rsidRPr="00D5599E">
        <w:t>The data we have here show that we are dealing with ranking algorithms. Each query retrieves 200 documents ranked</w:t>
      </w:r>
      <w:r w:rsidR="001E23C5" w:rsidRPr="00D5599E">
        <w:t xml:space="preserve"> in order of relevance</w:t>
      </w:r>
      <w:r w:rsidRPr="00D5599E">
        <w:t xml:space="preserve">. </w:t>
      </w:r>
      <w:r w:rsidR="00B627B1" w:rsidRPr="00D5599E">
        <w:t>T</w:t>
      </w:r>
      <w:r w:rsidRPr="00D5599E">
        <w:t>his</w:t>
      </w:r>
      <w:r w:rsidR="00B627B1" w:rsidRPr="00D5599E">
        <w:t xml:space="preserve"> simple</w:t>
      </w:r>
      <w:r w:rsidRPr="00D5599E">
        <w:t xml:space="preserve"> anal</w:t>
      </w:r>
      <w:r w:rsidR="00B627B1" w:rsidRPr="00D5599E">
        <w:t>ysi</w:t>
      </w:r>
      <w:r w:rsidRPr="00D5599E">
        <w:t>s make</w:t>
      </w:r>
      <w:r w:rsidR="00204A72" w:rsidRPr="00D5599E">
        <w:t>s</w:t>
      </w:r>
      <w:r w:rsidRPr="00D5599E">
        <w:t xml:space="preserve"> us</w:t>
      </w:r>
      <w:r w:rsidR="00606746">
        <w:t xml:space="preserve"> </w:t>
      </w:r>
      <w:r w:rsidR="00987EE0">
        <w:t xml:space="preserve">preliminary </w:t>
      </w:r>
      <w:r w:rsidR="00987EE0" w:rsidRPr="00D5599E">
        <w:t>understand</w:t>
      </w:r>
      <w:r w:rsidRPr="00D5599E">
        <w:t xml:space="preserve"> that Precision, Recall and even their harmonic mean (F-measure) are not good metrics for picking the</w:t>
      </w:r>
      <w:r w:rsidR="00204A72" w:rsidRPr="00D5599E">
        <w:t xml:space="preserve"> </w:t>
      </w:r>
      <w:r w:rsidRPr="00D5599E">
        <w:t>best search engine here.</w:t>
      </w:r>
    </w:p>
    <w:p w:rsidR="00CC39F1" w:rsidRPr="00D5599E" w:rsidRDefault="00CC39F1" w:rsidP="00204A72">
      <w:pPr>
        <w:pStyle w:val="ListParagraph"/>
        <w:ind w:left="993"/>
      </w:pPr>
    </w:p>
    <w:p w:rsidR="00E62CC3" w:rsidRPr="00D5599E" w:rsidRDefault="00CC39F1" w:rsidP="00CC39F1">
      <w:pPr>
        <w:pStyle w:val="ListParagraph"/>
        <w:ind w:left="993"/>
      </w:pPr>
      <w:r w:rsidRPr="00D5599E">
        <w:t xml:space="preserve">However, since the </w:t>
      </w:r>
      <w:r w:rsidRPr="00D5599E">
        <w:rPr>
          <w:noProof/>
        </w:rPr>
        <w:t>“NoobDataScience”</w:t>
      </w:r>
      <w:r w:rsidRPr="00D5599E">
        <w:t xml:space="preserve"> app will return to the user only four of the 200 query results, we will go forward assuming that the app picks the first four</w:t>
      </w:r>
      <w:r w:rsidR="00FD32FD" w:rsidRPr="00D5599E">
        <w:t xml:space="preserve"> results returned by</w:t>
      </w:r>
      <w:r w:rsidRPr="00D5599E">
        <w:t xml:space="preserve"> the ranking a</w:t>
      </w:r>
      <w:r w:rsidR="002D4CD1" w:rsidRPr="00D5599E">
        <w:t>lgorithm and show</w:t>
      </w:r>
      <w:r w:rsidRPr="00D5599E">
        <w:t xml:space="preserve"> them</w:t>
      </w:r>
      <w:r w:rsidR="002D4CD1" w:rsidRPr="00D5599E">
        <w:t xml:space="preserve"> to the user</w:t>
      </w:r>
      <w:r w:rsidRPr="00D5599E">
        <w:t xml:space="preserve"> in a casual order.</w:t>
      </w:r>
    </w:p>
    <w:p w:rsidR="00E62CC3" w:rsidRPr="00D5599E" w:rsidRDefault="00E62CC3" w:rsidP="00CC39F1">
      <w:pPr>
        <w:pStyle w:val="ListParagraph"/>
        <w:ind w:left="993"/>
      </w:pPr>
    </w:p>
    <w:p w:rsidR="00CC39F1" w:rsidRPr="00D5599E" w:rsidRDefault="00E62CC3" w:rsidP="00CC39F1">
      <w:pPr>
        <w:pStyle w:val="ListParagraph"/>
        <w:ind w:left="993"/>
      </w:pPr>
      <w:r w:rsidRPr="00D5599E">
        <w:t>The previous assumption</w:t>
      </w:r>
      <w:r w:rsidR="00CC39F1" w:rsidRPr="00D5599E">
        <w:t xml:space="preserve"> changes everything.</w:t>
      </w:r>
      <w:r w:rsidRPr="00D5599E">
        <w:t xml:space="preserve"> In fact,</w:t>
      </w:r>
      <w:r w:rsidR="00CC39F1" w:rsidRPr="00D5599E">
        <w:t xml:space="preserve"> considering only the first query, the </w:t>
      </w:r>
      <w:r w:rsidR="001E3844" w:rsidRPr="00D5599E">
        <w:t>three</w:t>
      </w:r>
      <w:r w:rsidR="00CC39F1" w:rsidRPr="00D5599E">
        <w:t xml:space="preserve"> search engines will return the following results:</w:t>
      </w:r>
    </w:p>
    <w:p w:rsidR="00DC3A8B" w:rsidRDefault="00CF1A18" w:rsidP="00DC3A8B">
      <w:pPr>
        <w:pStyle w:val="ListParagraph"/>
        <w:ind w:left="1620"/>
        <w:rPr>
          <w:i/>
        </w:rPr>
      </w:pPr>
      <w:r>
        <w:rPr>
          <w: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75pt;height:111.75pt">
            <v:imagedata r:id="rId8" o:title="output_of_SE_on_query_one"/>
          </v:shape>
        </w:pict>
      </w:r>
    </w:p>
    <w:p w:rsidR="007951F0" w:rsidRPr="00D5599E" w:rsidRDefault="007951F0" w:rsidP="001D76C7">
      <w:pPr>
        <w:pStyle w:val="ListParagraph"/>
        <w:ind w:left="990"/>
      </w:pPr>
      <w:r w:rsidRPr="00D5599E">
        <w:t>In this particular case</w:t>
      </w:r>
      <w:r w:rsidR="004C114F" w:rsidRPr="00D5599E">
        <w:t xml:space="preserve"> </w:t>
      </w:r>
      <w:r w:rsidRPr="00D5599E">
        <w:t xml:space="preserve">(case where the app returns four unranked results), we are dealing with a </w:t>
      </w:r>
      <w:r w:rsidR="008022AC" w:rsidRPr="00D5599E">
        <w:t>“</w:t>
      </w:r>
      <w:r w:rsidRPr="00D5599E">
        <w:t>normal</w:t>
      </w:r>
      <w:r w:rsidR="008022AC" w:rsidRPr="00D5599E">
        <w:t>”</w:t>
      </w:r>
      <w:r w:rsidRPr="00D5599E">
        <w:t xml:space="preserve"> </w:t>
      </w:r>
      <w:r w:rsidR="008022AC" w:rsidRPr="00D5599E">
        <w:t>retrieval</w:t>
      </w:r>
      <w:r w:rsidRPr="00D5599E">
        <w:t xml:space="preserve"> system without ranking. </w:t>
      </w:r>
      <w:r w:rsidR="008022AC" w:rsidRPr="00D5599E">
        <w:t>Thus</w:t>
      </w:r>
      <w:r w:rsidRPr="00D5599E">
        <w:t xml:space="preserve">, measures as P@K, MAP, MRR, </w:t>
      </w:r>
      <w:r w:rsidR="001D76C7" w:rsidRPr="00D5599E">
        <w:t xml:space="preserve">are not useful since they take into </w:t>
      </w:r>
      <w:r w:rsidRPr="00D5599E">
        <w:t>account the rank.</w:t>
      </w:r>
    </w:p>
    <w:p w:rsidR="00D5599E" w:rsidRDefault="00D5599E" w:rsidP="007951F0">
      <w:pPr>
        <w:pStyle w:val="ListParagraph"/>
        <w:ind w:left="990"/>
      </w:pPr>
    </w:p>
    <w:p w:rsidR="00F41B1C" w:rsidRDefault="00D5599E" w:rsidP="00F41B1C">
      <w:pPr>
        <w:pStyle w:val="ListParagraph"/>
        <w:ind w:left="990"/>
      </w:pPr>
      <w:r w:rsidRPr="00D5599E">
        <w:t>The metric suiting the most our purpose here is the</w:t>
      </w:r>
      <w:r w:rsidR="007951F0" w:rsidRPr="00D5599E">
        <w:t xml:space="preserve"> </w:t>
      </w:r>
      <w:r w:rsidR="007951F0" w:rsidRPr="00D5599E">
        <w:rPr>
          <w:i/>
          <w:noProof/>
          <w:color w:val="FF0000"/>
        </w:rPr>
        <w:t>mean(F-measure)</w:t>
      </w:r>
      <w:r w:rsidR="00871694">
        <w:t>. W</w:t>
      </w:r>
      <w:r w:rsidR="007951F0" w:rsidRPr="00D5599E">
        <w:t xml:space="preserve">e are not simply using </w:t>
      </w:r>
      <w:r w:rsidR="007951F0" w:rsidRPr="00776EFC">
        <w:rPr>
          <w:i/>
          <w:noProof/>
        </w:rPr>
        <w:t>mean(P)</w:t>
      </w:r>
      <w:r w:rsidR="007951F0" w:rsidRPr="00D5599E">
        <w:t xml:space="preserve"> cause we want to take into account not onl</w:t>
      </w:r>
      <w:r w:rsidR="005C1F0E">
        <w:t>y the precision but also the re</w:t>
      </w:r>
      <w:r w:rsidR="007951F0" w:rsidRPr="00D5599E">
        <w:t>call.</w:t>
      </w:r>
    </w:p>
    <w:p w:rsidR="00F41B1C" w:rsidRPr="00061D1B" w:rsidRDefault="00F41B1C" w:rsidP="00F41B1C">
      <w:pPr>
        <w:ind w:left="993"/>
        <w:jc w:val="both"/>
        <w:rPr>
          <w:i/>
          <w:noProof/>
        </w:rPr>
      </w:pPr>
      <w:r>
        <w:rPr>
          <w:i/>
          <w:noProof/>
        </w:rPr>
        <w:t>F-measure table</w:t>
      </w:r>
      <w:r w:rsidRPr="000E622D">
        <w:rPr>
          <w:i/>
          <w:noProof/>
        </w:rPr>
        <w:t>:</w:t>
      </w:r>
    </w:p>
    <w:tbl>
      <w:tblPr>
        <w:tblStyle w:val="ListTable3-Accent1"/>
        <w:tblW w:w="3330" w:type="dxa"/>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357"/>
      </w:tblGrid>
      <w:tr w:rsidR="00CD171A" w:rsidRPr="00CD171A" w:rsidTr="007948A1">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1980" w:type="dxa"/>
            <w:tcBorders>
              <w:bottom w:val="none" w:sz="0" w:space="0" w:color="auto"/>
              <w:right w:val="none" w:sz="0" w:space="0" w:color="auto"/>
            </w:tcBorders>
            <w:noWrap/>
            <w:hideMark/>
          </w:tcPr>
          <w:p w:rsidR="00CD171A" w:rsidRPr="00CD171A" w:rsidRDefault="00CD171A" w:rsidP="00CD171A">
            <w:pPr>
              <w:rPr>
                <w:rFonts w:ascii="Calibri" w:eastAsia="Times New Roman" w:hAnsi="Calibri" w:cs="Times New Roman"/>
              </w:rPr>
            </w:pPr>
            <w:r w:rsidRPr="00CD171A">
              <w:rPr>
                <w:rFonts w:ascii="Calibri" w:eastAsia="Times New Roman" w:hAnsi="Calibri" w:cs="Times New Roman"/>
              </w:rPr>
              <w:t>Search Engine</w:t>
            </w:r>
          </w:p>
        </w:tc>
        <w:tc>
          <w:tcPr>
            <w:tcW w:w="1350" w:type="dxa"/>
            <w:noWrap/>
            <w:hideMark/>
          </w:tcPr>
          <w:p w:rsidR="00CD171A" w:rsidRDefault="00CD171A" w:rsidP="00CD171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CD171A">
              <w:rPr>
                <w:rFonts w:ascii="Calibri" w:eastAsia="Times New Roman" w:hAnsi="Calibri" w:cs="Times New Roman"/>
              </w:rPr>
              <w:t>Mean</w:t>
            </w:r>
          </w:p>
          <w:p w:rsidR="00CD171A" w:rsidRPr="00CD171A" w:rsidRDefault="00CD171A" w:rsidP="00CD171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CD171A">
              <w:rPr>
                <w:rFonts w:ascii="Calibri" w:eastAsia="Times New Roman" w:hAnsi="Calibri" w:cs="Times New Roman"/>
              </w:rPr>
              <w:t>(</w:t>
            </w:r>
            <w:r w:rsidRPr="00CD171A">
              <w:rPr>
                <w:rFonts w:ascii="Calibri" w:eastAsia="Times New Roman" w:hAnsi="Calibri" w:cs="Times New Roman"/>
                <w:noProof/>
              </w:rPr>
              <w:t>F_measure</w:t>
            </w:r>
            <w:r w:rsidRPr="00CD171A">
              <w:rPr>
                <w:rFonts w:ascii="Calibri" w:eastAsia="Times New Roman" w:hAnsi="Calibri" w:cs="Times New Roman"/>
              </w:rPr>
              <w:t>)</w:t>
            </w:r>
          </w:p>
        </w:tc>
      </w:tr>
      <w:tr w:rsidR="00CD171A" w:rsidRPr="00CD171A" w:rsidTr="007948A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0" w:type="dxa"/>
            <w:tcBorders>
              <w:top w:val="none" w:sz="0" w:space="0" w:color="auto"/>
              <w:bottom w:val="none" w:sz="0" w:space="0" w:color="auto"/>
              <w:right w:val="none" w:sz="0" w:space="0" w:color="auto"/>
            </w:tcBorders>
            <w:noWrap/>
            <w:hideMark/>
          </w:tcPr>
          <w:p w:rsidR="00CD171A" w:rsidRPr="00CD171A" w:rsidRDefault="00CD171A" w:rsidP="00CD171A">
            <w:pPr>
              <w:rPr>
                <w:rFonts w:ascii="Calibri" w:eastAsia="Times New Roman" w:hAnsi="Calibri" w:cs="Times New Roman"/>
                <w:color w:val="000000"/>
              </w:rPr>
            </w:pPr>
            <w:r w:rsidRPr="00CD171A">
              <w:rPr>
                <w:rFonts w:ascii="Calibri" w:eastAsia="Times New Roman" w:hAnsi="Calibri" w:cs="Times New Roman"/>
                <w:color w:val="000000"/>
              </w:rPr>
              <w:t>SE_1</w:t>
            </w:r>
          </w:p>
        </w:tc>
        <w:tc>
          <w:tcPr>
            <w:tcW w:w="1350" w:type="dxa"/>
            <w:tcBorders>
              <w:top w:val="none" w:sz="0" w:space="0" w:color="auto"/>
              <w:bottom w:val="none" w:sz="0" w:space="0" w:color="auto"/>
            </w:tcBorders>
            <w:noWrap/>
            <w:hideMark/>
          </w:tcPr>
          <w:p w:rsidR="00CD171A" w:rsidRPr="00CD171A" w:rsidRDefault="00CD171A" w:rsidP="00CD171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D171A">
              <w:rPr>
                <w:rFonts w:ascii="Calibri" w:eastAsia="Times New Roman" w:hAnsi="Calibri" w:cs="Times New Roman"/>
                <w:color w:val="000000"/>
              </w:rPr>
              <w:t>0.247949</w:t>
            </w:r>
          </w:p>
        </w:tc>
      </w:tr>
      <w:tr w:rsidR="00CD171A" w:rsidRPr="00CD171A" w:rsidTr="007948A1">
        <w:trPr>
          <w:trHeight w:val="288"/>
        </w:trPr>
        <w:tc>
          <w:tcPr>
            <w:cnfStyle w:val="001000000000" w:firstRow="0" w:lastRow="0" w:firstColumn="1" w:lastColumn="0" w:oddVBand="0" w:evenVBand="0" w:oddHBand="0" w:evenHBand="0" w:firstRowFirstColumn="0" w:firstRowLastColumn="0" w:lastRowFirstColumn="0" w:lastRowLastColumn="0"/>
            <w:tcW w:w="1980" w:type="dxa"/>
            <w:tcBorders>
              <w:right w:val="none" w:sz="0" w:space="0" w:color="auto"/>
            </w:tcBorders>
            <w:noWrap/>
            <w:hideMark/>
          </w:tcPr>
          <w:p w:rsidR="00CD171A" w:rsidRPr="00CD171A" w:rsidRDefault="00CD171A" w:rsidP="00CD171A">
            <w:pPr>
              <w:rPr>
                <w:rFonts w:ascii="Calibri" w:eastAsia="Times New Roman" w:hAnsi="Calibri" w:cs="Times New Roman"/>
                <w:color w:val="000000"/>
              </w:rPr>
            </w:pPr>
            <w:r w:rsidRPr="00CD171A">
              <w:rPr>
                <w:rFonts w:ascii="Calibri" w:eastAsia="Times New Roman" w:hAnsi="Calibri" w:cs="Times New Roman"/>
                <w:color w:val="000000"/>
              </w:rPr>
              <w:t>SE_2</w:t>
            </w:r>
          </w:p>
        </w:tc>
        <w:tc>
          <w:tcPr>
            <w:tcW w:w="1350" w:type="dxa"/>
            <w:noWrap/>
            <w:hideMark/>
          </w:tcPr>
          <w:p w:rsidR="00CD171A" w:rsidRPr="00CD171A" w:rsidRDefault="00CD171A" w:rsidP="00CD17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D171A">
              <w:rPr>
                <w:rFonts w:ascii="Calibri" w:eastAsia="Times New Roman" w:hAnsi="Calibri" w:cs="Times New Roman"/>
                <w:color w:val="000000"/>
              </w:rPr>
              <w:t>0.177724</w:t>
            </w:r>
          </w:p>
        </w:tc>
      </w:tr>
      <w:tr w:rsidR="00CD171A" w:rsidRPr="00CD171A" w:rsidTr="007948A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0" w:type="dxa"/>
            <w:tcBorders>
              <w:top w:val="none" w:sz="0" w:space="0" w:color="auto"/>
              <w:bottom w:val="none" w:sz="0" w:space="0" w:color="auto"/>
              <w:right w:val="none" w:sz="0" w:space="0" w:color="auto"/>
            </w:tcBorders>
            <w:noWrap/>
            <w:hideMark/>
          </w:tcPr>
          <w:p w:rsidR="00CD171A" w:rsidRPr="00CD171A" w:rsidRDefault="00CD171A" w:rsidP="00CD171A">
            <w:pPr>
              <w:rPr>
                <w:rFonts w:ascii="Calibri" w:eastAsia="Times New Roman" w:hAnsi="Calibri" w:cs="Times New Roman"/>
                <w:color w:val="000000"/>
              </w:rPr>
            </w:pPr>
            <w:r w:rsidRPr="00CD171A">
              <w:rPr>
                <w:rFonts w:ascii="Calibri" w:eastAsia="Times New Roman" w:hAnsi="Calibri" w:cs="Times New Roman"/>
                <w:color w:val="000000"/>
              </w:rPr>
              <w:t>SE_3</w:t>
            </w:r>
          </w:p>
        </w:tc>
        <w:tc>
          <w:tcPr>
            <w:tcW w:w="1350" w:type="dxa"/>
            <w:tcBorders>
              <w:top w:val="none" w:sz="0" w:space="0" w:color="auto"/>
              <w:bottom w:val="none" w:sz="0" w:space="0" w:color="auto"/>
            </w:tcBorders>
            <w:noWrap/>
            <w:hideMark/>
          </w:tcPr>
          <w:p w:rsidR="00CD171A" w:rsidRPr="00CD171A" w:rsidRDefault="00CD171A" w:rsidP="00CD171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D171A">
              <w:rPr>
                <w:rFonts w:ascii="Calibri" w:eastAsia="Times New Roman" w:hAnsi="Calibri" w:cs="Times New Roman"/>
                <w:color w:val="000000"/>
              </w:rPr>
              <w:t>0.253298</w:t>
            </w:r>
          </w:p>
        </w:tc>
      </w:tr>
    </w:tbl>
    <w:p w:rsidR="00F41B1C" w:rsidRPr="00D5599E" w:rsidRDefault="00F41B1C" w:rsidP="007951F0">
      <w:pPr>
        <w:pStyle w:val="ListParagraph"/>
        <w:ind w:left="990"/>
      </w:pPr>
    </w:p>
    <w:p w:rsidR="00DC3A8B" w:rsidRPr="000F3FB0" w:rsidRDefault="00F306CF" w:rsidP="007951F0">
      <w:pPr>
        <w:pStyle w:val="ListParagraph"/>
        <w:ind w:left="990"/>
      </w:pPr>
      <w:r>
        <w:t>This</w:t>
      </w:r>
      <w:r w:rsidR="000F3FB0" w:rsidRPr="000F3FB0">
        <w:t xml:space="preserve"> F-</w:t>
      </w:r>
      <w:r w:rsidR="00961225" w:rsidRPr="000F3FB0">
        <w:t>measure</w:t>
      </w:r>
      <w:r w:rsidR="00961225">
        <w:t>’</w:t>
      </w:r>
      <w:r w:rsidR="00961225" w:rsidRPr="000F3FB0">
        <w:t>s</w:t>
      </w:r>
      <w:r>
        <w:t xml:space="preserve"> table</w:t>
      </w:r>
      <w:r w:rsidR="000F3FB0" w:rsidRPr="000F3FB0">
        <w:t xml:space="preserve"> tell us that the </w:t>
      </w:r>
      <w:r w:rsidR="000F3FB0" w:rsidRPr="000F3FB0">
        <w:rPr>
          <w:noProof/>
        </w:rPr>
        <w:t>“NoobDataScience”</w:t>
      </w:r>
      <w:r w:rsidR="000F3FB0" w:rsidRPr="000F3FB0">
        <w:t xml:space="preserve"> company should choose the </w:t>
      </w:r>
      <w:r w:rsidR="000F3FB0" w:rsidRPr="00C00B55">
        <w:rPr>
          <w:color w:val="FF0000"/>
        </w:rPr>
        <w:t>SE 3</w:t>
      </w:r>
      <w:r w:rsidR="000F3FB0" w:rsidRPr="000F3FB0">
        <w:t xml:space="preserve"> since it has the greatest F-measure</w:t>
      </w:r>
      <w:r w:rsidR="00D15ADD">
        <w:t>.</w:t>
      </w:r>
    </w:p>
    <w:p w:rsidR="00CC39F1" w:rsidRPr="00204A72" w:rsidRDefault="00CC39F1" w:rsidP="00CC39F1">
      <w:pPr>
        <w:pStyle w:val="ListParagraph"/>
        <w:ind w:left="993"/>
        <w:rPr>
          <w:i/>
        </w:rPr>
      </w:pPr>
      <w:r w:rsidRPr="00CC39F1">
        <w:rPr>
          <w:i/>
        </w:rPr>
        <w:t xml:space="preserve">    </w:t>
      </w:r>
    </w:p>
    <w:p w:rsidR="001F2A70" w:rsidRDefault="001F2A70">
      <w:pPr>
        <w:rPr>
          <w:sz w:val="28"/>
          <w:szCs w:val="28"/>
        </w:rPr>
      </w:pPr>
      <w:r>
        <w:rPr>
          <w:sz w:val="28"/>
          <w:szCs w:val="28"/>
        </w:rPr>
        <w:br w:type="page"/>
      </w:r>
    </w:p>
    <w:p w:rsidR="001F2A70" w:rsidRPr="00FB6360" w:rsidRDefault="001F2A70" w:rsidP="00E7762B">
      <w:pPr>
        <w:pStyle w:val="ListParagraph"/>
        <w:ind w:left="993"/>
        <w:rPr>
          <w:sz w:val="28"/>
          <w:szCs w:val="28"/>
        </w:rPr>
      </w:pPr>
    </w:p>
    <w:p w:rsidR="00555A24" w:rsidRDefault="00053B7F" w:rsidP="009372FB">
      <w:pPr>
        <w:pStyle w:val="ListParagraph"/>
        <w:numPr>
          <w:ilvl w:val="0"/>
          <w:numId w:val="1"/>
        </w:numPr>
        <w:ind w:left="360"/>
        <w:rPr>
          <w:sz w:val="28"/>
          <w:szCs w:val="28"/>
        </w:rPr>
      </w:pPr>
      <w:r>
        <w:rPr>
          <w:b/>
          <w:noProof/>
          <w:sz w:val="28"/>
          <w:szCs w:val="28"/>
        </w:rPr>
        <w:t>Second</w:t>
      </w:r>
      <w:r w:rsidRPr="0052139E">
        <w:rPr>
          <w:b/>
          <w:noProof/>
          <w:sz w:val="28"/>
          <w:szCs w:val="28"/>
        </w:rPr>
        <w:t xml:space="preserve"> Step</w:t>
      </w:r>
      <w:r w:rsidRPr="0052139E">
        <w:rPr>
          <w:noProof/>
          <w:sz w:val="28"/>
          <w:szCs w:val="28"/>
        </w:rPr>
        <w:t>:</w:t>
      </w:r>
      <w:r w:rsidRPr="0052139E">
        <w:rPr>
          <w:sz w:val="28"/>
          <w:szCs w:val="28"/>
        </w:rPr>
        <w:t xml:space="preserve"> </w:t>
      </w:r>
      <w:r w:rsidR="001F2A70" w:rsidRPr="001F2A70">
        <w:rPr>
          <w:sz w:val="28"/>
          <w:szCs w:val="28"/>
        </w:rPr>
        <w:t>Near-Duplicates-Detection</w:t>
      </w:r>
    </w:p>
    <w:p w:rsidR="00555A24" w:rsidRDefault="00555A24" w:rsidP="00E7762B">
      <w:pPr>
        <w:pStyle w:val="ListParagraph"/>
        <w:ind w:left="993"/>
        <w:rPr>
          <w:b/>
          <w:noProof/>
          <w:sz w:val="28"/>
          <w:szCs w:val="28"/>
        </w:rPr>
      </w:pPr>
    </w:p>
    <w:p w:rsidR="00864B66" w:rsidRDefault="000765FD" w:rsidP="00864B66">
      <w:pPr>
        <w:pStyle w:val="ListParagraph"/>
        <w:numPr>
          <w:ilvl w:val="0"/>
          <w:numId w:val="4"/>
        </w:numPr>
        <w:ind w:left="993"/>
        <w:rPr>
          <w:b/>
          <w:sz w:val="24"/>
          <w:szCs w:val="24"/>
        </w:rPr>
      </w:pPr>
      <w:r w:rsidRPr="00864B66">
        <w:rPr>
          <w:b/>
          <w:sz w:val="24"/>
          <w:szCs w:val="24"/>
        </w:rPr>
        <w:t>Finding all near-duplicate documents inside a dataset</w:t>
      </w:r>
    </w:p>
    <w:p w:rsidR="00502073" w:rsidRPr="00606746" w:rsidRDefault="00463E21" w:rsidP="00864B66">
      <w:pPr>
        <w:pStyle w:val="ListParagraph"/>
        <w:ind w:left="993"/>
        <w:rPr>
          <w:b/>
          <w:noProof/>
          <w:sz w:val="20"/>
          <w:szCs w:val="20"/>
          <w:lang w:val="fr-FR"/>
        </w:rPr>
      </w:pPr>
      <w:r w:rsidRPr="00606746">
        <w:rPr>
          <w:sz w:val="20"/>
          <w:szCs w:val="20"/>
          <w:lang w:val="fr-FR"/>
        </w:rPr>
        <w:t xml:space="preserve"> </w:t>
      </w:r>
      <w:r w:rsidR="00864B66" w:rsidRPr="00606746">
        <w:rPr>
          <w:b/>
          <w:noProof/>
          <w:sz w:val="20"/>
          <w:szCs w:val="20"/>
          <w:lang w:val="fr-FR"/>
        </w:rPr>
        <w:t>(</w:t>
      </w:r>
      <w:r w:rsidR="00864B66" w:rsidRPr="00606746">
        <w:rPr>
          <w:b/>
          <w:sz w:val="20"/>
          <w:szCs w:val="20"/>
          <w:lang w:val="fr-FR"/>
        </w:rPr>
        <w:t>Python code:</w:t>
      </w:r>
      <w:r w:rsidR="00864B66" w:rsidRPr="00606746">
        <w:rPr>
          <w:i/>
          <w:sz w:val="20"/>
          <w:szCs w:val="20"/>
          <w:lang w:val="fr-FR"/>
        </w:rPr>
        <w:t xml:space="preserve"> </w:t>
      </w:r>
      <w:r w:rsidR="009D3045" w:rsidRPr="00606746">
        <w:rPr>
          <w:i/>
          <w:color w:val="FF0000"/>
          <w:sz w:val="20"/>
          <w:szCs w:val="20"/>
          <w:lang w:val="fr-FR"/>
        </w:rPr>
        <w:t>HW_1</w:t>
      </w:r>
      <w:r w:rsidR="00864B66" w:rsidRPr="00606746">
        <w:rPr>
          <w:i/>
          <w:color w:val="FF0000"/>
          <w:sz w:val="20"/>
          <w:szCs w:val="20"/>
          <w:lang w:val="fr-FR"/>
        </w:rPr>
        <w:t>_part_1_2.py</w:t>
      </w:r>
      <w:r w:rsidR="00864B66" w:rsidRPr="00606746">
        <w:rPr>
          <w:b/>
          <w:noProof/>
          <w:sz w:val="20"/>
          <w:szCs w:val="20"/>
          <w:lang w:val="fr-FR"/>
        </w:rPr>
        <w:t>)</w:t>
      </w:r>
    </w:p>
    <w:p w:rsidR="00DD3545" w:rsidRPr="00606746" w:rsidRDefault="00DD3545" w:rsidP="00864B66">
      <w:pPr>
        <w:pStyle w:val="ListParagraph"/>
        <w:ind w:left="993"/>
        <w:rPr>
          <w:b/>
          <w:noProof/>
          <w:sz w:val="24"/>
          <w:szCs w:val="24"/>
          <w:lang w:val="fr-FR"/>
        </w:rPr>
      </w:pPr>
    </w:p>
    <w:p w:rsidR="00F9179D" w:rsidRPr="00F9179D" w:rsidRDefault="00F9179D" w:rsidP="00D210CA">
      <w:pPr>
        <w:ind w:left="990"/>
        <w:jc w:val="both"/>
      </w:pPr>
      <w:r w:rsidRPr="00F9179D">
        <w:t xml:space="preserve">In this part, we were tasked to find in an approximated way, all near-duplicate documents present in a document set made of .html file containing lyrics. We were supposed to use as a metric for document similarity the </w:t>
      </w:r>
      <w:r w:rsidR="009F115B" w:rsidRPr="00F9179D">
        <w:t>Jaccard</w:t>
      </w:r>
      <w:r w:rsidRPr="00F9179D">
        <w:t xml:space="preserve"> similarity between their associated sets of shingle (which should be above .85). Attached is the output file containing the results.</w:t>
      </w:r>
    </w:p>
    <w:p w:rsidR="00F9179D" w:rsidRPr="00F9179D" w:rsidRDefault="00F9179D" w:rsidP="00D210CA">
      <w:pPr>
        <w:ind w:left="990"/>
        <w:jc w:val="both"/>
      </w:pPr>
      <w:r w:rsidRPr="00F9179D">
        <w:t xml:space="preserve">The document set contained 87046 files. When we imported the </w:t>
      </w:r>
      <w:r w:rsidR="00C332AB" w:rsidRPr="00F9179D">
        <w:t>files,</w:t>
      </w:r>
      <w:r w:rsidRPr="00F9179D">
        <w:t xml:space="preserve"> we lost 1470 documents that were considered as error due mostly to incompatible characters. Ergo we were left with a data-set of 85576.</w:t>
      </w:r>
    </w:p>
    <w:p w:rsidR="00F9179D" w:rsidRPr="00F9179D" w:rsidRDefault="00F9179D" w:rsidP="00D210CA">
      <w:pPr>
        <w:ind w:left="990"/>
        <w:jc w:val="both"/>
      </w:pPr>
      <w:r w:rsidRPr="00F9179D">
        <w:t>We then created shingles from the document and recorded a total 20000000 shingles for all the documents and 6962837 Unique Set of shingles with no duplicate shingle. Each shingle was hashed into a unique 32bit number using the crc32 from Binascii package.</w:t>
      </w:r>
    </w:p>
    <w:p w:rsidR="00F9179D" w:rsidRPr="00F9179D" w:rsidRDefault="00F9179D" w:rsidP="00D210CA">
      <w:pPr>
        <w:ind w:left="990"/>
        <w:jc w:val="both"/>
      </w:pPr>
      <w:r w:rsidRPr="00F9179D">
        <w:t>We then went on generating the 300 hash function</w:t>
      </w:r>
      <w:r w:rsidR="00C332AB">
        <w:t>s</w:t>
      </w:r>
      <w:r w:rsidRPr="00F9179D">
        <w:t xml:space="preserve"> for the sketching process using as upper bound on number of distinct terms the total number of unique shingles in our document (6962837). We generated the 300 function which we used to convert shingles into hash numbers by passing each shingle for each </w:t>
      </w:r>
      <w:r w:rsidR="006F260A" w:rsidRPr="00F9179D">
        <w:t>document</w:t>
      </w:r>
      <w:r w:rsidRPr="00F9179D">
        <w:t xml:space="preserve"> through our hash files parameters using the formula </w:t>
      </w:r>
      <m:oMath>
        <m:r>
          <m:rPr>
            <m:sty m:val="bi"/>
          </m:rPr>
          <w:rPr>
            <w:rFonts w:ascii="Cambria Math" w:hAnsi="Cambria Math"/>
          </w:rPr>
          <m:t>a*shingle+b%p</m:t>
        </m:r>
      </m:oMath>
      <w:r w:rsidRPr="00F9179D">
        <w:t xml:space="preserve"> and keeping the min value as shingle id. We then generated the input file from the hashed shingles to pass through the tools.</w:t>
      </w:r>
    </w:p>
    <w:p w:rsidR="00F9179D" w:rsidRPr="00F9179D" w:rsidRDefault="00F9179D" w:rsidP="00D210CA">
      <w:pPr>
        <w:ind w:left="990"/>
        <w:jc w:val="both"/>
      </w:pPr>
      <w:r w:rsidRPr="00F9179D">
        <w:t xml:space="preserve">Finally, we passed the input file through the Java tools provided using a </w:t>
      </w:r>
      <w:r w:rsidRPr="00C92D9C">
        <w:rPr>
          <w:b/>
        </w:rPr>
        <w:t>band value</w:t>
      </w:r>
      <w:r w:rsidRPr="00F9179D">
        <w:t xml:space="preserve"> </w:t>
      </w:r>
      <m:oMath>
        <m:r>
          <m:rPr>
            <m:sty m:val="bi"/>
          </m:rPr>
          <w:rPr>
            <w:rFonts w:ascii="Cambria Math" w:hAnsi="Cambria Math"/>
            <w:color w:val="FF0000"/>
          </w:rPr>
          <m:t>b=23</m:t>
        </m:r>
      </m:oMath>
      <w:r w:rsidR="002C41A8">
        <w:t xml:space="preserve"> </w:t>
      </w:r>
      <w:r w:rsidRPr="00F9179D">
        <w:t xml:space="preserve">and the </w:t>
      </w:r>
      <w:r w:rsidRPr="00A17F46">
        <w:rPr>
          <w:b/>
        </w:rPr>
        <w:t>number of rows</w:t>
      </w:r>
      <w:r w:rsidRPr="00F9179D">
        <w:t xml:space="preserve"> </w:t>
      </w:r>
      <m:oMath>
        <m:r>
          <m:rPr>
            <m:sty m:val="bi"/>
          </m:rPr>
          <w:rPr>
            <w:rFonts w:ascii="Cambria Math" w:hAnsi="Cambria Math"/>
            <w:color w:val="FF0000"/>
          </w:rPr>
          <m:t>r</m:t>
        </m:r>
        <m:r>
          <m:rPr>
            <m:sty m:val="bi"/>
          </m:rPr>
          <w:rPr>
            <w:rFonts w:ascii="Cambria Math" w:hAnsi="Cambria Math"/>
            <w:color w:val="FF0000"/>
          </w:rPr>
          <m:t>=</m:t>
        </m:r>
        <m:r>
          <m:rPr>
            <m:sty m:val="bi"/>
          </m:rPr>
          <w:rPr>
            <w:rFonts w:ascii="Cambria Math" w:hAnsi="Cambria Math"/>
            <w:color w:val="FF0000"/>
          </w:rPr>
          <m:t>13</m:t>
        </m:r>
      </m:oMath>
      <w:r w:rsidRPr="00F9179D">
        <w:t xml:space="preserve"> (the index n of our tools was 299, and </w:t>
      </w:r>
      <m:oMath>
        <m:r>
          <m:rPr>
            <m:sty m:val="bi"/>
          </m:rPr>
          <w:rPr>
            <w:rFonts w:ascii="Cambria Math" w:hAnsi="Cambria Math"/>
          </w:rPr>
          <m:t>n</m:t>
        </m:r>
        <m:r>
          <m:rPr>
            <m:sty m:val="bi"/>
          </m:rPr>
          <w:rPr>
            <w:rFonts w:ascii="Cambria Math" w:hAnsi="Cambria Math"/>
          </w:rPr>
          <m:t>=</m:t>
        </m:r>
        <m:r>
          <m:rPr>
            <m:sty m:val="bi"/>
          </m:rPr>
          <w:rPr>
            <w:rFonts w:ascii="Cambria Math" w:hAnsi="Cambria Math"/>
          </w:rPr>
          <m:t>b*r</m:t>
        </m:r>
      </m:oMath>
      <w:r w:rsidR="00E36F72">
        <w:t xml:space="preserve">. Also, </w:t>
      </w:r>
      <w:r w:rsidRPr="00F9179D">
        <w:t>23 and 13 are the only number when multiplied give 299).</w:t>
      </w:r>
    </w:p>
    <w:p w:rsidR="00F9179D" w:rsidRPr="00F9179D" w:rsidRDefault="00F9179D" w:rsidP="00D210CA">
      <w:pPr>
        <w:ind w:left="990"/>
        <w:jc w:val="both"/>
      </w:pPr>
      <w:r w:rsidRPr="00F9179D">
        <w:t>Mathematically, that means that there is</w:t>
      </w:r>
      <m:oMath>
        <m:r>
          <m:rPr>
            <m:sty m:val="bi"/>
          </m:rPr>
          <w:rPr>
            <w:rFonts w:ascii="Cambria Math" w:hAnsi="Cambria Math"/>
          </w:rPr>
          <m:t xml:space="preserve"> </m:t>
        </m:r>
        <m:sSup>
          <m:sSupPr>
            <m:ctrlPr>
              <w:rPr>
                <w:rFonts w:ascii="Cambria Math" w:hAnsi="Cambria Math"/>
                <w:b/>
                <w:i/>
              </w:rPr>
            </m:ctrlPr>
          </m:sSupPr>
          <m:e>
            <m:r>
              <m:rPr>
                <m:sty m:val="bi"/>
              </m:rPr>
              <w:rPr>
                <w:rFonts w:ascii="Cambria Math" w:hAnsi="Cambria Math"/>
              </w:rPr>
              <m:t>0.85</m:t>
            </m:r>
          </m:e>
          <m:sup>
            <m:r>
              <m:rPr>
                <m:sty m:val="bi"/>
              </m:rPr>
              <w:rPr>
                <w:rFonts w:ascii="Cambria Math" w:hAnsi="Cambria Math"/>
              </w:rPr>
              <m:t>13</m:t>
            </m:r>
          </m:sup>
        </m:sSup>
        <m:r>
          <m:rPr>
            <m:sty m:val="bi"/>
          </m:rPr>
          <w:rPr>
            <w:rFonts w:ascii="Cambria Math" w:hAnsi="Cambria Math"/>
          </w:rPr>
          <m:t>= 0.12(12%)</m:t>
        </m:r>
      </m:oMath>
      <w:r w:rsidR="001A4F56">
        <w:rPr>
          <w:rFonts w:eastAsiaTheme="minorEastAsia"/>
          <w:b/>
        </w:rPr>
        <w:t xml:space="preserve"> </w:t>
      </w:r>
      <w:r w:rsidRPr="00F9179D">
        <w:t xml:space="preserve">chance that our candidate pair are similar in a band </w:t>
      </w:r>
      <m:oMath>
        <m:r>
          <m:rPr>
            <m:sty m:val="bi"/>
          </m:rPr>
          <w:rPr>
            <w:rFonts w:ascii="Cambria Math" w:hAnsi="Cambria Math"/>
          </w:rPr>
          <m:t>b</m:t>
        </m:r>
      </m:oMath>
      <w:r w:rsidRPr="00F9179D">
        <w:t xml:space="preserve">. Ergo we have a probability </w:t>
      </w:r>
      <m:oMath>
        <m:r>
          <m:rPr>
            <m:sty m:val="bi"/>
          </m:rPr>
          <w:rPr>
            <w:rFonts w:ascii="Cambria Math" w:hAnsi="Cambria Math"/>
          </w:rPr>
          <m:t>p</m:t>
        </m:r>
        <m:r>
          <m:rPr>
            <m:sty m:val="bi"/>
          </m:rPr>
          <w:rPr>
            <w:rFonts w:ascii="Cambria Math" w:hAnsi="Cambria Math"/>
          </w:rPr>
          <m:t>=</m:t>
        </m:r>
        <m:sSup>
          <m:sSupPr>
            <m:ctrlPr>
              <w:rPr>
                <w:rFonts w:ascii="Cambria Math" w:hAnsi="Cambria Math"/>
                <w:b/>
                <w:i/>
              </w:rPr>
            </m:ctrlPr>
          </m:sSupPr>
          <m:e>
            <m:r>
              <m:rPr>
                <m:sty m:val="bi"/>
              </m:rPr>
              <w:rPr>
                <w:rFonts w:ascii="Cambria Math" w:hAnsi="Cambria Math"/>
              </w:rPr>
              <m:t>1-0.12</m:t>
            </m:r>
          </m:e>
          <m:sup>
            <m:r>
              <m:rPr>
                <m:sty m:val="bi"/>
              </m:rPr>
              <w:rPr>
                <w:rFonts w:ascii="Cambria Math" w:hAnsi="Cambria Math"/>
              </w:rPr>
              <m:t>23</m:t>
            </m:r>
          </m:sup>
        </m:sSup>
        <m:r>
          <m:rPr>
            <m:sty m:val="bi"/>
          </m:rPr>
          <w:rPr>
            <w:rFonts w:ascii="Cambria Math" w:hAnsi="Cambria Math"/>
          </w:rPr>
          <m:t>=0.053(53%)</m:t>
        </m:r>
      </m:oMath>
      <w:r w:rsidR="005152E1">
        <w:t xml:space="preserve"> </w:t>
      </w:r>
      <w:r w:rsidRPr="00F9179D">
        <w:t xml:space="preserve">chance that the </w:t>
      </w:r>
      <w:r w:rsidRPr="005152E1">
        <w:rPr>
          <w:b/>
          <w:i/>
        </w:rPr>
        <w:t>“85% similar”</w:t>
      </w:r>
      <w:r w:rsidRPr="00F9179D">
        <w:t xml:space="preserve"> column pairs are false negative. Meaning that in our result set</w:t>
      </w:r>
      <w:r w:rsidR="00DC27A9">
        <w:rPr>
          <w:rFonts w:eastAsiaTheme="minorEastAsia"/>
        </w:rPr>
        <w:t xml:space="preserve"> </w:t>
      </w:r>
      <m:oMath>
        <m:r>
          <m:rPr>
            <m:sty m:val="bi"/>
          </m:rPr>
          <w:rPr>
            <w:rFonts w:ascii="Cambria Math" w:hAnsi="Cambria Math"/>
          </w:rPr>
          <m:t>94.5%</m:t>
        </m:r>
      </m:oMath>
      <w:r w:rsidR="00DC27A9">
        <w:t xml:space="preserve"> </w:t>
      </w:r>
      <w:r w:rsidRPr="00F9179D">
        <w:t>of pairs are truly similar documents.</w:t>
      </w:r>
    </w:p>
    <w:p w:rsidR="00F9179D" w:rsidRDefault="00F9179D" w:rsidP="00F9179D">
      <w:pPr>
        <w:ind w:left="990"/>
        <w:jc w:val="both"/>
        <w:rPr>
          <w:rFonts w:ascii="Consolas" w:eastAsia="Consolas" w:hAnsi="Consolas" w:cs="Consolas"/>
          <w:color w:val="000000"/>
        </w:rPr>
      </w:pPr>
      <w:r w:rsidRPr="00C92D9C">
        <w:rPr>
          <w:b/>
        </w:rPr>
        <w:t xml:space="preserve">The number of Near duplicate we found </w:t>
      </w:r>
      <w:r w:rsidR="00B8779B" w:rsidRPr="00C92D9C">
        <w:rPr>
          <w:b/>
        </w:rPr>
        <w:t>is</w:t>
      </w:r>
      <w:r w:rsidR="00B8779B" w:rsidRPr="00B8779B">
        <w:rPr>
          <w:color w:val="FF0000"/>
        </w:rPr>
        <w:t xml:space="preserve"> </w:t>
      </w:r>
      <m:oMath>
        <m:r>
          <m:rPr>
            <m:sty m:val="bi"/>
          </m:rPr>
          <w:rPr>
            <w:rFonts w:ascii="Cambria Math" w:hAnsi="Cambria Math"/>
            <w:color w:val="FF0000"/>
          </w:rPr>
          <m:t>1541</m:t>
        </m:r>
      </m:oMath>
      <w:r w:rsidRPr="00F9179D">
        <w:t xml:space="preserve"> having a </w:t>
      </w:r>
      <w:r w:rsidR="0012649C" w:rsidRPr="00F9179D">
        <w:t>Jaccard</w:t>
      </w:r>
      <w:r w:rsidRPr="00F9179D">
        <w:t xml:space="preserve"> similarity above </w:t>
      </w:r>
      <m:oMath>
        <m:r>
          <m:rPr>
            <m:sty m:val="bi"/>
          </m:rPr>
          <w:rPr>
            <w:rFonts w:ascii="Cambria Math" w:hAnsi="Cambria Math"/>
          </w:rPr>
          <m:t>0</m:t>
        </m:r>
        <m:r>
          <m:rPr>
            <m:sty m:val="bi"/>
          </m:rPr>
          <w:rPr>
            <w:rFonts w:ascii="Cambria Math" w:hAnsi="Cambria Math"/>
          </w:rPr>
          <m:t>.85</m:t>
        </m:r>
      </m:oMath>
      <w:r w:rsidRPr="00F9179D">
        <w:t xml:space="preserve"> after </w:t>
      </w:r>
      <w:r w:rsidRPr="00EE24B8">
        <w:rPr>
          <w:i/>
        </w:rPr>
        <w:t>LSH</w:t>
      </w:r>
      <w:r w:rsidRPr="00F9179D">
        <w:t xml:space="preserve">. </w:t>
      </w:r>
      <w:r w:rsidRPr="00EE24B8">
        <w:rPr>
          <w:b/>
        </w:rPr>
        <w:t>The number of Near Duplicate Candidate we found is</w:t>
      </w:r>
      <w:r w:rsidRPr="00F9179D">
        <w:t xml:space="preserve"> </w:t>
      </w:r>
      <m:oMath>
        <m:r>
          <m:rPr>
            <m:sty m:val="bi"/>
          </m:rPr>
          <w:rPr>
            <w:rFonts w:ascii="Cambria Math" w:hAnsi="Cambria Math"/>
            <w:color w:val="FF0000"/>
          </w:rPr>
          <m:t>1</m:t>
        </m:r>
        <m:r>
          <m:rPr>
            <m:sty m:val="bi"/>
          </m:rPr>
          <w:rPr>
            <w:rFonts w:ascii="Cambria Math" w:hAnsi="Cambria Math"/>
            <w:color w:val="FF0000"/>
          </w:rPr>
          <m:t>644</m:t>
        </m:r>
      </m:oMath>
      <w:r w:rsidRPr="00F9179D">
        <w:t xml:space="preserve">. </w:t>
      </w:r>
      <w:r w:rsidRPr="00922579">
        <w:rPr>
          <w:b/>
        </w:rPr>
        <w:t>The number of false positive identified is</w:t>
      </w:r>
      <m:oMath>
        <m:r>
          <m:rPr>
            <m:sty m:val="bi"/>
          </m:rPr>
          <w:rPr>
            <w:rFonts w:ascii="Cambria Math" w:hAnsi="Cambria Math"/>
            <w:color w:val="FF0000"/>
          </w:rPr>
          <m:t xml:space="preserve"> </m:t>
        </m:r>
        <m:r>
          <m:rPr>
            <m:sty m:val="bi"/>
          </m:rPr>
          <w:rPr>
            <w:rFonts w:ascii="Cambria Math" w:hAnsi="Cambria Math"/>
            <w:color w:val="FF0000"/>
          </w:rPr>
          <m:t>1</m:t>
        </m:r>
        <m:r>
          <m:rPr>
            <m:sty m:val="bi"/>
          </m:rPr>
          <w:rPr>
            <w:rFonts w:ascii="Cambria Math" w:hAnsi="Cambria Math"/>
            <w:color w:val="FF0000"/>
          </w:rPr>
          <m:t>03</m:t>
        </m:r>
      </m:oMath>
      <w:r w:rsidRPr="00F9179D">
        <w:t xml:space="preserve">. Which correspond to our mathematical expectation of around </w:t>
      </w:r>
      <m:oMath>
        <m:r>
          <m:rPr>
            <m:sty m:val="bi"/>
          </m:rPr>
          <w:rPr>
            <w:rFonts w:ascii="Cambria Math" w:hAnsi="Cambria Math"/>
          </w:rPr>
          <m:t>5-6%</m:t>
        </m:r>
      </m:oMath>
      <w:r w:rsidR="002D2A21" w:rsidRPr="00F9179D">
        <w:t xml:space="preserve"> </w:t>
      </w:r>
      <w:r w:rsidRPr="00F9179D">
        <w:t>of false-positive</w:t>
      </w:r>
      <w:r w:rsidR="00E46DF8">
        <w:t>s</w:t>
      </w:r>
      <w:r w:rsidRPr="00F9179D">
        <w:t>.</w:t>
      </w:r>
    </w:p>
    <w:p w:rsidR="00F9179D" w:rsidRDefault="00D210CA" w:rsidP="00D210CA">
      <w:pPr>
        <w:rPr>
          <w:rFonts w:ascii="Consolas" w:eastAsia="Consolas" w:hAnsi="Consolas" w:cs="Consolas"/>
          <w:color w:val="000000"/>
        </w:rPr>
      </w:pPr>
      <w:r>
        <w:rPr>
          <w:rFonts w:ascii="Consolas" w:eastAsia="Consolas" w:hAnsi="Consolas" w:cs="Consolas"/>
          <w:color w:val="000000"/>
        </w:rPr>
        <w:br w:type="page"/>
      </w:r>
    </w:p>
    <w:p w:rsidR="005558BC" w:rsidRDefault="005558BC" w:rsidP="00864B66">
      <w:pPr>
        <w:pStyle w:val="ListParagraph"/>
        <w:ind w:left="993"/>
      </w:pPr>
    </w:p>
    <w:p w:rsidR="005558BC" w:rsidRDefault="005558BC" w:rsidP="005558BC">
      <w:pPr>
        <w:pStyle w:val="ListParagraph"/>
        <w:numPr>
          <w:ilvl w:val="0"/>
          <w:numId w:val="4"/>
        </w:numPr>
        <w:rPr>
          <w:b/>
          <w:sz w:val="24"/>
          <w:szCs w:val="24"/>
        </w:rPr>
      </w:pPr>
      <w:r w:rsidRPr="005558BC">
        <w:rPr>
          <w:b/>
          <w:sz w:val="24"/>
          <w:szCs w:val="24"/>
        </w:rPr>
        <w:t>“Set-Size-Estimation problem” and</w:t>
      </w:r>
      <w:r>
        <w:rPr>
          <w:b/>
          <w:sz w:val="24"/>
          <w:szCs w:val="24"/>
        </w:rPr>
        <w:t xml:space="preserve"> </w:t>
      </w:r>
      <w:r w:rsidRPr="005558BC">
        <w:rPr>
          <w:b/>
          <w:sz w:val="24"/>
          <w:szCs w:val="24"/>
        </w:rPr>
        <w:t>“Unions-Size-Estimation problem”</w:t>
      </w:r>
    </w:p>
    <w:p w:rsidR="001D3AFF" w:rsidRDefault="001D3AFF" w:rsidP="001D3AFF">
      <w:pPr>
        <w:pStyle w:val="ListParagraph"/>
        <w:ind w:left="1080"/>
        <w:rPr>
          <w:b/>
          <w:sz w:val="24"/>
          <w:szCs w:val="24"/>
        </w:rPr>
      </w:pPr>
    </w:p>
    <w:p w:rsidR="001D3AFF" w:rsidRPr="00582C3A" w:rsidRDefault="001D3AFF" w:rsidP="00582C3A">
      <w:pPr>
        <w:pStyle w:val="ListParagraph"/>
        <w:numPr>
          <w:ilvl w:val="0"/>
          <w:numId w:val="10"/>
        </w:numPr>
        <w:rPr>
          <w:b/>
          <w:i/>
        </w:rPr>
      </w:pPr>
      <w:r w:rsidRPr="001D3AFF">
        <w:rPr>
          <w:b/>
          <w:i/>
        </w:rPr>
        <w:t>“Set-Size-Estimation problem”</w:t>
      </w:r>
      <w:r w:rsidR="00120579">
        <w:rPr>
          <w:b/>
          <w:i/>
        </w:rPr>
        <w:t xml:space="preserve"> </w:t>
      </w:r>
      <w:r w:rsidR="009D3045" w:rsidRPr="00CB4E72">
        <w:rPr>
          <w:b/>
          <w:i/>
          <w:sz w:val="20"/>
          <w:szCs w:val="20"/>
        </w:rPr>
        <w:t>(P</w:t>
      </w:r>
      <w:r w:rsidR="00120579" w:rsidRPr="00CB4E72">
        <w:rPr>
          <w:b/>
          <w:i/>
          <w:sz w:val="20"/>
          <w:szCs w:val="20"/>
        </w:rPr>
        <w:t>y</w:t>
      </w:r>
      <w:r w:rsidR="009D3045" w:rsidRPr="00CB4E72">
        <w:rPr>
          <w:b/>
          <w:i/>
          <w:sz w:val="20"/>
          <w:szCs w:val="20"/>
        </w:rPr>
        <w:t xml:space="preserve">thon code: </w:t>
      </w:r>
      <w:r w:rsidR="00120579" w:rsidRPr="00CB4E72">
        <w:rPr>
          <w:i/>
          <w:color w:val="FF0000"/>
          <w:sz w:val="20"/>
          <w:szCs w:val="20"/>
        </w:rPr>
        <w:t>HW_1_part_2_2_a.py</w:t>
      </w:r>
      <w:r w:rsidR="00120579" w:rsidRPr="00CB4E72">
        <w:rPr>
          <w:b/>
          <w:i/>
          <w:sz w:val="20"/>
          <w:szCs w:val="20"/>
        </w:rPr>
        <w:t>, custom module:</w:t>
      </w:r>
      <w:r w:rsidR="00582C3A">
        <w:rPr>
          <w:i/>
          <w:sz w:val="20"/>
          <w:szCs w:val="20"/>
        </w:rPr>
        <w:t xml:space="preserve"> </w:t>
      </w:r>
      <w:r w:rsidR="00120579" w:rsidRPr="00CB4E72">
        <w:rPr>
          <w:i/>
          <w:color w:val="FF0000"/>
          <w:sz w:val="20"/>
          <w:szCs w:val="20"/>
        </w:rPr>
        <w:t>hwmodule.py</w:t>
      </w:r>
      <w:r w:rsidR="009D3045" w:rsidRPr="00CB4E72">
        <w:rPr>
          <w:b/>
          <w:i/>
          <w:sz w:val="20"/>
          <w:szCs w:val="20"/>
        </w:rPr>
        <w:t>)</w:t>
      </w:r>
    </w:p>
    <w:p w:rsidR="00582C3A" w:rsidRDefault="00582C3A" w:rsidP="00582C3A">
      <w:pPr>
        <w:pStyle w:val="ListParagraph"/>
        <w:ind w:left="1440"/>
        <w:rPr>
          <w:b/>
          <w:i/>
        </w:rPr>
      </w:pPr>
    </w:p>
    <w:p w:rsidR="0086092D" w:rsidRDefault="00C77546" w:rsidP="001D3AFF">
      <w:pPr>
        <w:pStyle w:val="ListParagraph"/>
        <w:ind w:left="1440"/>
      </w:pPr>
      <w:r>
        <w:t>We assume here that the sketching list</w:t>
      </w:r>
      <w:r w:rsidR="007607F2">
        <w:t>s</w:t>
      </w:r>
      <w:r>
        <w:t xml:space="preserve"> have been generated using the </w:t>
      </w:r>
      <w:r w:rsidRPr="002D75AF">
        <w:rPr>
          <w:b/>
          <w:i/>
        </w:rPr>
        <w:t>k-min</w:t>
      </w:r>
      <w:r>
        <w:t xml:space="preserve"> approach (Cohen 1994).</w:t>
      </w:r>
      <w:r w:rsidR="002D75AF">
        <w:t xml:space="preserve"> </w:t>
      </w:r>
    </w:p>
    <w:p w:rsidR="001D3AFF" w:rsidRDefault="002D75AF" w:rsidP="0086092D">
      <w:pPr>
        <w:pStyle w:val="ListParagraph"/>
        <w:numPr>
          <w:ilvl w:val="0"/>
          <w:numId w:val="11"/>
        </w:numPr>
      </w:pPr>
      <w:r>
        <w:t xml:space="preserve">In this case, a sketch </w:t>
      </w:r>
      <w:r w:rsidRPr="002D75AF">
        <w:rPr>
          <w:b/>
          <w:i/>
        </w:rPr>
        <w:t>S(A)</w:t>
      </w:r>
      <w:r>
        <w:t xml:space="preserve"> is a sequence of exactly </w:t>
      </w:r>
      <w:r w:rsidRPr="002D75AF">
        <w:rPr>
          <w:b/>
          <w:i/>
        </w:rPr>
        <w:t>k</w:t>
      </w:r>
      <w:r w:rsidR="00916A05">
        <w:rPr>
          <w:b/>
          <w:i/>
        </w:rPr>
        <w:t xml:space="preserve"> </w:t>
      </w:r>
      <w:r w:rsidR="00916A05" w:rsidRPr="0086092D">
        <w:t>entries,</w:t>
      </w:r>
      <w:r w:rsidR="00916A05">
        <w:rPr>
          <w:i/>
        </w:rPr>
        <w:t xml:space="preserve"> </w:t>
      </w:r>
      <w:r w:rsidR="0086092D" w:rsidRPr="00671AD7">
        <w:rPr>
          <w:b/>
          <w:i/>
        </w:rPr>
        <w:t>a</w:t>
      </w:r>
      <w:r w:rsidR="00DB2FB1" w:rsidRPr="00671AD7">
        <w:rPr>
          <w:b/>
          <w:i/>
          <w:vertAlign w:val="subscript"/>
        </w:rPr>
        <w:t>1</w:t>
      </w:r>
      <w:r w:rsidR="00DB2FB1" w:rsidRPr="00671AD7">
        <w:rPr>
          <w:b/>
          <w:i/>
        </w:rPr>
        <w:t>,</w:t>
      </w:r>
      <w:r w:rsidR="0086092D" w:rsidRPr="00671AD7">
        <w:rPr>
          <w:b/>
        </w:rPr>
        <w:t xml:space="preserve"> </w:t>
      </w:r>
      <w:r w:rsidR="0086092D" w:rsidRPr="00671AD7">
        <w:rPr>
          <w:b/>
          <w:i/>
        </w:rPr>
        <w:t xml:space="preserve">… </w:t>
      </w:r>
      <w:r w:rsidR="00DB2FB1" w:rsidRPr="00671AD7">
        <w:rPr>
          <w:b/>
          <w:i/>
        </w:rPr>
        <w:t>a</w:t>
      </w:r>
      <w:r w:rsidR="00DB2FB1" w:rsidRPr="00671AD7">
        <w:rPr>
          <w:b/>
          <w:i/>
          <w:vertAlign w:val="subscript"/>
        </w:rPr>
        <w:t>k</w:t>
      </w:r>
      <w:r w:rsidR="00DB2FB1" w:rsidRPr="00DB2FB1">
        <w:t>.</w:t>
      </w:r>
    </w:p>
    <w:p w:rsidR="0086092D" w:rsidRPr="00690A1F" w:rsidRDefault="005935E7" w:rsidP="0086092D">
      <w:pPr>
        <w:pStyle w:val="ListParagraph"/>
        <w:numPr>
          <w:ilvl w:val="0"/>
          <w:numId w:val="11"/>
        </w:numPr>
      </w:pPr>
      <w:r>
        <w:t>Let</w:t>
      </w:r>
      <w:r w:rsidR="00411A2C">
        <w:t xml:space="preserve"> </w:t>
      </w:r>
      <m:oMath>
        <m:sSub>
          <m:sSubPr>
            <m:ctrlPr>
              <w:rPr>
                <w:rFonts w:ascii="Cambria Math" w:hAnsi="Cambria Math"/>
                <w:b/>
                <w:i/>
                <w:vertAlign w:val="subscript"/>
              </w:rPr>
            </m:ctrlPr>
          </m:sSubPr>
          <m:e>
            <m:r>
              <m:rPr>
                <m:sty m:val="bi"/>
              </m:rPr>
              <w:rPr>
                <w:rFonts w:ascii="Cambria Math" w:hAnsi="Cambria Math"/>
                <w:vertAlign w:val="subscript"/>
              </w:rPr>
              <m:t>r</m:t>
            </m:r>
          </m:e>
          <m:sub>
            <m:r>
              <m:rPr>
                <m:sty m:val="bi"/>
              </m:rPr>
              <w:rPr>
                <w:rFonts w:ascii="Cambria Math" w:hAnsi="Cambria Math"/>
                <w:vertAlign w:val="subscript"/>
              </w:rPr>
              <m:t>1</m:t>
            </m:r>
          </m:sub>
        </m:sSub>
        <m:r>
          <m:rPr>
            <m:sty m:val="bi"/>
          </m:rPr>
          <w:rPr>
            <w:rFonts w:ascii="Cambria Math" w:hAnsi="Cambria Math"/>
            <w:vertAlign w:val="subscript"/>
          </w:rPr>
          <m:t xml:space="preserve">, </m:t>
        </m:r>
        <m:sSub>
          <m:sSubPr>
            <m:ctrlPr>
              <w:rPr>
                <w:rFonts w:ascii="Cambria Math" w:hAnsi="Cambria Math"/>
                <w:b/>
                <w:i/>
                <w:vertAlign w:val="subscript"/>
              </w:rPr>
            </m:ctrlPr>
          </m:sSubPr>
          <m:e>
            <m:r>
              <m:rPr>
                <m:sty m:val="bi"/>
              </m:rPr>
              <w:rPr>
                <w:rFonts w:ascii="Cambria Math" w:hAnsi="Cambria Math"/>
                <w:vertAlign w:val="subscript"/>
              </w:rPr>
              <m:t>r</m:t>
            </m:r>
          </m:e>
          <m:sub>
            <m:r>
              <m:rPr>
                <m:sty m:val="bi"/>
              </m:rPr>
              <w:rPr>
                <w:rFonts w:ascii="Cambria Math" w:hAnsi="Cambria Math"/>
                <w:vertAlign w:val="subscript"/>
              </w:rPr>
              <m:t>2</m:t>
            </m:r>
          </m:sub>
        </m:sSub>
        <m:r>
          <m:rPr>
            <m:sty m:val="bi"/>
          </m:rPr>
          <w:rPr>
            <w:rFonts w:ascii="Cambria Math" w:hAnsi="Cambria Math"/>
            <w:vertAlign w:val="subscript"/>
          </w:rPr>
          <m:t xml:space="preserve">, …, </m:t>
        </m:r>
        <m:sSub>
          <m:sSubPr>
            <m:ctrlPr>
              <w:rPr>
                <w:rFonts w:ascii="Cambria Math" w:hAnsi="Cambria Math"/>
                <w:b/>
                <w:i/>
                <w:vertAlign w:val="subscript"/>
              </w:rPr>
            </m:ctrlPr>
          </m:sSubPr>
          <m:e>
            <m:r>
              <m:rPr>
                <m:sty m:val="bi"/>
              </m:rPr>
              <w:rPr>
                <w:rFonts w:ascii="Cambria Math" w:hAnsi="Cambria Math"/>
                <w:vertAlign w:val="subscript"/>
              </w:rPr>
              <m:t>r</m:t>
            </m:r>
          </m:e>
          <m:sub>
            <m:r>
              <m:rPr>
                <m:sty m:val="bi"/>
              </m:rPr>
              <w:rPr>
                <w:rFonts w:ascii="Cambria Math" w:hAnsi="Cambria Math"/>
                <w:vertAlign w:val="subscript"/>
              </w:rPr>
              <m:t>k</m:t>
            </m:r>
          </m:sub>
        </m:sSub>
      </m:oMath>
      <w:r w:rsidR="00671AD7">
        <w:rPr>
          <w:b/>
          <w:i/>
          <w:vertAlign w:val="subscript"/>
        </w:rPr>
        <w:t xml:space="preserve"> </w:t>
      </w:r>
      <w:r w:rsidR="00F2679B">
        <w:rPr>
          <w:b/>
          <w:i/>
          <w:vertAlign w:val="subscript"/>
        </w:rPr>
        <w:t xml:space="preserve"> </w:t>
      </w:r>
      <w:r w:rsidR="00506B45">
        <w:t>be normalized ranks</w:t>
      </w:r>
      <w:r w:rsidR="00506B45">
        <w:rPr>
          <w:b/>
          <w:i/>
        </w:rPr>
        <w:t xml:space="preserve">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 U</m:t>
        </m:r>
        <m:r>
          <m:rPr>
            <m:sty m:val="bi"/>
          </m:rPr>
          <w:rPr>
            <w:rFonts w:ascii="Cambria Math" w:hAnsi="Cambria Math"/>
          </w:rPr>
          <m:t>→</m:t>
        </m:r>
        <m:d>
          <m:dPr>
            <m:begChr m:val="{"/>
            <m:endChr m:val="}"/>
            <m:ctrlPr>
              <w:rPr>
                <w:rFonts w:ascii="Cambria Math" w:hAnsi="Cambria Math"/>
                <w:b/>
                <w:i/>
              </w:rPr>
            </m:ctrlPr>
          </m:dPr>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n</m:t>
                </m:r>
              </m:den>
            </m:f>
            <m:r>
              <m:rPr>
                <m:sty m:val="bi"/>
              </m:rPr>
              <w:rPr>
                <w:rFonts w:ascii="Cambria Math" w:hAnsi="Cambria Math"/>
              </w:rPr>
              <m:t>,</m:t>
            </m:r>
            <m:f>
              <m:fPr>
                <m:ctrlPr>
                  <w:rPr>
                    <w:rFonts w:ascii="Cambria Math" w:hAnsi="Cambria Math"/>
                    <w:b/>
                    <w:i/>
                  </w:rPr>
                </m:ctrlPr>
              </m:fPr>
              <m:num>
                <m:r>
                  <m:rPr>
                    <m:sty m:val="bi"/>
                  </m:rPr>
                  <w:rPr>
                    <w:rFonts w:ascii="Cambria Math" w:hAnsi="Cambria Math"/>
                  </w:rPr>
                  <m:t>2</m:t>
                </m:r>
              </m:num>
              <m:den>
                <m:r>
                  <m:rPr>
                    <m:sty m:val="bi"/>
                  </m:rPr>
                  <w:rPr>
                    <w:rFonts w:ascii="Cambria Math" w:hAnsi="Cambria Math"/>
                  </w:rPr>
                  <m:t>n</m:t>
                </m:r>
              </m:den>
            </m:f>
            <m:r>
              <m:rPr>
                <m:sty m:val="bi"/>
              </m:rPr>
              <w:rPr>
                <w:rFonts w:ascii="Cambria Math" w:hAnsi="Cambria Math"/>
              </w:rPr>
              <m:t>,</m:t>
            </m:r>
            <m:f>
              <m:fPr>
                <m:ctrlPr>
                  <w:rPr>
                    <w:rFonts w:ascii="Cambria Math" w:hAnsi="Cambria Math"/>
                    <w:b/>
                    <w:i/>
                  </w:rPr>
                </m:ctrlPr>
              </m:fPr>
              <m:num>
                <m:r>
                  <m:rPr>
                    <m:sty m:val="bi"/>
                  </m:rPr>
                  <w:rPr>
                    <w:rFonts w:ascii="Cambria Math" w:hAnsi="Cambria Math"/>
                  </w:rPr>
                  <m:t>3</m:t>
                </m:r>
              </m:num>
              <m:den>
                <m:r>
                  <m:rPr>
                    <m:sty m:val="bi"/>
                  </m:rPr>
                  <w:rPr>
                    <w:rFonts w:ascii="Cambria Math" w:hAnsi="Cambria Math"/>
                  </w:rPr>
                  <m:t>n</m:t>
                </m:r>
              </m:den>
            </m:f>
            <m:r>
              <m:rPr>
                <m:sty m:val="bi"/>
              </m:rPr>
              <w:rPr>
                <w:rFonts w:ascii="Cambria Math" w:hAnsi="Cambria Math"/>
              </w:rPr>
              <m:t>,…,1</m:t>
            </m:r>
          </m:e>
        </m:d>
      </m:oMath>
      <w:r w:rsidR="009B1822">
        <w:rPr>
          <w:rFonts w:eastAsiaTheme="minorEastAsia"/>
          <w:b/>
          <w:i/>
        </w:rPr>
        <w:t>.</w:t>
      </w:r>
    </w:p>
    <w:p w:rsidR="00690A1F" w:rsidRDefault="00690A1F" w:rsidP="00690A1F">
      <w:pPr>
        <w:ind w:left="1440"/>
        <w:rPr>
          <w:rFonts w:eastAsiaTheme="minorEastAsia"/>
          <w:i/>
        </w:rPr>
      </w:pPr>
      <w:r>
        <w:t xml:space="preserve">The </w:t>
      </w:r>
      <w:r>
        <w:rPr>
          <w:i/>
        </w:rPr>
        <w:t>k-min</w:t>
      </w:r>
      <w:r>
        <w:t xml:space="preserve"> approach provides a set of operations among which the </w:t>
      </w:r>
      <m:oMath>
        <m:r>
          <w:rPr>
            <w:rFonts w:ascii="Cambria Math" w:hAnsi="Cambria Math"/>
          </w:rPr>
          <m:t>SIZE(S(A))</m:t>
        </m:r>
      </m:oMath>
      <w:r w:rsidR="006407AF">
        <w:rPr>
          <w:rFonts w:eastAsiaTheme="minorEastAsia"/>
        </w:rPr>
        <w:t>, which estimates the number of distinct elements of A.</w:t>
      </w:r>
      <w:r w:rsidR="009D2374">
        <w:rPr>
          <w:rFonts w:eastAsiaTheme="minorEastAsia"/>
        </w:rPr>
        <w:t xml:space="preserve"> The analysis performed in section 6 of the paper </w:t>
      </w:r>
      <w:r w:rsidR="009D2374" w:rsidRPr="009D2374">
        <w:rPr>
          <w:rFonts w:eastAsiaTheme="minorEastAsia"/>
          <w:i/>
        </w:rPr>
        <w:t>[</w:t>
      </w:r>
      <w:r w:rsidR="009D2374" w:rsidRPr="009D2374">
        <w:rPr>
          <w:i/>
        </w:rPr>
        <w:t xml:space="preserve">Estimating the Size of the Transitive Closure in Linear Time </w:t>
      </w:r>
      <w:r w:rsidR="009D2374" w:rsidRPr="009D2374">
        <w:rPr>
          <w:i/>
        </w:rPr>
        <w:t xml:space="preserve">BY </w:t>
      </w:r>
      <w:r w:rsidR="009D2374" w:rsidRPr="009D2374">
        <w:rPr>
          <w:i/>
        </w:rPr>
        <w:t>Edith Cohen</w:t>
      </w:r>
      <w:r w:rsidR="009D2374" w:rsidRPr="009D2374">
        <w:rPr>
          <w:rFonts w:eastAsiaTheme="minorEastAsia"/>
          <w:i/>
        </w:rPr>
        <w:t xml:space="preserve">] </w:t>
      </w:r>
      <w:r w:rsidR="00362D29">
        <w:rPr>
          <w:rFonts w:eastAsiaTheme="minorEastAsia"/>
          <w:i/>
        </w:rPr>
        <w:t>establishes that the estimator:</w:t>
      </w:r>
    </w:p>
    <w:p w:rsidR="00362D29" w:rsidRPr="0037490D" w:rsidRDefault="00362D29" w:rsidP="00690A1F">
      <w:pPr>
        <w:ind w:left="1440"/>
        <w:rPr>
          <w:rFonts w:eastAsiaTheme="minorEastAsia"/>
        </w:rPr>
      </w:pPr>
      <m:oMathPara>
        <m:oMath>
          <m:acc>
            <m:accPr>
              <m:ctrlPr>
                <w:rPr>
                  <w:rFonts w:ascii="Cambria Math" w:hAnsi="Cambria Math"/>
                  <w:i/>
                </w:rPr>
              </m:ctrlPr>
            </m:accPr>
            <m:e>
              <m:r>
                <w:rPr>
                  <w:rFonts w:ascii="Cambria Math" w:hAnsi="Cambria Math"/>
                </w:rPr>
                <m:t>S</m:t>
              </m:r>
            </m:e>
          </m:acc>
          <m:r>
            <w:rPr>
              <w:rFonts w:ascii="Cambria Math" w:hAnsi="Cambria Math"/>
            </w:rPr>
            <m:t xml:space="preserve">= </m:t>
          </m:r>
          <m:f>
            <m:fPr>
              <m:ctrlPr>
                <w:rPr>
                  <w:rFonts w:ascii="Cambria Math" w:hAnsi="Cambria Math"/>
                  <w:i/>
                </w:rPr>
              </m:ctrlPr>
            </m:fPr>
            <m:num>
              <m:r>
                <w:rPr>
                  <w:rFonts w:ascii="Cambria Math" w:hAnsi="Cambria Math"/>
                </w:rPr>
                <m:t>k</m:t>
              </m:r>
            </m:num>
            <m:den>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∈S(A)</m:t>
                  </m:r>
                </m:sub>
                <m:sup/>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e>
              </m:nary>
            </m:den>
          </m:f>
          <m:r>
            <w:rPr>
              <w:rFonts w:ascii="Cambria Math" w:hAnsi="Cambria Math"/>
            </w:rPr>
            <m:t xml:space="preserve">-1 </m:t>
          </m:r>
        </m:oMath>
      </m:oMathPara>
    </w:p>
    <w:p w:rsidR="000E1923" w:rsidRDefault="00F07D1E" w:rsidP="00690A1F">
      <w:pPr>
        <w:ind w:left="1440"/>
        <w:rPr>
          <w:rFonts w:eastAsiaTheme="minorEastAsia"/>
        </w:rPr>
      </w:pPr>
      <w:r>
        <w:t xml:space="preserve">Estimates </w:t>
      </w:r>
      <m:oMath>
        <m:d>
          <m:dPr>
            <m:begChr m:val="|"/>
            <m:endChr m:val="|"/>
            <m:ctrlPr>
              <w:rPr>
                <w:rFonts w:ascii="Cambria Math" w:hAnsi="Cambria Math"/>
                <w:i/>
              </w:rPr>
            </m:ctrlPr>
          </m:dPr>
          <m:e>
            <m:r>
              <w:rPr>
                <w:rFonts w:ascii="Cambria Math" w:hAnsi="Cambria Math"/>
              </w:rPr>
              <m:t>A</m:t>
            </m:r>
          </m:e>
        </m:d>
      </m:oMath>
      <w:r>
        <w:rPr>
          <w:rFonts w:eastAsiaTheme="minorEastAsia"/>
        </w:rPr>
        <w:t xml:space="preserve"> with a good level of confidence</w:t>
      </w:r>
      <w:r w:rsidR="00D956AB">
        <w:rPr>
          <w:rFonts w:eastAsiaTheme="minorEastAsia"/>
        </w:rPr>
        <w:t xml:space="preserve">. This is the estimator that we are going to implement here to </w:t>
      </w:r>
      <w:r w:rsidR="009C1585">
        <w:rPr>
          <w:rFonts w:eastAsiaTheme="minorEastAsia"/>
        </w:rPr>
        <w:t xml:space="preserve">estimate </w:t>
      </w:r>
      <w:r w:rsidR="00EA0AF6">
        <w:rPr>
          <w:rFonts w:eastAsiaTheme="minorEastAsia"/>
        </w:rPr>
        <w:t>the original set sizes given the min-hashing sketches and the universe size.</w:t>
      </w:r>
    </w:p>
    <w:p w:rsidR="0037490D" w:rsidRDefault="00EA0AF6" w:rsidP="00690A1F">
      <w:pPr>
        <w:ind w:left="1440"/>
        <w:rPr>
          <w:i/>
          <w:noProof/>
        </w:rPr>
      </w:pPr>
      <w:r>
        <w:rPr>
          <w:rFonts w:eastAsiaTheme="minorEastAsia"/>
        </w:rPr>
        <w:t xml:space="preserve"> </w:t>
      </w:r>
      <w:r w:rsidR="000C79AA">
        <w:rPr>
          <w:rFonts w:eastAsiaTheme="minorEastAsia"/>
        </w:rPr>
        <w:t xml:space="preserve">A </w:t>
      </w:r>
      <w:r w:rsidR="000C79AA">
        <w:rPr>
          <w:i/>
          <w:noProof/>
        </w:rPr>
        <w:t>p</w:t>
      </w:r>
      <w:r w:rsidR="00DF548E">
        <w:rPr>
          <w:i/>
          <w:noProof/>
        </w:rPr>
        <w:t>i</w:t>
      </w:r>
      <w:r w:rsidR="000C79AA">
        <w:rPr>
          <w:i/>
          <w:noProof/>
        </w:rPr>
        <w:t>ece of output file</w:t>
      </w:r>
      <w:r w:rsidR="000E1923">
        <w:rPr>
          <w:i/>
          <w:noProof/>
        </w:rPr>
        <w:t>:</w:t>
      </w:r>
    </w:p>
    <w:tbl>
      <w:tblPr>
        <w:tblStyle w:val="ListTable3-Accent1"/>
        <w:tblW w:w="6248" w:type="dxa"/>
        <w:tblInd w:w="2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7"/>
        <w:gridCol w:w="3201"/>
      </w:tblGrid>
      <w:tr w:rsidR="007019D0" w:rsidRPr="007019D0" w:rsidTr="007019D0">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3047" w:type="dxa"/>
            <w:tcBorders>
              <w:bottom w:val="none" w:sz="0" w:space="0" w:color="auto"/>
              <w:right w:val="none" w:sz="0" w:space="0" w:color="auto"/>
            </w:tcBorders>
            <w:noWrap/>
            <w:hideMark/>
          </w:tcPr>
          <w:p w:rsidR="007019D0" w:rsidRPr="007019D0" w:rsidRDefault="007019D0" w:rsidP="007019D0">
            <w:pPr>
              <w:rPr>
                <w:rFonts w:ascii="Calibri" w:eastAsia="Times New Roman" w:hAnsi="Calibri" w:cs="Calibri"/>
              </w:rPr>
            </w:pPr>
            <w:r w:rsidRPr="007019D0">
              <w:rPr>
                <w:rFonts w:ascii="Calibri" w:eastAsia="Times New Roman" w:hAnsi="Calibri" w:cs="Calibri"/>
              </w:rPr>
              <w:t>Min_Hash_Sketch_INTEGER_Id</w:t>
            </w:r>
          </w:p>
        </w:tc>
        <w:tc>
          <w:tcPr>
            <w:tcW w:w="3201" w:type="dxa"/>
            <w:noWrap/>
            <w:hideMark/>
          </w:tcPr>
          <w:p w:rsidR="007019D0" w:rsidRPr="007019D0" w:rsidRDefault="007019D0" w:rsidP="007019D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7019D0">
              <w:rPr>
                <w:rFonts w:ascii="Calibri" w:eastAsia="Times New Roman" w:hAnsi="Calibri" w:cs="Calibri"/>
              </w:rPr>
              <w:t>ESTIMATED_ORIGINAL_SET_SIZE</w:t>
            </w:r>
          </w:p>
        </w:tc>
      </w:tr>
      <w:tr w:rsidR="007019D0" w:rsidRPr="007019D0" w:rsidTr="007019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47" w:type="dxa"/>
            <w:tcBorders>
              <w:top w:val="none" w:sz="0" w:space="0" w:color="auto"/>
              <w:bottom w:val="none" w:sz="0" w:space="0" w:color="auto"/>
              <w:right w:val="none" w:sz="0" w:space="0" w:color="auto"/>
            </w:tcBorders>
            <w:noWrap/>
            <w:hideMark/>
          </w:tcPr>
          <w:p w:rsidR="007019D0" w:rsidRPr="007019D0" w:rsidRDefault="007019D0" w:rsidP="007019D0">
            <w:pPr>
              <w:rPr>
                <w:rFonts w:ascii="Calibri" w:eastAsia="Times New Roman" w:hAnsi="Calibri" w:cs="Calibri"/>
                <w:color w:val="000000"/>
              </w:rPr>
            </w:pPr>
            <w:r w:rsidRPr="007019D0">
              <w:rPr>
                <w:rFonts w:ascii="Calibri" w:eastAsia="Times New Roman" w:hAnsi="Calibri" w:cs="Calibri"/>
                <w:color w:val="000000"/>
              </w:rPr>
              <w:t>0</w:t>
            </w:r>
          </w:p>
        </w:tc>
        <w:tc>
          <w:tcPr>
            <w:tcW w:w="3201" w:type="dxa"/>
            <w:tcBorders>
              <w:top w:val="none" w:sz="0" w:space="0" w:color="auto"/>
              <w:bottom w:val="none" w:sz="0" w:space="0" w:color="auto"/>
            </w:tcBorders>
            <w:noWrap/>
            <w:hideMark/>
          </w:tcPr>
          <w:p w:rsidR="007019D0" w:rsidRPr="007019D0" w:rsidRDefault="007019D0" w:rsidP="007019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019D0">
              <w:rPr>
                <w:rFonts w:ascii="Calibri" w:eastAsia="Times New Roman" w:hAnsi="Calibri" w:cs="Calibri"/>
                <w:color w:val="000000"/>
              </w:rPr>
              <w:t>576195548.2</w:t>
            </w:r>
          </w:p>
        </w:tc>
      </w:tr>
      <w:tr w:rsidR="007019D0" w:rsidRPr="007019D0" w:rsidTr="007019D0">
        <w:trPr>
          <w:trHeight w:val="300"/>
        </w:trPr>
        <w:tc>
          <w:tcPr>
            <w:cnfStyle w:val="001000000000" w:firstRow="0" w:lastRow="0" w:firstColumn="1" w:lastColumn="0" w:oddVBand="0" w:evenVBand="0" w:oddHBand="0" w:evenHBand="0" w:firstRowFirstColumn="0" w:firstRowLastColumn="0" w:lastRowFirstColumn="0" w:lastRowLastColumn="0"/>
            <w:tcW w:w="3047" w:type="dxa"/>
            <w:tcBorders>
              <w:right w:val="none" w:sz="0" w:space="0" w:color="auto"/>
            </w:tcBorders>
            <w:noWrap/>
            <w:hideMark/>
          </w:tcPr>
          <w:p w:rsidR="007019D0" w:rsidRPr="007019D0" w:rsidRDefault="007019D0" w:rsidP="007019D0">
            <w:pPr>
              <w:rPr>
                <w:rFonts w:ascii="Calibri" w:eastAsia="Times New Roman" w:hAnsi="Calibri" w:cs="Calibri"/>
                <w:color w:val="000000"/>
              </w:rPr>
            </w:pPr>
            <w:r w:rsidRPr="007019D0">
              <w:rPr>
                <w:rFonts w:ascii="Calibri" w:eastAsia="Times New Roman" w:hAnsi="Calibri" w:cs="Calibri"/>
                <w:color w:val="000000"/>
              </w:rPr>
              <w:t>1</w:t>
            </w:r>
          </w:p>
        </w:tc>
        <w:tc>
          <w:tcPr>
            <w:tcW w:w="3201" w:type="dxa"/>
            <w:noWrap/>
            <w:hideMark/>
          </w:tcPr>
          <w:p w:rsidR="007019D0" w:rsidRPr="007019D0" w:rsidRDefault="007019D0" w:rsidP="007019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019D0">
              <w:rPr>
                <w:rFonts w:ascii="Calibri" w:eastAsia="Times New Roman" w:hAnsi="Calibri" w:cs="Calibri"/>
                <w:color w:val="000000"/>
              </w:rPr>
              <w:t>542792907.7</w:t>
            </w:r>
          </w:p>
        </w:tc>
      </w:tr>
      <w:tr w:rsidR="007019D0" w:rsidRPr="007019D0" w:rsidTr="007019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47" w:type="dxa"/>
            <w:tcBorders>
              <w:top w:val="none" w:sz="0" w:space="0" w:color="auto"/>
              <w:bottom w:val="none" w:sz="0" w:space="0" w:color="auto"/>
              <w:right w:val="none" w:sz="0" w:space="0" w:color="auto"/>
            </w:tcBorders>
            <w:noWrap/>
            <w:hideMark/>
          </w:tcPr>
          <w:p w:rsidR="007019D0" w:rsidRPr="007019D0" w:rsidRDefault="007019D0" w:rsidP="007019D0">
            <w:pPr>
              <w:rPr>
                <w:rFonts w:ascii="Calibri" w:eastAsia="Times New Roman" w:hAnsi="Calibri" w:cs="Calibri"/>
                <w:color w:val="000000"/>
              </w:rPr>
            </w:pPr>
            <w:r w:rsidRPr="007019D0">
              <w:rPr>
                <w:rFonts w:ascii="Calibri" w:eastAsia="Times New Roman" w:hAnsi="Calibri" w:cs="Calibri"/>
                <w:color w:val="000000"/>
              </w:rPr>
              <w:t>2</w:t>
            </w:r>
          </w:p>
        </w:tc>
        <w:tc>
          <w:tcPr>
            <w:tcW w:w="3201" w:type="dxa"/>
            <w:tcBorders>
              <w:top w:val="none" w:sz="0" w:space="0" w:color="auto"/>
              <w:bottom w:val="none" w:sz="0" w:space="0" w:color="auto"/>
            </w:tcBorders>
            <w:noWrap/>
            <w:hideMark/>
          </w:tcPr>
          <w:p w:rsidR="007019D0" w:rsidRPr="007019D0" w:rsidRDefault="007019D0" w:rsidP="007019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019D0">
              <w:rPr>
                <w:rFonts w:ascii="Calibri" w:eastAsia="Times New Roman" w:hAnsi="Calibri" w:cs="Calibri"/>
                <w:color w:val="000000"/>
              </w:rPr>
              <w:t>570345847.2</w:t>
            </w:r>
          </w:p>
        </w:tc>
      </w:tr>
      <w:tr w:rsidR="007019D0" w:rsidRPr="007019D0" w:rsidTr="007019D0">
        <w:trPr>
          <w:trHeight w:val="300"/>
        </w:trPr>
        <w:tc>
          <w:tcPr>
            <w:cnfStyle w:val="001000000000" w:firstRow="0" w:lastRow="0" w:firstColumn="1" w:lastColumn="0" w:oddVBand="0" w:evenVBand="0" w:oddHBand="0" w:evenHBand="0" w:firstRowFirstColumn="0" w:firstRowLastColumn="0" w:lastRowFirstColumn="0" w:lastRowLastColumn="0"/>
            <w:tcW w:w="3047" w:type="dxa"/>
            <w:tcBorders>
              <w:right w:val="none" w:sz="0" w:space="0" w:color="auto"/>
            </w:tcBorders>
            <w:noWrap/>
            <w:hideMark/>
          </w:tcPr>
          <w:p w:rsidR="007019D0" w:rsidRPr="007019D0" w:rsidRDefault="007019D0" w:rsidP="007019D0">
            <w:pPr>
              <w:rPr>
                <w:rFonts w:ascii="Calibri" w:eastAsia="Times New Roman" w:hAnsi="Calibri" w:cs="Calibri"/>
                <w:color w:val="000000"/>
              </w:rPr>
            </w:pPr>
            <w:r w:rsidRPr="007019D0">
              <w:rPr>
                <w:rFonts w:ascii="Calibri" w:eastAsia="Times New Roman" w:hAnsi="Calibri" w:cs="Calibri"/>
                <w:color w:val="000000"/>
              </w:rPr>
              <w:t>3</w:t>
            </w:r>
          </w:p>
        </w:tc>
        <w:tc>
          <w:tcPr>
            <w:tcW w:w="3201" w:type="dxa"/>
            <w:noWrap/>
            <w:hideMark/>
          </w:tcPr>
          <w:p w:rsidR="007019D0" w:rsidRPr="007019D0" w:rsidRDefault="007019D0" w:rsidP="007019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019D0">
              <w:rPr>
                <w:rFonts w:ascii="Calibri" w:eastAsia="Times New Roman" w:hAnsi="Calibri" w:cs="Calibri"/>
                <w:color w:val="000000"/>
              </w:rPr>
              <w:t>511649052.3</w:t>
            </w:r>
          </w:p>
        </w:tc>
      </w:tr>
      <w:tr w:rsidR="007019D0" w:rsidRPr="007019D0" w:rsidTr="007019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47" w:type="dxa"/>
            <w:tcBorders>
              <w:top w:val="none" w:sz="0" w:space="0" w:color="auto"/>
              <w:bottom w:val="none" w:sz="0" w:space="0" w:color="auto"/>
              <w:right w:val="none" w:sz="0" w:space="0" w:color="auto"/>
            </w:tcBorders>
            <w:noWrap/>
            <w:hideMark/>
          </w:tcPr>
          <w:p w:rsidR="007019D0" w:rsidRPr="007019D0" w:rsidRDefault="007019D0" w:rsidP="007019D0">
            <w:pPr>
              <w:rPr>
                <w:rFonts w:ascii="Calibri" w:eastAsia="Times New Roman" w:hAnsi="Calibri" w:cs="Calibri"/>
                <w:color w:val="000000"/>
              </w:rPr>
            </w:pPr>
            <w:r w:rsidRPr="007019D0">
              <w:rPr>
                <w:rFonts w:ascii="Calibri" w:eastAsia="Times New Roman" w:hAnsi="Calibri" w:cs="Calibri"/>
                <w:color w:val="000000"/>
              </w:rPr>
              <w:t>4</w:t>
            </w:r>
          </w:p>
        </w:tc>
        <w:tc>
          <w:tcPr>
            <w:tcW w:w="3201" w:type="dxa"/>
            <w:tcBorders>
              <w:top w:val="none" w:sz="0" w:space="0" w:color="auto"/>
              <w:bottom w:val="none" w:sz="0" w:space="0" w:color="auto"/>
            </w:tcBorders>
            <w:noWrap/>
            <w:hideMark/>
          </w:tcPr>
          <w:p w:rsidR="007019D0" w:rsidRPr="007019D0" w:rsidRDefault="007019D0" w:rsidP="007019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019D0">
              <w:rPr>
                <w:rFonts w:ascii="Calibri" w:eastAsia="Times New Roman" w:hAnsi="Calibri" w:cs="Calibri"/>
                <w:color w:val="000000"/>
              </w:rPr>
              <w:t>572671416.4</w:t>
            </w:r>
          </w:p>
        </w:tc>
      </w:tr>
      <w:tr w:rsidR="007019D0" w:rsidRPr="007019D0" w:rsidTr="007019D0">
        <w:trPr>
          <w:trHeight w:val="300"/>
        </w:trPr>
        <w:tc>
          <w:tcPr>
            <w:cnfStyle w:val="001000000000" w:firstRow="0" w:lastRow="0" w:firstColumn="1" w:lastColumn="0" w:oddVBand="0" w:evenVBand="0" w:oddHBand="0" w:evenHBand="0" w:firstRowFirstColumn="0" w:firstRowLastColumn="0" w:lastRowFirstColumn="0" w:lastRowLastColumn="0"/>
            <w:tcW w:w="3047" w:type="dxa"/>
            <w:tcBorders>
              <w:right w:val="none" w:sz="0" w:space="0" w:color="auto"/>
            </w:tcBorders>
            <w:noWrap/>
            <w:hideMark/>
          </w:tcPr>
          <w:p w:rsidR="007019D0" w:rsidRPr="007019D0" w:rsidRDefault="007019D0" w:rsidP="007019D0">
            <w:pPr>
              <w:rPr>
                <w:rFonts w:ascii="Calibri" w:eastAsia="Times New Roman" w:hAnsi="Calibri" w:cs="Calibri"/>
                <w:color w:val="000000"/>
              </w:rPr>
            </w:pPr>
            <w:r w:rsidRPr="007019D0">
              <w:rPr>
                <w:rFonts w:ascii="Calibri" w:eastAsia="Times New Roman" w:hAnsi="Calibri" w:cs="Calibri"/>
                <w:color w:val="000000"/>
              </w:rPr>
              <w:t>5</w:t>
            </w:r>
          </w:p>
        </w:tc>
        <w:tc>
          <w:tcPr>
            <w:tcW w:w="3201" w:type="dxa"/>
            <w:noWrap/>
            <w:hideMark/>
          </w:tcPr>
          <w:p w:rsidR="007019D0" w:rsidRPr="007019D0" w:rsidRDefault="007019D0" w:rsidP="007019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019D0">
              <w:rPr>
                <w:rFonts w:ascii="Calibri" w:eastAsia="Times New Roman" w:hAnsi="Calibri" w:cs="Calibri"/>
                <w:color w:val="000000"/>
              </w:rPr>
              <w:t>550775156.4</w:t>
            </w:r>
          </w:p>
        </w:tc>
      </w:tr>
      <w:tr w:rsidR="007019D0" w:rsidRPr="007019D0" w:rsidTr="007019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47" w:type="dxa"/>
            <w:tcBorders>
              <w:top w:val="none" w:sz="0" w:space="0" w:color="auto"/>
              <w:bottom w:val="none" w:sz="0" w:space="0" w:color="auto"/>
              <w:right w:val="none" w:sz="0" w:space="0" w:color="auto"/>
            </w:tcBorders>
            <w:noWrap/>
            <w:hideMark/>
          </w:tcPr>
          <w:p w:rsidR="007019D0" w:rsidRPr="007019D0" w:rsidRDefault="007019D0" w:rsidP="007019D0">
            <w:pPr>
              <w:rPr>
                <w:rFonts w:ascii="Calibri" w:eastAsia="Times New Roman" w:hAnsi="Calibri" w:cs="Calibri"/>
                <w:color w:val="000000"/>
              </w:rPr>
            </w:pPr>
            <w:r w:rsidRPr="007019D0">
              <w:rPr>
                <w:rFonts w:ascii="Calibri" w:eastAsia="Times New Roman" w:hAnsi="Calibri" w:cs="Calibri"/>
                <w:color w:val="000000"/>
              </w:rPr>
              <w:t>6</w:t>
            </w:r>
          </w:p>
        </w:tc>
        <w:tc>
          <w:tcPr>
            <w:tcW w:w="3201" w:type="dxa"/>
            <w:tcBorders>
              <w:top w:val="none" w:sz="0" w:space="0" w:color="auto"/>
              <w:bottom w:val="none" w:sz="0" w:space="0" w:color="auto"/>
            </w:tcBorders>
            <w:noWrap/>
            <w:hideMark/>
          </w:tcPr>
          <w:p w:rsidR="007019D0" w:rsidRPr="007019D0" w:rsidRDefault="007019D0" w:rsidP="007019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019D0">
              <w:rPr>
                <w:rFonts w:ascii="Calibri" w:eastAsia="Times New Roman" w:hAnsi="Calibri" w:cs="Calibri"/>
                <w:color w:val="000000"/>
              </w:rPr>
              <w:t>584589656.1</w:t>
            </w:r>
          </w:p>
        </w:tc>
      </w:tr>
    </w:tbl>
    <w:p w:rsidR="000E1923" w:rsidRDefault="000E1923" w:rsidP="00690A1F">
      <w:pPr>
        <w:ind w:left="1440"/>
      </w:pPr>
    </w:p>
    <w:p w:rsidR="00504542" w:rsidRDefault="00504542">
      <w:r>
        <w:br w:type="page"/>
      </w:r>
    </w:p>
    <w:p w:rsidR="00504542" w:rsidRPr="00504542" w:rsidRDefault="00504542" w:rsidP="00504542">
      <w:pPr>
        <w:pStyle w:val="ListParagraph"/>
        <w:numPr>
          <w:ilvl w:val="0"/>
          <w:numId w:val="10"/>
        </w:numPr>
        <w:rPr>
          <w:b/>
          <w:i/>
        </w:rPr>
      </w:pPr>
      <w:r w:rsidRPr="00504542">
        <w:rPr>
          <w:b/>
          <w:i/>
        </w:rPr>
        <w:lastRenderedPageBreak/>
        <w:t>“</w:t>
      </w:r>
      <w:r>
        <w:rPr>
          <w:b/>
          <w:i/>
        </w:rPr>
        <w:t>Union</w:t>
      </w:r>
      <w:r w:rsidRPr="00504542">
        <w:rPr>
          <w:b/>
          <w:i/>
        </w:rPr>
        <w:t xml:space="preserve">-Size-Estimation problem” </w:t>
      </w:r>
      <w:r w:rsidRPr="00504542">
        <w:rPr>
          <w:b/>
          <w:i/>
          <w:sz w:val="20"/>
          <w:szCs w:val="20"/>
        </w:rPr>
        <w:t xml:space="preserve">(Python code: </w:t>
      </w:r>
      <w:r w:rsidRPr="00504542">
        <w:rPr>
          <w:i/>
          <w:color w:val="FF0000"/>
          <w:sz w:val="20"/>
          <w:szCs w:val="20"/>
        </w:rPr>
        <w:t>HW_1_part_2_2_</w:t>
      </w:r>
      <w:r>
        <w:rPr>
          <w:i/>
          <w:color w:val="FF0000"/>
          <w:sz w:val="20"/>
          <w:szCs w:val="20"/>
        </w:rPr>
        <w:t>b</w:t>
      </w:r>
      <w:r w:rsidRPr="00504542">
        <w:rPr>
          <w:i/>
          <w:color w:val="FF0000"/>
          <w:sz w:val="20"/>
          <w:szCs w:val="20"/>
        </w:rPr>
        <w:t>.py</w:t>
      </w:r>
      <w:r w:rsidRPr="00504542">
        <w:rPr>
          <w:b/>
          <w:i/>
          <w:sz w:val="20"/>
          <w:szCs w:val="20"/>
        </w:rPr>
        <w:t>, custom module:</w:t>
      </w:r>
      <w:r w:rsidRPr="00504542">
        <w:rPr>
          <w:i/>
          <w:sz w:val="20"/>
          <w:szCs w:val="20"/>
        </w:rPr>
        <w:t xml:space="preserve"> </w:t>
      </w:r>
      <w:r w:rsidRPr="00504542">
        <w:rPr>
          <w:i/>
          <w:color w:val="FF0000"/>
          <w:sz w:val="20"/>
          <w:szCs w:val="20"/>
        </w:rPr>
        <w:t>hwmodule.py</w:t>
      </w:r>
      <w:r w:rsidRPr="00504542">
        <w:rPr>
          <w:b/>
          <w:i/>
          <w:sz w:val="20"/>
          <w:szCs w:val="20"/>
        </w:rPr>
        <w:t>)</w:t>
      </w:r>
    </w:p>
    <w:p w:rsidR="008413E8" w:rsidRDefault="0083703E" w:rsidP="00690A1F">
      <w:pPr>
        <w:ind w:left="1440"/>
        <w:rPr>
          <w:rFonts w:eastAsiaTheme="minorEastAsia"/>
        </w:rPr>
      </w:pPr>
      <w:r>
        <w:t xml:space="preserve">The </w:t>
      </w:r>
      <w:r>
        <w:rPr>
          <w:i/>
        </w:rPr>
        <w:t>k-min</w:t>
      </w:r>
      <w:r>
        <w:t xml:space="preserve"> approach </w:t>
      </w:r>
      <w:r>
        <w:t xml:space="preserve">also </w:t>
      </w:r>
      <w:r>
        <w:t>provides a</w:t>
      </w:r>
      <w:r>
        <w:t xml:space="preserve"> simple and very useful operation called </w:t>
      </w:r>
      <m:oMath>
        <m:r>
          <w:rPr>
            <w:rFonts w:ascii="Cambria Math" w:hAnsi="Cambria Math"/>
          </w:rPr>
          <m:t>UNION</m:t>
        </m:r>
      </m:oMath>
      <w:r w:rsidR="0076432A">
        <w:rPr>
          <w:rFonts w:eastAsiaTheme="minorEastAsia"/>
        </w:rPr>
        <w:t xml:space="preserve">, </w:t>
      </w:r>
      <w:r w:rsidR="00E00E6B">
        <w:rPr>
          <w:rFonts w:eastAsiaTheme="minorEastAsia"/>
        </w:rPr>
        <w:t>we can use it to obtain the sketch of the union of two sets using the two sketches of those sets.</w:t>
      </w:r>
      <w:r w:rsidR="007A2719">
        <w:rPr>
          <w:rFonts w:eastAsiaTheme="minorEastAsia"/>
        </w:rPr>
        <w:t xml:space="preserve"> The </w:t>
      </w:r>
      <m:oMath>
        <m:r>
          <w:rPr>
            <w:rFonts w:ascii="Cambria Math" w:hAnsi="Cambria Math"/>
          </w:rPr>
          <m:t>UNION</m:t>
        </m:r>
      </m:oMath>
      <w:r w:rsidR="007A2719">
        <w:rPr>
          <w:rFonts w:eastAsiaTheme="minorEastAsia"/>
        </w:rPr>
        <w:t xml:space="preserve"> operation is defined as follows:</w:t>
      </w:r>
    </w:p>
    <w:p w:rsidR="00217BB6" w:rsidRPr="0089362F" w:rsidRDefault="0089362F" w:rsidP="00690A1F">
      <w:pPr>
        <w:ind w:left="1440"/>
        <w:rPr>
          <w:rFonts w:eastAsiaTheme="minorEastAsia"/>
        </w:rPr>
      </w:pPr>
      <m:oMathPara>
        <m:oMath>
          <m:r>
            <w:rPr>
              <w:rFonts w:ascii="Cambria Math" w:hAnsi="Cambria Math"/>
            </w:rPr>
            <m:t>UNION</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A</m:t>
                  </m:r>
                </m:e>
              </m:d>
              <m:r>
                <w:rPr>
                  <w:rFonts w:ascii="Cambria Math" w:hAnsi="Cambria Math"/>
                </w:rPr>
                <m:t>, S</m:t>
              </m:r>
              <m:d>
                <m:dPr>
                  <m:ctrlPr>
                    <w:rPr>
                      <w:rFonts w:ascii="Cambria Math" w:hAnsi="Cambria Math"/>
                      <w:i/>
                    </w:rPr>
                  </m:ctrlPr>
                </m:dPr>
                <m:e>
                  <m:r>
                    <w:rPr>
                      <w:rFonts w:ascii="Cambria Math" w:hAnsi="Cambria Math"/>
                    </w:rPr>
                    <m:t>B</m:t>
                  </m:r>
                </m:e>
              </m:d>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k</m:t>
                  </m:r>
                </m:sub>
              </m:sSub>
            </m:e>
          </m:d>
          <m:r>
            <w:rPr>
              <w:rFonts w:ascii="Cambria Math" w:hAnsi="Cambria Math"/>
            </w:rPr>
            <m:t xml:space="preserve">, such that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=argmin</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e>
              </m:d>
            </m:e>
          </m:d>
          <m:r>
            <w:rPr>
              <w:rFonts w:ascii="Cambria Math" w:hAnsi="Cambria Math"/>
            </w:rPr>
            <m:t>.</m:t>
          </m:r>
        </m:oMath>
      </m:oMathPara>
    </w:p>
    <w:p w:rsidR="0089362F" w:rsidRPr="0089362F" w:rsidRDefault="00A614D9" w:rsidP="00690A1F">
      <w:pPr>
        <w:ind w:left="1440"/>
        <w:rPr>
          <w:rFonts w:eastAsiaTheme="minorEastAsia"/>
        </w:rPr>
      </w:pPr>
      <w:r>
        <w:rPr>
          <w:rFonts w:eastAsiaTheme="minorEastAsia"/>
        </w:rPr>
        <w:t>We are going to use this operation to generate the sketch</w:t>
      </w:r>
      <w:r w:rsidR="0026357D">
        <w:rPr>
          <w:rFonts w:eastAsiaTheme="minorEastAsia"/>
        </w:rPr>
        <w:t>es</w:t>
      </w:r>
      <w:r>
        <w:rPr>
          <w:rFonts w:eastAsiaTheme="minorEastAsia"/>
        </w:rPr>
        <w:t xml:space="preserve"> of the union</w:t>
      </w:r>
      <w:r w:rsidR="0026357D">
        <w:rPr>
          <w:rFonts w:eastAsiaTheme="minorEastAsia"/>
        </w:rPr>
        <w:t>s</w:t>
      </w:r>
      <w:r>
        <w:rPr>
          <w:rFonts w:eastAsiaTheme="minorEastAsia"/>
        </w:rPr>
        <w:t xml:space="preserve"> and call back the estimator we used before to compute an estimate for the union size</w:t>
      </w:r>
      <w:r w:rsidR="0026357D">
        <w:rPr>
          <w:rFonts w:eastAsiaTheme="minorEastAsia"/>
        </w:rPr>
        <w:t>s</w:t>
      </w:r>
      <w:r>
        <w:rPr>
          <w:rFonts w:eastAsiaTheme="minorEastAsia"/>
        </w:rPr>
        <w:t>.</w:t>
      </w:r>
    </w:p>
    <w:p w:rsidR="0089362F" w:rsidRDefault="0085238E" w:rsidP="00690A1F">
      <w:pPr>
        <w:ind w:left="1440"/>
        <w:rPr>
          <w:i/>
          <w:noProof/>
        </w:rPr>
      </w:pPr>
      <w:r>
        <w:rPr>
          <w:rFonts w:eastAsiaTheme="minorEastAsia"/>
        </w:rPr>
        <w:t>The</w:t>
      </w:r>
      <w:bookmarkStart w:id="1" w:name="_GoBack"/>
      <w:bookmarkEnd w:id="1"/>
      <w:r w:rsidR="00EC69AA">
        <w:rPr>
          <w:i/>
          <w:noProof/>
        </w:rPr>
        <w:t xml:space="preserve"> output file:</w:t>
      </w:r>
    </w:p>
    <w:tbl>
      <w:tblPr>
        <w:tblStyle w:val="ListTable3-Accent1"/>
        <w:tblW w:w="5861" w:type="dxa"/>
        <w:tblInd w:w="2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1"/>
        <w:gridCol w:w="1630"/>
        <w:gridCol w:w="2780"/>
      </w:tblGrid>
      <w:tr w:rsidR="00AC0823" w:rsidRPr="00AC0823" w:rsidTr="00AC0823">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451" w:type="dxa"/>
            <w:tcBorders>
              <w:bottom w:val="none" w:sz="0" w:space="0" w:color="auto"/>
              <w:right w:val="none" w:sz="0" w:space="0" w:color="auto"/>
            </w:tcBorders>
            <w:noWrap/>
            <w:hideMark/>
          </w:tcPr>
          <w:p w:rsidR="00AC0823" w:rsidRPr="00AC0823" w:rsidRDefault="00AC0823" w:rsidP="00AC0823">
            <w:pPr>
              <w:rPr>
                <w:rFonts w:ascii="Calibri" w:eastAsia="Times New Roman" w:hAnsi="Calibri" w:cs="Calibri"/>
              </w:rPr>
            </w:pPr>
            <w:r w:rsidRPr="00AC0823">
              <w:rPr>
                <w:rFonts w:ascii="Calibri" w:eastAsia="Times New Roman" w:hAnsi="Calibri" w:cs="Calibri"/>
              </w:rPr>
              <w:t>Union_Set_id</w:t>
            </w:r>
          </w:p>
        </w:tc>
        <w:tc>
          <w:tcPr>
            <w:tcW w:w="1630" w:type="dxa"/>
            <w:noWrap/>
            <w:hideMark/>
          </w:tcPr>
          <w:p w:rsidR="00AC0823" w:rsidRPr="00AC0823" w:rsidRDefault="00AC0823" w:rsidP="00AC082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AC0823">
              <w:rPr>
                <w:rFonts w:ascii="Calibri" w:eastAsia="Times New Roman" w:hAnsi="Calibri" w:cs="Calibri"/>
              </w:rPr>
              <w:t>set_of_sets_ids</w:t>
            </w:r>
          </w:p>
        </w:tc>
        <w:tc>
          <w:tcPr>
            <w:tcW w:w="2780" w:type="dxa"/>
            <w:noWrap/>
            <w:hideMark/>
          </w:tcPr>
          <w:p w:rsidR="00AC0823" w:rsidRPr="00AC0823" w:rsidRDefault="00AC0823" w:rsidP="00AC082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AC0823">
              <w:rPr>
                <w:rFonts w:ascii="Calibri" w:eastAsia="Times New Roman" w:hAnsi="Calibri" w:cs="Calibri"/>
              </w:rPr>
              <w:t>ESTIMATED_UNION_SIZE</w:t>
            </w:r>
          </w:p>
        </w:tc>
      </w:tr>
      <w:tr w:rsidR="00AC0823" w:rsidRPr="00AC0823" w:rsidTr="00AC08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1" w:type="dxa"/>
            <w:tcBorders>
              <w:top w:val="none" w:sz="0" w:space="0" w:color="auto"/>
              <w:bottom w:val="none" w:sz="0" w:space="0" w:color="auto"/>
              <w:right w:val="none" w:sz="0" w:space="0" w:color="auto"/>
            </w:tcBorders>
            <w:noWrap/>
            <w:hideMark/>
          </w:tcPr>
          <w:p w:rsidR="00AC0823" w:rsidRPr="00AC0823" w:rsidRDefault="00AC0823" w:rsidP="00AC0823">
            <w:pPr>
              <w:rPr>
                <w:rFonts w:ascii="Calibri" w:eastAsia="Times New Roman" w:hAnsi="Calibri" w:cs="Calibri"/>
                <w:color w:val="000000"/>
              </w:rPr>
            </w:pPr>
            <w:r w:rsidRPr="00AC0823">
              <w:rPr>
                <w:rFonts w:ascii="Calibri" w:eastAsia="Times New Roman" w:hAnsi="Calibri" w:cs="Calibri"/>
                <w:color w:val="000000"/>
              </w:rPr>
              <w:t>0</w:t>
            </w:r>
          </w:p>
        </w:tc>
        <w:tc>
          <w:tcPr>
            <w:tcW w:w="1630" w:type="dxa"/>
            <w:tcBorders>
              <w:top w:val="none" w:sz="0" w:space="0" w:color="auto"/>
              <w:bottom w:val="none" w:sz="0" w:space="0" w:color="auto"/>
            </w:tcBorders>
            <w:noWrap/>
            <w:hideMark/>
          </w:tcPr>
          <w:p w:rsidR="00AC0823" w:rsidRPr="00AC0823" w:rsidRDefault="00AC0823" w:rsidP="00AC08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C0823">
              <w:rPr>
                <w:rFonts w:ascii="Calibri" w:eastAsia="Times New Roman" w:hAnsi="Calibri" w:cs="Calibri"/>
                <w:color w:val="000000"/>
              </w:rPr>
              <w:t>{0, 1}</w:t>
            </w:r>
          </w:p>
        </w:tc>
        <w:tc>
          <w:tcPr>
            <w:tcW w:w="2780" w:type="dxa"/>
            <w:tcBorders>
              <w:top w:val="none" w:sz="0" w:space="0" w:color="auto"/>
              <w:bottom w:val="none" w:sz="0" w:space="0" w:color="auto"/>
            </w:tcBorders>
            <w:noWrap/>
            <w:hideMark/>
          </w:tcPr>
          <w:p w:rsidR="00AC0823" w:rsidRPr="00AC0823" w:rsidRDefault="00AC0823" w:rsidP="00AC08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C0823">
              <w:rPr>
                <w:rFonts w:ascii="Calibri" w:eastAsia="Times New Roman" w:hAnsi="Calibri" w:cs="Calibri"/>
                <w:color w:val="000000"/>
              </w:rPr>
              <w:t>853785197.3</w:t>
            </w:r>
          </w:p>
        </w:tc>
      </w:tr>
      <w:tr w:rsidR="00AC0823" w:rsidRPr="00AC0823" w:rsidTr="00AC0823">
        <w:trPr>
          <w:trHeight w:val="300"/>
        </w:trPr>
        <w:tc>
          <w:tcPr>
            <w:cnfStyle w:val="001000000000" w:firstRow="0" w:lastRow="0" w:firstColumn="1" w:lastColumn="0" w:oddVBand="0" w:evenVBand="0" w:oddHBand="0" w:evenHBand="0" w:firstRowFirstColumn="0" w:firstRowLastColumn="0" w:lastRowFirstColumn="0" w:lastRowLastColumn="0"/>
            <w:tcW w:w="1451" w:type="dxa"/>
            <w:tcBorders>
              <w:right w:val="none" w:sz="0" w:space="0" w:color="auto"/>
            </w:tcBorders>
            <w:noWrap/>
            <w:hideMark/>
          </w:tcPr>
          <w:p w:rsidR="00AC0823" w:rsidRPr="00AC0823" w:rsidRDefault="00AC0823" w:rsidP="00AC0823">
            <w:pPr>
              <w:rPr>
                <w:rFonts w:ascii="Calibri" w:eastAsia="Times New Roman" w:hAnsi="Calibri" w:cs="Calibri"/>
                <w:color w:val="000000"/>
              </w:rPr>
            </w:pPr>
            <w:r w:rsidRPr="00AC0823">
              <w:rPr>
                <w:rFonts w:ascii="Calibri" w:eastAsia="Times New Roman" w:hAnsi="Calibri" w:cs="Calibri"/>
                <w:color w:val="000000"/>
              </w:rPr>
              <w:t>1</w:t>
            </w:r>
          </w:p>
        </w:tc>
        <w:tc>
          <w:tcPr>
            <w:tcW w:w="1630" w:type="dxa"/>
            <w:noWrap/>
            <w:hideMark/>
          </w:tcPr>
          <w:p w:rsidR="00AC0823" w:rsidRPr="00AC0823" w:rsidRDefault="00AC0823" w:rsidP="00AC08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C0823">
              <w:rPr>
                <w:rFonts w:ascii="Calibri" w:eastAsia="Times New Roman" w:hAnsi="Calibri" w:cs="Calibri"/>
                <w:color w:val="000000"/>
              </w:rPr>
              <w:t>{0, 10}</w:t>
            </w:r>
          </w:p>
        </w:tc>
        <w:tc>
          <w:tcPr>
            <w:tcW w:w="2780" w:type="dxa"/>
            <w:noWrap/>
            <w:hideMark/>
          </w:tcPr>
          <w:p w:rsidR="00AC0823" w:rsidRPr="00AC0823" w:rsidRDefault="00AC0823" w:rsidP="00AC08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C0823">
              <w:rPr>
                <w:rFonts w:ascii="Calibri" w:eastAsia="Times New Roman" w:hAnsi="Calibri" w:cs="Calibri"/>
                <w:color w:val="000000"/>
              </w:rPr>
              <w:t>966937452.5</w:t>
            </w:r>
          </w:p>
        </w:tc>
      </w:tr>
      <w:tr w:rsidR="00AC0823" w:rsidRPr="00AC0823" w:rsidTr="00AC08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1" w:type="dxa"/>
            <w:tcBorders>
              <w:top w:val="none" w:sz="0" w:space="0" w:color="auto"/>
              <w:bottom w:val="none" w:sz="0" w:space="0" w:color="auto"/>
              <w:right w:val="none" w:sz="0" w:space="0" w:color="auto"/>
            </w:tcBorders>
            <w:noWrap/>
            <w:hideMark/>
          </w:tcPr>
          <w:p w:rsidR="00AC0823" w:rsidRPr="00AC0823" w:rsidRDefault="00AC0823" w:rsidP="00AC0823">
            <w:pPr>
              <w:rPr>
                <w:rFonts w:ascii="Calibri" w:eastAsia="Times New Roman" w:hAnsi="Calibri" w:cs="Calibri"/>
                <w:color w:val="000000"/>
              </w:rPr>
            </w:pPr>
            <w:r w:rsidRPr="00AC0823">
              <w:rPr>
                <w:rFonts w:ascii="Calibri" w:eastAsia="Times New Roman" w:hAnsi="Calibri" w:cs="Calibri"/>
                <w:color w:val="000000"/>
              </w:rPr>
              <w:t>2</w:t>
            </w:r>
          </w:p>
        </w:tc>
        <w:tc>
          <w:tcPr>
            <w:tcW w:w="1630" w:type="dxa"/>
            <w:tcBorders>
              <w:top w:val="none" w:sz="0" w:space="0" w:color="auto"/>
              <w:bottom w:val="none" w:sz="0" w:space="0" w:color="auto"/>
            </w:tcBorders>
            <w:noWrap/>
            <w:hideMark/>
          </w:tcPr>
          <w:p w:rsidR="00AC0823" w:rsidRPr="00AC0823" w:rsidRDefault="00AC0823" w:rsidP="00AC08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C0823">
              <w:rPr>
                <w:rFonts w:ascii="Calibri" w:eastAsia="Times New Roman" w:hAnsi="Calibri" w:cs="Calibri"/>
                <w:color w:val="000000"/>
              </w:rPr>
              <w:t>{1, 11, 21}</w:t>
            </w:r>
          </w:p>
        </w:tc>
        <w:tc>
          <w:tcPr>
            <w:tcW w:w="2780" w:type="dxa"/>
            <w:tcBorders>
              <w:top w:val="none" w:sz="0" w:space="0" w:color="auto"/>
              <w:bottom w:val="none" w:sz="0" w:space="0" w:color="auto"/>
            </w:tcBorders>
            <w:noWrap/>
            <w:hideMark/>
          </w:tcPr>
          <w:p w:rsidR="00AC0823" w:rsidRPr="00AC0823" w:rsidRDefault="00AC0823" w:rsidP="00AC08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C0823">
              <w:rPr>
                <w:rFonts w:ascii="Calibri" w:eastAsia="Times New Roman" w:hAnsi="Calibri" w:cs="Calibri"/>
                <w:color w:val="000000"/>
              </w:rPr>
              <w:t>852489620.4</w:t>
            </w:r>
          </w:p>
        </w:tc>
      </w:tr>
      <w:tr w:rsidR="00AC0823" w:rsidRPr="00AC0823" w:rsidTr="00AC0823">
        <w:trPr>
          <w:trHeight w:val="300"/>
        </w:trPr>
        <w:tc>
          <w:tcPr>
            <w:cnfStyle w:val="001000000000" w:firstRow="0" w:lastRow="0" w:firstColumn="1" w:lastColumn="0" w:oddVBand="0" w:evenVBand="0" w:oddHBand="0" w:evenHBand="0" w:firstRowFirstColumn="0" w:firstRowLastColumn="0" w:lastRowFirstColumn="0" w:lastRowLastColumn="0"/>
            <w:tcW w:w="1451" w:type="dxa"/>
            <w:tcBorders>
              <w:right w:val="none" w:sz="0" w:space="0" w:color="auto"/>
            </w:tcBorders>
            <w:noWrap/>
            <w:hideMark/>
          </w:tcPr>
          <w:p w:rsidR="00AC0823" w:rsidRPr="00AC0823" w:rsidRDefault="00AC0823" w:rsidP="00AC0823">
            <w:pPr>
              <w:rPr>
                <w:rFonts w:ascii="Calibri" w:eastAsia="Times New Roman" w:hAnsi="Calibri" w:cs="Calibri"/>
                <w:color w:val="000000"/>
              </w:rPr>
            </w:pPr>
            <w:r w:rsidRPr="00AC0823">
              <w:rPr>
                <w:rFonts w:ascii="Calibri" w:eastAsia="Times New Roman" w:hAnsi="Calibri" w:cs="Calibri"/>
                <w:color w:val="000000"/>
              </w:rPr>
              <w:t>3</w:t>
            </w:r>
          </w:p>
        </w:tc>
        <w:tc>
          <w:tcPr>
            <w:tcW w:w="1630" w:type="dxa"/>
            <w:noWrap/>
            <w:hideMark/>
          </w:tcPr>
          <w:p w:rsidR="00AC0823" w:rsidRPr="00AC0823" w:rsidRDefault="00AC0823" w:rsidP="00AC08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C0823">
              <w:rPr>
                <w:rFonts w:ascii="Calibri" w:eastAsia="Times New Roman" w:hAnsi="Calibri" w:cs="Calibri"/>
                <w:color w:val="000000"/>
              </w:rPr>
              <w:t>{2, 12, 22, 32}</w:t>
            </w:r>
          </w:p>
        </w:tc>
        <w:tc>
          <w:tcPr>
            <w:tcW w:w="2780" w:type="dxa"/>
            <w:noWrap/>
            <w:hideMark/>
          </w:tcPr>
          <w:p w:rsidR="00AC0823" w:rsidRPr="00AC0823" w:rsidRDefault="00AC0823" w:rsidP="00AC08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C0823">
              <w:rPr>
                <w:rFonts w:ascii="Calibri" w:eastAsia="Times New Roman" w:hAnsi="Calibri" w:cs="Calibri"/>
                <w:color w:val="000000"/>
              </w:rPr>
              <w:t>890318003</w:t>
            </w:r>
          </w:p>
        </w:tc>
      </w:tr>
      <w:tr w:rsidR="00AC0823" w:rsidRPr="00AC0823" w:rsidTr="00AC08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1" w:type="dxa"/>
            <w:tcBorders>
              <w:top w:val="none" w:sz="0" w:space="0" w:color="auto"/>
              <w:bottom w:val="none" w:sz="0" w:space="0" w:color="auto"/>
              <w:right w:val="none" w:sz="0" w:space="0" w:color="auto"/>
            </w:tcBorders>
            <w:noWrap/>
            <w:hideMark/>
          </w:tcPr>
          <w:p w:rsidR="00AC0823" w:rsidRPr="00AC0823" w:rsidRDefault="00AC0823" w:rsidP="00AC0823">
            <w:pPr>
              <w:rPr>
                <w:rFonts w:ascii="Calibri" w:eastAsia="Times New Roman" w:hAnsi="Calibri" w:cs="Calibri"/>
                <w:color w:val="000000"/>
              </w:rPr>
            </w:pPr>
            <w:r w:rsidRPr="00AC0823">
              <w:rPr>
                <w:rFonts w:ascii="Calibri" w:eastAsia="Times New Roman" w:hAnsi="Calibri" w:cs="Calibri"/>
                <w:color w:val="000000"/>
              </w:rPr>
              <w:t>4</w:t>
            </w:r>
          </w:p>
        </w:tc>
        <w:tc>
          <w:tcPr>
            <w:tcW w:w="1630" w:type="dxa"/>
            <w:tcBorders>
              <w:top w:val="none" w:sz="0" w:space="0" w:color="auto"/>
              <w:bottom w:val="none" w:sz="0" w:space="0" w:color="auto"/>
            </w:tcBorders>
            <w:noWrap/>
            <w:hideMark/>
          </w:tcPr>
          <w:p w:rsidR="00AC0823" w:rsidRPr="00AC0823" w:rsidRDefault="00AC0823" w:rsidP="00AC08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C0823">
              <w:rPr>
                <w:rFonts w:ascii="Calibri" w:eastAsia="Times New Roman" w:hAnsi="Calibri" w:cs="Calibri"/>
                <w:color w:val="000000"/>
              </w:rPr>
              <w:t>{3, 13, 23, 33, 43}</w:t>
            </w:r>
          </w:p>
        </w:tc>
        <w:tc>
          <w:tcPr>
            <w:tcW w:w="2780" w:type="dxa"/>
            <w:tcBorders>
              <w:top w:val="none" w:sz="0" w:space="0" w:color="auto"/>
              <w:bottom w:val="none" w:sz="0" w:space="0" w:color="auto"/>
            </w:tcBorders>
            <w:noWrap/>
            <w:hideMark/>
          </w:tcPr>
          <w:p w:rsidR="00AC0823" w:rsidRPr="00AC0823" w:rsidRDefault="00AC0823" w:rsidP="00AC08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C0823">
              <w:rPr>
                <w:rFonts w:ascii="Calibri" w:eastAsia="Times New Roman" w:hAnsi="Calibri" w:cs="Calibri"/>
                <w:color w:val="000000"/>
              </w:rPr>
              <w:t>883318647.6</w:t>
            </w:r>
          </w:p>
        </w:tc>
      </w:tr>
      <w:tr w:rsidR="00AC0823" w:rsidRPr="00AC0823" w:rsidTr="00AC0823">
        <w:trPr>
          <w:trHeight w:val="300"/>
        </w:trPr>
        <w:tc>
          <w:tcPr>
            <w:cnfStyle w:val="001000000000" w:firstRow="0" w:lastRow="0" w:firstColumn="1" w:lastColumn="0" w:oddVBand="0" w:evenVBand="0" w:oddHBand="0" w:evenHBand="0" w:firstRowFirstColumn="0" w:firstRowLastColumn="0" w:lastRowFirstColumn="0" w:lastRowLastColumn="0"/>
            <w:tcW w:w="1451" w:type="dxa"/>
            <w:tcBorders>
              <w:right w:val="none" w:sz="0" w:space="0" w:color="auto"/>
            </w:tcBorders>
            <w:noWrap/>
            <w:hideMark/>
          </w:tcPr>
          <w:p w:rsidR="00AC0823" w:rsidRPr="00AC0823" w:rsidRDefault="00AC0823" w:rsidP="00AC0823">
            <w:pPr>
              <w:rPr>
                <w:rFonts w:ascii="Calibri" w:eastAsia="Times New Roman" w:hAnsi="Calibri" w:cs="Calibri"/>
                <w:color w:val="000000"/>
              </w:rPr>
            </w:pPr>
            <w:r w:rsidRPr="00AC0823">
              <w:rPr>
                <w:rFonts w:ascii="Calibri" w:eastAsia="Times New Roman" w:hAnsi="Calibri" w:cs="Calibri"/>
                <w:color w:val="000000"/>
              </w:rPr>
              <w:t>5</w:t>
            </w:r>
          </w:p>
        </w:tc>
        <w:tc>
          <w:tcPr>
            <w:tcW w:w="1630" w:type="dxa"/>
            <w:noWrap/>
            <w:hideMark/>
          </w:tcPr>
          <w:p w:rsidR="00AC0823" w:rsidRPr="00AC0823" w:rsidRDefault="00AC0823" w:rsidP="00AC08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C0823">
              <w:rPr>
                <w:rFonts w:ascii="Calibri" w:eastAsia="Times New Roman" w:hAnsi="Calibri" w:cs="Calibri"/>
                <w:color w:val="000000"/>
              </w:rPr>
              <w:t>{4, 14, 24, 34, 44}</w:t>
            </w:r>
          </w:p>
        </w:tc>
        <w:tc>
          <w:tcPr>
            <w:tcW w:w="2780" w:type="dxa"/>
            <w:noWrap/>
            <w:hideMark/>
          </w:tcPr>
          <w:p w:rsidR="00AC0823" w:rsidRPr="00AC0823" w:rsidRDefault="00AC0823" w:rsidP="00AC08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C0823">
              <w:rPr>
                <w:rFonts w:ascii="Calibri" w:eastAsia="Times New Roman" w:hAnsi="Calibri" w:cs="Calibri"/>
                <w:color w:val="000000"/>
              </w:rPr>
              <w:t>930116986.6</w:t>
            </w:r>
          </w:p>
        </w:tc>
      </w:tr>
      <w:tr w:rsidR="00AC0823" w:rsidRPr="00AC0823" w:rsidTr="00AC08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1" w:type="dxa"/>
            <w:tcBorders>
              <w:top w:val="none" w:sz="0" w:space="0" w:color="auto"/>
              <w:bottom w:val="none" w:sz="0" w:space="0" w:color="auto"/>
              <w:right w:val="none" w:sz="0" w:space="0" w:color="auto"/>
            </w:tcBorders>
            <w:noWrap/>
            <w:hideMark/>
          </w:tcPr>
          <w:p w:rsidR="00AC0823" w:rsidRPr="00AC0823" w:rsidRDefault="00AC0823" w:rsidP="00AC0823">
            <w:pPr>
              <w:rPr>
                <w:rFonts w:ascii="Calibri" w:eastAsia="Times New Roman" w:hAnsi="Calibri" w:cs="Calibri"/>
                <w:color w:val="000000"/>
              </w:rPr>
            </w:pPr>
            <w:r w:rsidRPr="00AC0823">
              <w:rPr>
                <w:rFonts w:ascii="Calibri" w:eastAsia="Times New Roman" w:hAnsi="Calibri" w:cs="Calibri"/>
                <w:color w:val="000000"/>
              </w:rPr>
              <w:t>6</w:t>
            </w:r>
          </w:p>
        </w:tc>
        <w:tc>
          <w:tcPr>
            <w:tcW w:w="1630" w:type="dxa"/>
            <w:tcBorders>
              <w:top w:val="none" w:sz="0" w:space="0" w:color="auto"/>
              <w:bottom w:val="none" w:sz="0" w:space="0" w:color="auto"/>
            </w:tcBorders>
            <w:noWrap/>
            <w:hideMark/>
          </w:tcPr>
          <w:p w:rsidR="00AC0823" w:rsidRPr="00AC0823" w:rsidRDefault="00AC0823" w:rsidP="00AC08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C0823">
              <w:rPr>
                <w:rFonts w:ascii="Calibri" w:eastAsia="Times New Roman" w:hAnsi="Calibri" w:cs="Calibri"/>
                <w:color w:val="000000"/>
              </w:rPr>
              <w:t>{12, 22}</w:t>
            </w:r>
          </w:p>
        </w:tc>
        <w:tc>
          <w:tcPr>
            <w:tcW w:w="2780" w:type="dxa"/>
            <w:tcBorders>
              <w:top w:val="none" w:sz="0" w:space="0" w:color="auto"/>
              <w:bottom w:val="none" w:sz="0" w:space="0" w:color="auto"/>
            </w:tcBorders>
            <w:noWrap/>
            <w:hideMark/>
          </w:tcPr>
          <w:p w:rsidR="00AC0823" w:rsidRPr="00AC0823" w:rsidRDefault="00AC0823" w:rsidP="00AC08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C0823">
              <w:rPr>
                <w:rFonts w:ascii="Calibri" w:eastAsia="Times New Roman" w:hAnsi="Calibri" w:cs="Calibri"/>
                <w:color w:val="000000"/>
              </w:rPr>
              <w:t>539664418.3</w:t>
            </w:r>
          </w:p>
        </w:tc>
      </w:tr>
      <w:tr w:rsidR="00AC0823" w:rsidRPr="00AC0823" w:rsidTr="00AC0823">
        <w:trPr>
          <w:trHeight w:val="300"/>
        </w:trPr>
        <w:tc>
          <w:tcPr>
            <w:cnfStyle w:val="001000000000" w:firstRow="0" w:lastRow="0" w:firstColumn="1" w:lastColumn="0" w:oddVBand="0" w:evenVBand="0" w:oddHBand="0" w:evenHBand="0" w:firstRowFirstColumn="0" w:firstRowLastColumn="0" w:lastRowFirstColumn="0" w:lastRowLastColumn="0"/>
            <w:tcW w:w="1451" w:type="dxa"/>
            <w:tcBorders>
              <w:right w:val="none" w:sz="0" w:space="0" w:color="auto"/>
            </w:tcBorders>
            <w:noWrap/>
            <w:hideMark/>
          </w:tcPr>
          <w:p w:rsidR="00AC0823" w:rsidRPr="00AC0823" w:rsidRDefault="00AC0823" w:rsidP="00AC0823">
            <w:pPr>
              <w:rPr>
                <w:rFonts w:ascii="Calibri" w:eastAsia="Times New Roman" w:hAnsi="Calibri" w:cs="Calibri"/>
                <w:color w:val="000000"/>
              </w:rPr>
            </w:pPr>
            <w:r w:rsidRPr="00AC0823">
              <w:rPr>
                <w:rFonts w:ascii="Calibri" w:eastAsia="Times New Roman" w:hAnsi="Calibri" w:cs="Calibri"/>
                <w:color w:val="000000"/>
              </w:rPr>
              <w:t>7</w:t>
            </w:r>
          </w:p>
        </w:tc>
        <w:tc>
          <w:tcPr>
            <w:tcW w:w="1630" w:type="dxa"/>
            <w:noWrap/>
            <w:hideMark/>
          </w:tcPr>
          <w:p w:rsidR="00AC0823" w:rsidRPr="00AC0823" w:rsidRDefault="00AC0823" w:rsidP="00AC08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C0823">
              <w:rPr>
                <w:rFonts w:ascii="Calibri" w:eastAsia="Times New Roman" w:hAnsi="Calibri" w:cs="Calibri"/>
                <w:color w:val="000000"/>
              </w:rPr>
              <w:t>{23, 33}</w:t>
            </w:r>
          </w:p>
        </w:tc>
        <w:tc>
          <w:tcPr>
            <w:tcW w:w="2780" w:type="dxa"/>
            <w:noWrap/>
            <w:hideMark/>
          </w:tcPr>
          <w:p w:rsidR="00AC0823" w:rsidRPr="00AC0823" w:rsidRDefault="00AC0823" w:rsidP="00AC08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C0823">
              <w:rPr>
                <w:rFonts w:ascii="Calibri" w:eastAsia="Times New Roman" w:hAnsi="Calibri" w:cs="Calibri"/>
                <w:color w:val="000000"/>
              </w:rPr>
              <w:t>883318647.6</w:t>
            </w:r>
          </w:p>
        </w:tc>
      </w:tr>
      <w:tr w:rsidR="00AC0823" w:rsidRPr="00AC0823" w:rsidTr="00AC08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1" w:type="dxa"/>
            <w:tcBorders>
              <w:top w:val="none" w:sz="0" w:space="0" w:color="auto"/>
              <w:bottom w:val="none" w:sz="0" w:space="0" w:color="auto"/>
              <w:right w:val="none" w:sz="0" w:space="0" w:color="auto"/>
            </w:tcBorders>
            <w:noWrap/>
            <w:hideMark/>
          </w:tcPr>
          <w:p w:rsidR="00AC0823" w:rsidRPr="00AC0823" w:rsidRDefault="00AC0823" w:rsidP="00AC0823">
            <w:pPr>
              <w:rPr>
                <w:rFonts w:ascii="Calibri" w:eastAsia="Times New Roman" w:hAnsi="Calibri" w:cs="Calibri"/>
                <w:color w:val="000000"/>
              </w:rPr>
            </w:pPr>
            <w:r w:rsidRPr="00AC0823">
              <w:rPr>
                <w:rFonts w:ascii="Calibri" w:eastAsia="Times New Roman" w:hAnsi="Calibri" w:cs="Calibri"/>
                <w:color w:val="000000"/>
              </w:rPr>
              <w:t>8</w:t>
            </w:r>
          </w:p>
        </w:tc>
        <w:tc>
          <w:tcPr>
            <w:tcW w:w="1630" w:type="dxa"/>
            <w:tcBorders>
              <w:top w:val="none" w:sz="0" w:space="0" w:color="auto"/>
              <w:bottom w:val="none" w:sz="0" w:space="0" w:color="auto"/>
            </w:tcBorders>
            <w:noWrap/>
            <w:hideMark/>
          </w:tcPr>
          <w:p w:rsidR="00AC0823" w:rsidRPr="00AC0823" w:rsidRDefault="00AC0823" w:rsidP="00AC08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C0823">
              <w:rPr>
                <w:rFonts w:ascii="Calibri" w:eastAsia="Times New Roman" w:hAnsi="Calibri" w:cs="Calibri"/>
                <w:color w:val="000000"/>
              </w:rPr>
              <w:t>{4, 34, 44}</w:t>
            </w:r>
          </w:p>
        </w:tc>
        <w:tc>
          <w:tcPr>
            <w:tcW w:w="2780" w:type="dxa"/>
            <w:tcBorders>
              <w:top w:val="none" w:sz="0" w:space="0" w:color="auto"/>
              <w:bottom w:val="none" w:sz="0" w:space="0" w:color="auto"/>
            </w:tcBorders>
            <w:noWrap/>
            <w:hideMark/>
          </w:tcPr>
          <w:p w:rsidR="00AC0823" w:rsidRPr="00AC0823" w:rsidRDefault="00AC0823" w:rsidP="00AC08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C0823">
              <w:rPr>
                <w:rFonts w:ascii="Calibri" w:eastAsia="Times New Roman" w:hAnsi="Calibri" w:cs="Calibri"/>
                <w:color w:val="000000"/>
              </w:rPr>
              <w:t>930116986.6</w:t>
            </w:r>
          </w:p>
        </w:tc>
      </w:tr>
      <w:tr w:rsidR="00AC0823" w:rsidRPr="00AC0823" w:rsidTr="00AC0823">
        <w:trPr>
          <w:trHeight w:val="300"/>
        </w:trPr>
        <w:tc>
          <w:tcPr>
            <w:cnfStyle w:val="001000000000" w:firstRow="0" w:lastRow="0" w:firstColumn="1" w:lastColumn="0" w:oddVBand="0" w:evenVBand="0" w:oddHBand="0" w:evenHBand="0" w:firstRowFirstColumn="0" w:firstRowLastColumn="0" w:lastRowFirstColumn="0" w:lastRowLastColumn="0"/>
            <w:tcW w:w="1451" w:type="dxa"/>
            <w:tcBorders>
              <w:right w:val="none" w:sz="0" w:space="0" w:color="auto"/>
            </w:tcBorders>
            <w:noWrap/>
            <w:hideMark/>
          </w:tcPr>
          <w:p w:rsidR="00AC0823" w:rsidRPr="00AC0823" w:rsidRDefault="00AC0823" w:rsidP="00AC0823">
            <w:pPr>
              <w:rPr>
                <w:rFonts w:ascii="Calibri" w:eastAsia="Times New Roman" w:hAnsi="Calibri" w:cs="Calibri"/>
                <w:color w:val="000000"/>
              </w:rPr>
            </w:pPr>
            <w:r w:rsidRPr="00AC0823">
              <w:rPr>
                <w:rFonts w:ascii="Calibri" w:eastAsia="Times New Roman" w:hAnsi="Calibri" w:cs="Calibri"/>
                <w:color w:val="000000"/>
              </w:rPr>
              <w:t>9</w:t>
            </w:r>
          </w:p>
        </w:tc>
        <w:tc>
          <w:tcPr>
            <w:tcW w:w="1630" w:type="dxa"/>
            <w:noWrap/>
            <w:hideMark/>
          </w:tcPr>
          <w:p w:rsidR="00AC0823" w:rsidRPr="00AC0823" w:rsidRDefault="00AC0823" w:rsidP="00AC08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C0823">
              <w:rPr>
                <w:rFonts w:ascii="Calibri" w:eastAsia="Times New Roman" w:hAnsi="Calibri" w:cs="Calibri"/>
                <w:color w:val="000000"/>
              </w:rPr>
              <w:t>{4, 44}</w:t>
            </w:r>
          </w:p>
        </w:tc>
        <w:tc>
          <w:tcPr>
            <w:tcW w:w="2780" w:type="dxa"/>
            <w:noWrap/>
            <w:hideMark/>
          </w:tcPr>
          <w:p w:rsidR="00AC0823" w:rsidRPr="00AC0823" w:rsidRDefault="00AC0823" w:rsidP="00AC08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C0823">
              <w:rPr>
                <w:rFonts w:ascii="Calibri" w:eastAsia="Times New Roman" w:hAnsi="Calibri" w:cs="Calibri"/>
                <w:color w:val="000000"/>
              </w:rPr>
              <w:t>636950861.2</w:t>
            </w:r>
          </w:p>
        </w:tc>
      </w:tr>
    </w:tbl>
    <w:p w:rsidR="00EC69AA" w:rsidRDefault="00EC69AA" w:rsidP="00690A1F">
      <w:pPr>
        <w:ind w:left="1440"/>
        <w:rPr>
          <w:rFonts w:eastAsiaTheme="minorEastAsia"/>
        </w:rPr>
      </w:pPr>
    </w:p>
    <w:p w:rsidR="00DE09F5" w:rsidRDefault="00DE09F5" w:rsidP="00690A1F">
      <w:pPr>
        <w:ind w:left="1440"/>
        <w:rPr>
          <w:rFonts w:eastAsiaTheme="minorEastAsia"/>
        </w:rPr>
      </w:pPr>
    </w:p>
    <w:p w:rsidR="00DE09F5" w:rsidRDefault="00DE09F5" w:rsidP="00690A1F">
      <w:pPr>
        <w:ind w:left="1440"/>
        <w:rPr>
          <w:rFonts w:eastAsiaTheme="minorEastAsia"/>
        </w:rPr>
      </w:pPr>
    </w:p>
    <w:p w:rsidR="00DE09F5" w:rsidRDefault="00DE09F5" w:rsidP="00690A1F">
      <w:pPr>
        <w:ind w:left="1440"/>
        <w:rPr>
          <w:rFonts w:eastAsiaTheme="minorEastAsia"/>
        </w:rPr>
      </w:pPr>
    </w:p>
    <w:p w:rsidR="00DE09F5" w:rsidRDefault="00DE09F5" w:rsidP="00690A1F">
      <w:pPr>
        <w:ind w:left="1440"/>
        <w:rPr>
          <w:rFonts w:eastAsiaTheme="minorEastAsia"/>
        </w:rPr>
      </w:pPr>
    </w:p>
    <w:p w:rsidR="00DE09F5" w:rsidRDefault="00DE09F5" w:rsidP="00690A1F">
      <w:pPr>
        <w:ind w:left="1440"/>
        <w:rPr>
          <w:rFonts w:eastAsiaTheme="minorEastAsia"/>
        </w:rPr>
      </w:pPr>
    </w:p>
    <w:p w:rsidR="00DE09F5" w:rsidRDefault="00DE09F5" w:rsidP="00276398">
      <w:pPr>
        <w:rPr>
          <w:rFonts w:eastAsiaTheme="minorEastAsia"/>
        </w:rPr>
      </w:pPr>
    </w:p>
    <w:p w:rsidR="00DE09F5" w:rsidRDefault="00DE09F5" w:rsidP="00DE09F5">
      <w:pPr>
        <w:rPr>
          <w:rFonts w:eastAsiaTheme="minorEastAsia"/>
        </w:rPr>
      </w:pPr>
      <w:r>
        <w:rPr>
          <w:rFonts w:eastAsiaTheme="minorEastAsia"/>
        </w:rPr>
        <w:t>REFERENCES:</w:t>
      </w:r>
    </w:p>
    <w:p w:rsidR="00DE09F5" w:rsidRDefault="00DE09F5" w:rsidP="00DE09F5">
      <w:pPr>
        <w:rPr>
          <w:i/>
        </w:rPr>
      </w:pPr>
      <w:r>
        <w:rPr>
          <w:rFonts w:eastAsiaTheme="minorEastAsia"/>
        </w:rPr>
        <w:tab/>
        <w:t>[1]:</w:t>
      </w:r>
      <w:r w:rsidRPr="00DE09F5">
        <w:rPr>
          <w:rFonts w:eastAsiaTheme="minorEastAsia"/>
          <w:i/>
        </w:rPr>
        <w:t xml:space="preserve"> </w:t>
      </w:r>
      <w:r w:rsidRPr="009D2374">
        <w:rPr>
          <w:i/>
        </w:rPr>
        <w:t>Estimating the Size of the Transitive Closure in Linear Time BY Edith Cohen</w:t>
      </w:r>
    </w:p>
    <w:p w:rsidR="005E53BE" w:rsidRDefault="005E53BE" w:rsidP="00DE09F5">
      <w:r>
        <w:rPr>
          <w:rFonts w:eastAsiaTheme="minorEastAsia"/>
        </w:rPr>
        <w:tab/>
        <w:t xml:space="preserve">[2]: </w:t>
      </w:r>
      <w:r>
        <w:t>MinHash Sketches: A Brief Survey</w:t>
      </w:r>
      <w:r>
        <w:t xml:space="preserve"> BY</w:t>
      </w:r>
      <w:r>
        <w:t xml:space="preserve"> Edith Cohen</w:t>
      </w:r>
      <w:r w:rsidR="007A63FA">
        <w:t xml:space="preserve"> (June 2016)</w:t>
      </w:r>
    </w:p>
    <w:p w:rsidR="006F2D47" w:rsidRDefault="006F2D47" w:rsidP="006F2D47">
      <w:pPr>
        <w:ind w:left="1080" w:hanging="360"/>
      </w:pPr>
      <w:r>
        <w:rPr>
          <w:rFonts w:eastAsiaTheme="minorEastAsia"/>
        </w:rPr>
        <w:t xml:space="preserve">[3]: </w:t>
      </w:r>
      <w:r>
        <w:t>P. Flajolet and G. N. Martin. Probabilistic counting algorithms for data base applications. J. Comput. System Sci., 31:182–209, 1985.</w:t>
      </w:r>
    </w:p>
    <w:p w:rsidR="00276398" w:rsidRPr="0089362F" w:rsidRDefault="00276398" w:rsidP="006F2D47">
      <w:pPr>
        <w:ind w:left="1080" w:hanging="360"/>
        <w:rPr>
          <w:rFonts w:eastAsiaTheme="minorEastAsia"/>
        </w:rPr>
      </w:pPr>
      <w:r>
        <w:rPr>
          <w:rFonts w:eastAsiaTheme="minorEastAsia"/>
        </w:rPr>
        <w:t xml:space="preserve">[4]: </w:t>
      </w:r>
      <w:r>
        <w:t>Probabilistic Counting</w:t>
      </w:r>
      <w:r>
        <w:t xml:space="preserve">, </w:t>
      </w:r>
      <w:r>
        <w:t>Andrea Marino</w:t>
      </w:r>
      <w:r>
        <w:t xml:space="preserve">, </w:t>
      </w:r>
      <w:r>
        <w:t>University of Pisa</w:t>
      </w:r>
      <w:r>
        <w:t xml:space="preserve"> (March 2015)</w:t>
      </w:r>
    </w:p>
    <w:sectPr w:rsidR="00276398" w:rsidRPr="0089362F" w:rsidSect="00582C3A">
      <w:pgSz w:w="12240" w:h="15840"/>
      <w:pgMar w:top="990" w:right="99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166F" w:rsidRDefault="003F166F" w:rsidP="000611BF">
      <w:pPr>
        <w:spacing w:after="0" w:line="240" w:lineRule="auto"/>
      </w:pPr>
      <w:r>
        <w:separator/>
      </w:r>
    </w:p>
  </w:endnote>
  <w:endnote w:type="continuationSeparator" w:id="0">
    <w:p w:rsidR="003F166F" w:rsidRDefault="003F166F" w:rsidP="00061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166F" w:rsidRDefault="003F166F" w:rsidP="000611BF">
      <w:pPr>
        <w:spacing w:after="0" w:line="240" w:lineRule="auto"/>
      </w:pPr>
      <w:r>
        <w:separator/>
      </w:r>
    </w:p>
  </w:footnote>
  <w:footnote w:type="continuationSeparator" w:id="0">
    <w:p w:rsidR="003F166F" w:rsidRDefault="003F166F" w:rsidP="000611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5716D"/>
    <w:multiLevelType w:val="hybridMultilevel"/>
    <w:tmpl w:val="975C0F06"/>
    <w:lvl w:ilvl="0" w:tplc="ADF41A3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B25054"/>
    <w:multiLevelType w:val="hybridMultilevel"/>
    <w:tmpl w:val="45064266"/>
    <w:lvl w:ilvl="0" w:tplc="5F60539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597589"/>
    <w:multiLevelType w:val="hybridMultilevel"/>
    <w:tmpl w:val="45064266"/>
    <w:lvl w:ilvl="0" w:tplc="5F60539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5576A1A"/>
    <w:multiLevelType w:val="hybridMultilevel"/>
    <w:tmpl w:val="285EFB10"/>
    <w:lvl w:ilvl="0" w:tplc="4DDC5104">
      <w:start w:val="1"/>
      <w:numFmt w:val="decimal"/>
      <w:lvlText w:val="%1."/>
      <w:lvlJc w:val="left"/>
      <w:pPr>
        <w:ind w:left="1080" w:hanging="360"/>
      </w:pPr>
      <w:rPr>
        <w:rFonts w:hint="default"/>
        <w:b/>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8FB08A1"/>
    <w:multiLevelType w:val="hybridMultilevel"/>
    <w:tmpl w:val="7EC6FF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74551F"/>
    <w:multiLevelType w:val="hybridMultilevel"/>
    <w:tmpl w:val="B888E92C"/>
    <w:lvl w:ilvl="0" w:tplc="05CCB120">
      <w:start w:val="2010"/>
      <w:numFmt w:val="bullet"/>
      <w:lvlText w:val="-"/>
      <w:lvlJc w:val="left"/>
      <w:pPr>
        <w:ind w:left="1353" w:hanging="360"/>
      </w:pPr>
      <w:rPr>
        <w:rFonts w:ascii="Calibri" w:eastAsiaTheme="minorHAnsi" w:hAnsi="Calibri" w:cs="Calibri"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6" w15:restartNumberingAfterBreak="0">
    <w:nsid w:val="2B4E074A"/>
    <w:multiLevelType w:val="hybridMultilevel"/>
    <w:tmpl w:val="8CF652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4BD6BDA"/>
    <w:multiLevelType w:val="hybridMultilevel"/>
    <w:tmpl w:val="4F144A52"/>
    <w:lvl w:ilvl="0" w:tplc="97BEFCF8">
      <w:start w:val="1"/>
      <w:numFmt w:val="lowerLetter"/>
      <w:lvlText w:val="%1-"/>
      <w:lvlJc w:val="left"/>
      <w:pPr>
        <w:ind w:left="1713" w:hanging="360"/>
      </w:pPr>
      <w:rPr>
        <w:rFonts w:hint="default"/>
        <w:b/>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8" w15:restartNumberingAfterBreak="0">
    <w:nsid w:val="45F165AD"/>
    <w:multiLevelType w:val="hybridMultilevel"/>
    <w:tmpl w:val="AD505418"/>
    <w:lvl w:ilvl="0" w:tplc="03C276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ADA32B2"/>
    <w:multiLevelType w:val="hybridMultilevel"/>
    <w:tmpl w:val="E328115E"/>
    <w:lvl w:ilvl="0" w:tplc="130AD8EE">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3B0CA6"/>
    <w:multiLevelType w:val="hybridMultilevel"/>
    <w:tmpl w:val="975C0F06"/>
    <w:lvl w:ilvl="0" w:tplc="ADF41A3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61336AA"/>
    <w:multiLevelType w:val="hybridMultilevel"/>
    <w:tmpl w:val="744AC5C6"/>
    <w:lvl w:ilvl="0" w:tplc="B7DAD614">
      <w:start w:val="1"/>
      <w:numFmt w:val="decimal"/>
      <w:lvlText w:val="%1."/>
      <w:lvlJc w:val="left"/>
      <w:pPr>
        <w:ind w:left="1080" w:hanging="360"/>
      </w:pPr>
      <w:rPr>
        <w:rFonts w:hint="default"/>
        <w:b/>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0"/>
  </w:num>
  <w:num w:numId="3">
    <w:abstractNumId w:val="8"/>
  </w:num>
  <w:num w:numId="4">
    <w:abstractNumId w:val="11"/>
  </w:num>
  <w:num w:numId="5">
    <w:abstractNumId w:val="3"/>
  </w:num>
  <w:num w:numId="6">
    <w:abstractNumId w:val="5"/>
  </w:num>
  <w:num w:numId="7">
    <w:abstractNumId w:val="7"/>
  </w:num>
  <w:num w:numId="8">
    <w:abstractNumId w:val="9"/>
  </w:num>
  <w:num w:numId="9">
    <w:abstractNumId w:val="0"/>
  </w:num>
  <w:num w:numId="10">
    <w:abstractNumId w:val="2"/>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3CD7"/>
    <w:rsid w:val="00007783"/>
    <w:rsid w:val="000106E7"/>
    <w:rsid w:val="0001604A"/>
    <w:rsid w:val="00023DB6"/>
    <w:rsid w:val="0002583C"/>
    <w:rsid w:val="00033401"/>
    <w:rsid w:val="00041182"/>
    <w:rsid w:val="00045E99"/>
    <w:rsid w:val="00051B1F"/>
    <w:rsid w:val="00052477"/>
    <w:rsid w:val="00053A49"/>
    <w:rsid w:val="00053B7F"/>
    <w:rsid w:val="0006018F"/>
    <w:rsid w:val="000611BF"/>
    <w:rsid w:val="00061D1B"/>
    <w:rsid w:val="00065EA9"/>
    <w:rsid w:val="000677CA"/>
    <w:rsid w:val="000704C3"/>
    <w:rsid w:val="000765FD"/>
    <w:rsid w:val="0008167A"/>
    <w:rsid w:val="0008587E"/>
    <w:rsid w:val="00087B92"/>
    <w:rsid w:val="000A14AD"/>
    <w:rsid w:val="000B1FBD"/>
    <w:rsid w:val="000C79AA"/>
    <w:rsid w:val="000D70C0"/>
    <w:rsid w:val="000E1923"/>
    <w:rsid w:val="000E2525"/>
    <w:rsid w:val="000E3CC0"/>
    <w:rsid w:val="000E59E7"/>
    <w:rsid w:val="000E622D"/>
    <w:rsid w:val="000E793D"/>
    <w:rsid w:val="000F024D"/>
    <w:rsid w:val="000F08AA"/>
    <w:rsid w:val="000F3FB0"/>
    <w:rsid w:val="00107C3C"/>
    <w:rsid w:val="00116746"/>
    <w:rsid w:val="00116B9A"/>
    <w:rsid w:val="00116C0B"/>
    <w:rsid w:val="00120579"/>
    <w:rsid w:val="001248BA"/>
    <w:rsid w:val="0012649C"/>
    <w:rsid w:val="00126EDC"/>
    <w:rsid w:val="00127620"/>
    <w:rsid w:val="00127975"/>
    <w:rsid w:val="001351E9"/>
    <w:rsid w:val="001422EA"/>
    <w:rsid w:val="00151AFF"/>
    <w:rsid w:val="00153114"/>
    <w:rsid w:val="00160780"/>
    <w:rsid w:val="00164944"/>
    <w:rsid w:val="001671C3"/>
    <w:rsid w:val="00171C19"/>
    <w:rsid w:val="00173A4F"/>
    <w:rsid w:val="00186B3E"/>
    <w:rsid w:val="00187162"/>
    <w:rsid w:val="00187E1B"/>
    <w:rsid w:val="00192A6A"/>
    <w:rsid w:val="00196951"/>
    <w:rsid w:val="001A0F49"/>
    <w:rsid w:val="001A4458"/>
    <w:rsid w:val="001A4F56"/>
    <w:rsid w:val="001B24EB"/>
    <w:rsid w:val="001C128D"/>
    <w:rsid w:val="001C4FF9"/>
    <w:rsid w:val="001D188C"/>
    <w:rsid w:val="001D1B09"/>
    <w:rsid w:val="001D23A7"/>
    <w:rsid w:val="001D3AFF"/>
    <w:rsid w:val="001D76C7"/>
    <w:rsid w:val="001D77B1"/>
    <w:rsid w:val="001D79E1"/>
    <w:rsid w:val="001E23C5"/>
    <w:rsid w:val="001E2E19"/>
    <w:rsid w:val="001E3844"/>
    <w:rsid w:val="001F043E"/>
    <w:rsid w:val="001F29AE"/>
    <w:rsid w:val="001F2A70"/>
    <w:rsid w:val="001F5A0B"/>
    <w:rsid w:val="001F6F4B"/>
    <w:rsid w:val="00200B91"/>
    <w:rsid w:val="00204A72"/>
    <w:rsid w:val="00207A0A"/>
    <w:rsid w:val="002123CD"/>
    <w:rsid w:val="00217BB6"/>
    <w:rsid w:val="002210DB"/>
    <w:rsid w:val="0023120F"/>
    <w:rsid w:val="00232A19"/>
    <w:rsid w:val="00233185"/>
    <w:rsid w:val="0023696D"/>
    <w:rsid w:val="00237D55"/>
    <w:rsid w:val="0024546F"/>
    <w:rsid w:val="002465D8"/>
    <w:rsid w:val="002502BF"/>
    <w:rsid w:val="0025210F"/>
    <w:rsid w:val="00256580"/>
    <w:rsid w:val="00260362"/>
    <w:rsid w:val="002619CB"/>
    <w:rsid w:val="0026357D"/>
    <w:rsid w:val="00263911"/>
    <w:rsid w:val="00270824"/>
    <w:rsid w:val="00276398"/>
    <w:rsid w:val="002850E9"/>
    <w:rsid w:val="00285540"/>
    <w:rsid w:val="002A1490"/>
    <w:rsid w:val="002A3196"/>
    <w:rsid w:val="002A4120"/>
    <w:rsid w:val="002B612C"/>
    <w:rsid w:val="002C41A8"/>
    <w:rsid w:val="002D20CB"/>
    <w:rsid w:val="002D2A21"/>
    <w:rsid w:val="002D43D6"/>
    <w:rsid w:val="002D4CD1"/>
    <w:rsid w:val="002D75AF"/>
    <w:rsid w:val="002E46D2"/>
    <w:rsid w:val="002F5FEF"/>
    <w:rsid w:val="002F77D5"/>
    <w:rsid w:val="002F7F8E"/>
    <w:rsid w:val="00304CBE"/>
    <w:rsid w:val="00322BCC"/>
    <w:rsid w:val="003306EF"/>
    <w:rsid w:val="00340DD0"/>
    <w:rsid w:val="00347414"/>
    <w:rsid w:val="00353C86"/>
    <w:rsid w:val="00355984"/>
    <w:rsid w:val="0036057C"/>
    <w:rsid w:val="00360D06"/>
    <w:rsid w:val="003617DD"/>
    <w:rsid w:val="00361E63"/>
    <w:rsid w:val="00362D29"/>
    <w:rsid w:val="0037490D"/>
    <w:rsid w:val="00382022"/>
    <w:rsid w:val="00382996"/>
    <w:rsid w:val="00385482"/>
    <w:rsid w:val="00390472"/>
    <w:rsid w:val="003905FA"/>
    <w:rsid w:val="00391062"/>
    <w:rsid w:val="003A1421"/>
    <w:rsid w:val="003A402E"/>
    <w:rsid w:val="003A4F54"/>
    <w:rsid w:val="003C0F0D"/>
    <w:rsid w:val="003D65AD"/>
    <w:rsid w:val="003E46A8"/>
    <w:rsid w:val="003F07AB"/>
    <w:rsid w:val="003F166F"/>
    <w:rsid w:val="00400C38"/>
    <w:rsid w:val="004105E4"/>
    <w:rsid w:val="00411A2C"/>
    <w:rsid w:val="00416B70"/>
    <w:rsid w:val="00427AB2"/>
    <w:rsid w:val="0043268F"/>
    <w:rsid w:val="004354B9"/>
    <w:rsid w:val="004374E2"/>
    <w:rsid w:val="0044395A"/>
    <w:rsid w:val="00443BAF"/>
    <w:rsid w:val="0044579A"/>
    <w:rsid w:val="00451139"/>
    <w:rsid w:val="00463E21"/>
    <w:rsid w:val="00467BEB"/>
    <w:rsid w:val="00470DEB"/>
    <w:rsid w:val="00476F86"/>
    <w:rsid w:val="00482CE5"/>
    <w:rsid w:val="00485123"/>
    <w:rsid w:val="004854A0"/>
    <w:rsid w:val="004907E0"/>
    <w:rsid w:val="00493DFC"/>
    <w:rsid w:val="004B377E"/>
    <w:rsid w:val="004B3F0B"/>
    <w:rsid w:val="004C114F"/>
    <w:rsid w:val="004C5432"/>
    <w:rsid w:val="004C7CA9"/>
    <w:rsid w:val="004E55EC"/>
    <w:rsid w:val="004F185D"/>
    <w:rsid w:val="004F7931"/>
    <w:rsid w:val="00501203"/>
    <w:rsid w:val="00502073"/>
    <w:rsid w:val="00504542"/>
    <w:rsid w:val="00506B45"/>
    <w:rsid w:val="00512DF8"/>
    <w:rsid w:val="00513103"/>
    <w:rsid w:val="005152E1"/>
    <w:rsid w:val="00517075"/>
    <w:rsid w:val="0052139E"/>
    <w:rsid w:val="00521DCB"/>
    <w:rsid w:val="00531D2E"/>
    <w:rsid w:val="00533769"/>
    <w:rsid w:val="00535C07"/>
    <w:rsid w:val="005452AB"/>
    <w:rsid w:val="005512E0"/>
    <w:rsid w:val="005555C7"/>
    <w:rsid w:val="005558BC"/>
    <w:rsid w:val="00555A24"/>
    <w:rsid w:val="00557114"/>
    <w:rsid w:val="00567D2D"/>
    <w:rsid w:val="0057264B"/>
    <w:rsid w:val="005729C5"/>
    <w:rsid w:val="00580FF6"/>
    <w:rsid w:val="00582C3A"/>
    <w:rsid w:val="00585FBD"/>
    <w:rsid w:val="00586796"/>
    <w:rsid w:val="005935E7"/>
    <w:rsid w:val="005962A0"/>
    <w:rsid w:val="00596515"/>
    <w:rsid w:val="00596CE4"/>
    <w:rsid w:val="005A15C1"/>
    <w:rsid w:val="005A4A95"/>
    <w:rsid w:val="005C1F0E"/>
    <w:rsid w:val="005C64C0"/>
    <w:rsid w:val="005C6AAA"/>
    <w:rsid w:val="005E53BE"/>
    <w:rsid w:val="005E747D"/>
    <w:rsid w:val="005F01A7"/>
    <w:rsid w:val="005F6C39"/>
    <w:rsid w:val="00606746"/>
    <w:rsid w:val="00616963"/>
    <w:rsid w:val="00620163"/>
    <w:rsid w:val="00623A28"/>
    <w:rsid w:val="006246E9"/>
    <w:rsid w:val="006407AF"/>
    <w:rsid w:val="00643BE4"/>
    <w:rsid w:val="00656BD4"/>
    <w:rsid w:val="00671AD7"/>
    <w:rsid w:val="0067232F"/>
    <w:rsid w:val="00673CD7"/>
    <w:rsid w:val="0067592F"/>
    <w:rsid w:val="00677B7F"/>
    <w:rsid w:val="00687750"/>
    <w:rsid w:val="00690A1F"/>
    <w:rsid w:val="006920FB"/>
    <w:rsid w:val="00693D6B"/>
    <w:rsid w:val="006A2CDA"/>
    <w:rsid w:val="006B12FC"/>
    <w:rsid w:val="006B4C51"/>
    <w:rsid w:val="006B620E"/>
    <w:rsid w:val="006B7A22"/>
    <w:rsid w:val="006C0FB8"/>
    <w:rsid w:val="006C3CFD"/>
    <w:rsid w:val="006D0FF7"/>
    <w:rsid w:val="006E1735"/>
    <w:rsid w:val="006E1E9A"/>
    <w:rsid w:val="006E433D"/>
    <w:rsid w:val="006F25D2"/>
    <w:rsid w:val="006F260A"/>
    <w:rsid w:val="006F2D47"/>
    <w:rsid w:val="0070196E"/>
    <w:rsid w:val="007019D0"/>
    <w:rsid w:val="00707BDC"/>
    <w:rsid w:val="00711804"/>
    <w:rsid w:val="007162EC"/>
    <w:rsid w:val="00721E67"/>
    <w:rsid w:val="007228A6"/>
    <w:rsid w:val="00731358"/>
    <w:rsid w:val="007361E5"/>
    <w:rsid w:val="007364F5"/>
    <w:rsid w:val="007536E6"/>
    <w:rsid w:val="0075557F"/>
    <w:rsid w:val="007607F2"/>
    <w:rsid w:val="00760D8D"/>
    <w:rsid w:val="00761DAF"/>
    <w:rsid w:val="0076432A"/>
    <w:rsid w:val="007643DA"/>
    <w:rsid w:val="0076500E"/>
    <w:rsid w:val="00766705"/>
    <w:rsid w:val="00767F46"/>
    <w:rsid w:val="0077048A"/>
    <w:rsid w:val="00776EFC"/>
    <w:rsid w:val="007877C2"/>
    <w:rsid w:val="00790026"/>
    <w:rsid w:val="007948A1"/>
    <w:rsid w:val="007951A1"/>
    <w:rsid w:val="007951F0"/>
    <w:rsid w:val="007A2719"/>
    <w:rsid w:val="007A3A37"/>
    <w:rsid w:val="007A48E9"/>
    <w:rsid w:val="007A63FA"/>
    <w:rsid w:val="007B36E6"/>
    <w:rsid w:val="007B4B12"/>
    <w:rsid w:val="007B664D"/>
    <w:rsid w:val="007E16FF"/>
    <w:rsid w:val="007E3DFF"/>
    <w:rsid w:val="007E50F6"/>
    <w:rsid w:val="007F073C"/>
    <w:rsid w:val="007F6F86"/>
    <w:rsid w:val="008022AC"/>
    <w:rsid w:val="0081659A"/>
    <w:rsid w:val="00817235"/>
    <w:rsid w:val="008251E4"/>
    <w:rsid w:val="00832DAE"/>
    <w:rsid w:val="0083703E"/>
    <w:rsid w:val="008413E8"/>
    <w:rsid w:val="008452E9"/>
    <w:rsid w:val="0085238E"/>
    <w:rsid w:val="0086092D"/>
    <w:rsid w:val="00864B66"/>
    <w:rsid w:val="008656CE"/>
    <w:rsid w:val="00870DDE"/>
    <w:rsid w:val="00871694"/>
    <w:rsid w:val="00871C1F"/>
    <w:rsid w:val="0087240E"/>
    <w:rsid w:val="008746C5"/>
    <w:rsid w:val="00876F10"/>
    <w:rsid w:val="00883665"/>
    <w:rsid w:val="0088445F"/>
    <w:rsid w:val="0089362F"/>
    <w:rsid w:val="00894C0A"/>
    <w:rsid w:val="008A13C5"/>
    <w:rsid w:val="008A6B0B"/>
    <w:rsid w:val="008B17C4"/>
    <w:rsid w:val="008B6D46"/>
    <w:rsid w:val="008C693E"/>
    <w:rsid w:val="008C79FB"/>
    <w:rsid w:val="008D6661"/>
    <w:rsid w:val="008E4ED1"/>
    <w:rsid w:val="008E6B00"/>
    <w:rsid w:val="008F2BED"/>
    <w:rsid w:val="008F3ADA"/>
    <w:rsid w:val="00904F07"/>
    <w:rsid w:val="0091058C"/>
    <w:rsid w:val="00910C0E"/>
    <w:rsid w:val="00913F92"/>
    <w:rsid w:val="0091463C"/>
    <w:rsid w:val="00914E43"/>
    <w:rsid w:val="00916A05"/>
    <w:rsid w:val="00922579"/>
    <w:rsid w:val="009275BD"/>
    <w:rsid w:val="009302C9"/>
    <w:rsid w:val="009343CA"/>
    <w:rsid w:val="00934430"/>
    <w:rsid w:val="009372FB"/>
    <w:rsid w:val="009464C9"/>
    <w:rsid w:val="009478DB"/>
    <w:rsid w:val="00961225"/>
    <w:rsid w:val="0096508B"/>
    <w:rsid w:val="00965F18"/>
    <w:rsid w:val="00967331"/>
    <w:rsid w:val="00970C29"/>
    <w:rsid w:val="00973E63"/>
    <w:rsid w:val="00980F4C"/>
    <w:rsid w:val="00987EE0"/>
    <w:rsid w:val="00994C95"/>
    <w:rsid w:val="009A245E"/>
    <w:rsid w:val="009A4793"/>
    <w:rsid w:val="009A786E"/>
    <w:rsid w:val="009B0580"/>
    <w:rsid w:val="009B1822"/>
    <w:rsid w:val="009B1F6E"/>
    <w:rsid w:val="009B6176"/>
    <w:rsid w:val="009C1585"/>
    <w:rsid w:val="009C4EAD"/>
    <w:rsid w:val="009C5A3B"/>
    <w:rsid w:val="009D0C9C"/>
    <w:rsid w:val="009D0E34"/>
    <w:rsid w:val="009D0F4D"/>
    <w:rsid w:val="009D2374"/>
    <w:rsid w:val="009D3045"/>
    <w:rsid w:val="009D3164"/>
    <w:rsid w:val="009E3CDC"/>
    <w:rsid w:val="009F115B"/>
    <w:rsid w:val="009F389A"/>
    <w:rsid w:val="009F4ECE"/>
    <w:rsid w:val="00A05F08"/>
    <w:rsid w:val="00A06176"/>
    <w:rsid w:val="00A07B8A"/>
    <w:rsid w:val="00A1026A"/>
    <w:rsid w:val="00A17F46"/>
    <w:rsid w:val="00A22120"/>
    <w:rsid w:val="00A2232D"/>
    <w:rsid w:val="00A25AB2"/>
    <w:rsid w:val="00A25D99"/>
    <w:rsid w:val="00A2771A"/>
    <w:rsid w:val="00A31ED0"/>
    <w:rsid w:val="00A44803"/>
    <w:rsid w:val="00A46409"/>
    <w:rsid w:val="00A614D9"/>
    <w:rsid w:val="00A61527"/>
    <w:rsid w:val="00A640DD"/>
    <w:rsid w:val="00A65497"/>
    <w:rsid w:val="00A66CB4"/>
    <w:rsid w:val="00A73BFF"/>
    <w:rsid w:val="00A81540"/>
    <w:rsid w:val="00A84012"/>
    <w:rsid w:val="00A858EC"/>
    <w:rsid w:val="00A92CE5"/>
    <w:rsid w:val="00A952A1"/>
    <w:rsid w:val="00A96619"/>
    <w:rsid w:val="00AA2856"/>
    <w:rsid w:val="00AA75F1"/>
    <w:rsid w:val="00AB0A94"/>
    <w:rsid w:val="00AC00D2"/>
    <w:rsid w:val="00AC0823"/>
    <w:rsid w:val="00AC530B"/>
    <w:rsid w:val="00AC5720"/>
    <w:rsid w:val="00AD2D9A"/>
    <w:rsid w:val="00AE3BAF"/>
    <w:rsid w:val="00AE5CE5"/>
    <w:rsid w:val="00AE60E7"/>
    <w:rsid w:val="00AF053B"/>
    <w:rsid w:val="00AF451E"/>
    <w:rsid w:val="00AF56F2"/>
    <w:rsid w:val="00AF7335"/>
    <w:rsid w:val="00AF7CD9"/>
    <w:rsid w:val="00B022FF"/>
    <w:rsid w:val="00B03CAC"/>
    <w:rsid w:val="00B109C1"/>
    <w:rsid w:val="00B2075B"/>
    <w:rsid w:val="00B20803"/>
    <w:rsid w:val="00B20E92"/>
    <w:rsid w:val="00B23557"/>
    <w:rsid w:val="00B25F57"/>
    <w:rsid w:val="00B32E84"/>
    <w:rsid w:val="00B4010F"/>
    <w:rsid w:val="00B41E48"/>
    <w:rsid w:val="00B46A8C"/>
    <w:rsid w:val="00B500FD"/>
    <w:rsid w:val="00B627B1"/>
    <w:rsid w:val="00B63A30"/>
    <w:rsid w:val="00B7741C"/>
    <w:rsid w:val="00B8035F"/>
    <w:rsid w:val="00B833A4"/>
    <w:rsid w:val="00B844FE"/>
    <w:rsid w:val="00B851E7"/>
    <w:rsid w:val="00B8779B"/>
    <w:rsid w:val="00BA09F9"/>
    <w:rsid w:val="00BB597B"/>
    <w:rsid w:val="00BB5D67"/>
    <w:rsid w:val="00BB60BA"/>
    <w:rsid w:val="00BC3D19"/>
    <w:rsid w:val="00BC44B4"/>
    <w:rsid w:val="00BC631B"/>
    <w:rsid w:val="00BC7644"/>
    <w:rsid w:val="00BD18F7"/>
    <w:rsid w:val="00BD5D17"/>
    <w:rsid w:val="00BD6044"/>
    <w:rsid w:val="00BE0940"/>
    <w:rsid w:val="00BF176F"/>
    <w:rsid w:val="00BF74CA"/>
    <w:rsid w:val="00BF758E"/>
    <w:rsid w:val="00C00B55"/>
    <w:rsid w:val="00C01EC9"/>
    <w:rsid w:val="00C140DB"/>
    <w:rsid w:val="00C209A1"/>
    <w:rsid w:val="00C20DE4"/>
    <w:rsid w:val="00C3148D"/>
    <w:rsid w:val="00C332AB"/>
    <w:rsid w:val="00C35EC3"/>
    <w:rsid w:val="00C366FA"/>
    <w:rsid w:val="00C55269"/>
    <w:rsid w:val="00C634B4"/>
    <w:rsid w:val="00C66C4A"/>
    <w:rsid w:val="00C71BEB"/>
    <w:rsid w:val="00C7330E"/>
    <w:rsid w:val="00C77546"/>
    <w:rsid w:val="00C8489E"/>
    <w:rsid w:val="00C92D9C"/>
    <w:rsid w:val="00C951CE"/>
    <w:rsid w:val="00C95F21"/>
    <w:rsid w:val="00C97508"/>
    <w:rsid w:val="00CA1423"/>
    <w:rsid w:val="00CB4E72"/>
    <w:rsid w:val="00CB7C55"/>
    <w:rsid w:val="00CC2D7A"/>
    <w:rsid w:val="00CC39F1"/>
    <w:rsid w:val="00CC3C8B"/>
    <w:rsid w:val="00CC5F77"/>
    <w:rsid w:val="00CD171A"/>
    <w:rsid w:val="00CD4198"/>
    <w:rsid w:val="00CD7E0B"/>
    <w:rsid w:val="00CF0A7F"/>
    <w:rsid w:val="00CF1A18"/>
    <w:rsid w:val="00CF3460"/>
    <w:rsid w:val="00CF69BB"/>
    <w:rsid w:val="00D017AE"/>
    <w:rsid w:val="00D03077"/>
    <w:rsid w:val="00D039BC"/>
    <w:rsid w:val="00D050FD"/>
    <w:rsid w:val="00D15ADD"/>
    <w:rsid w:val="00D210CA"/>
    <w:rsid w:val="00D211EC"/>
    <w:rsid w:val="00D32D28"/>
    <w:rsid w:val="00D41351"/>
    <w:rsid w:val="00D450C3"/>
    <w:rsid w:val="00D453EF"/>
    <w:rsid w:val="00D52FB7"/>
    <w:rsid w:val="00D5599E"/>
    <w:rsid w:val="00D56B79"/>
    <w:rsid w:val="00D5757F"/>
    <w:rsid w:val="00D6242B"/>
    <w:rsid w:val="00D63BC1"/>
    <w:rsid w:val="00D64722"/>
    <w:rsid w:val="00D66E90"/>
    <w:rsid w:val="00D720A1"/>
    <w:rsid w:val="00D76DEC"/>
    <w:rsid w:val="00D8707E"/>
    <w:rsid w:val="00D922BC"/>
    <w:rsid w:val="00D94496"/>
    <w:rsid w:val="00D956AB"/>
    <w:rsid w:val="00D970F1"/>
    <w:rsid w:val="00DA0898"/>
    <w:rsid w:val="00DA6E4F"/>
    <w:rsid w:val="00DA6E93"/>
    <w:rsid w:val="00DA7B6A"/>
    <w:rsid w:val="00DB08B0"/>
    <w:rsid w:val="00DB1602"/>
    <w:rsid w:val="00DB2FB1"/>
    <w:rsid w:val="00DB471F"/>
    <w:rsid w:val="00DB723E"/>
    <w:rsid w:val="00DB7A87"/>
    <w:rsid w:val="00DC27A9"/>
    <w:rsid w:val="00DC3A8B"/>
    <w:rsid w:val="00DC466A"/>
    <w:rsid w:val="00DD1555"/>
    <w:rsid w:val="00DD3545"/>
    <w:rsid w:val="00DD4EBE"/>
    <w:rsid w:val="00DD7441"/>
    <w:rsid w:val="00DE09F5"/>
    <w:rsid w:val="00DE1053"/>
    <w:rsid w:val="00DE25A1"/>
    <w:rsid w:val="00DE6A4D"/>
    <w:rsid w:val="00DF4998"/>
    <w:rsid w:val="00DF548E"/>
    <w:rsid w:val="00E00064"/>
    <w:rsid w:val="00E009E4"/>
    <w:rsid w:val="00E00E6B"/>
    <w:rsid w:val="00E0268B"/>
    <w:rsid w:val="00E029E5"/>
    <w:rsid w:val="00E06AB8"/>
    <w:rsid w:val="00E07444"/>
    <w:rsid w:val="00E07743"/>
    <w:rsid w:val="00E10C8B"/>
    <w:rsid w:val="00E327D9"/>
    <w:rsid w:val="00E34125"/>
    <w:rsid w:val="00E3541D"/>
    <w:rsid w:val="00E357F4"/>
    <w:rsid w:val="00E36F72"/>
    <w:rsid w:val="00E37145"/>
    <w:rsid w:val="00E408FF"/>
    <w:rsid w:val="00E46DF8"/>
    <w:rsid w:val="00E536BA"/>
    <w:rsid w:val="00E57E21"/>
    <w:rsid w:val="00E62CC3"/>
    <w:rsid w:val="00E72DC8"/>
    <w:rsid w:val="00E7374B"/>
    <w:rsid w:val="00E73AD2"/>
    <w:rsid w:val="00E73B36"/>
    <w:rsid w:val="00E73CD7"/>
    <w:rsid w:val="00E7762B"/>
    <w:rsid w:val="00E80B79"/>
    <w:rsid w:val="00E8167F"/>
    <w:rsid w:val="00E84919"/>
    <w:rsid w:val="00E92349"/>
    <w:rsid w:val="00EA0AF6"/>
    <w:rsid w:val="00EA3973"/>
    <w:rsid w:val="00EB552F"/>
    <w:rsid w:val="00EC2DD2"/>
    <w:rsid w:val="00EC69AA"/>
    <w:rsid w:val="00EC7A7B"/>
    <w:rsid w:val="00ED514B"/>
    <w:rsid w:val="00ED70F1"/>
    <w:rsid w:val="00EE24B8"/>
    <w:rsid w:val="00EE63F7"/>
    <w:rsid w:val="00EF1716"/>
    <w:rsid w:val="00EF2918"/>
    <w:rsid w:val="00EF518E"/>
    <w:rsid w:val="00EF6B2A"/>
    <w:rsid w:val="00F01CFB"/>
    <w:rsid w:val="00F03F11"/>
    <w:rsid w:val="00F07D1E"/>
    <w:rsid w:val="00F2679B"/>
    <w:rsid w:val="00F306CF"/>
    <w:rsid w:val="00F41B1C"/>
    <w:rsid w:val="00F41E58"/>
    <w:rsid w:val="00F436D4"/>
    <w:rsid w:val="00F472AF"/>
    <w:rsid w:val="00F73860"/>
    <w:rsid w:val="00F74297"/>
    <w:rsid w:val="00F9012C"/>
    <w:rsid w:val="00F9179D"/>
    <w:rsid w:val="00F93C50"/>
    <w:rsid w:val="00F966D9"/>
    <w:rsid w:val="00FA3A3C"/>
    <w:rsid w:val="00FA4205"/>
    <w:rsid w:val="00FA4813"/>
    <w:rsid w:val="00FA79C5"/>
    <w:rsid w:val="00FB0350"/>
    <w:rsid w:val="00FB2BA6"/>
    <w:rsid w:val="00FB5871"/>
    <w:rsid w:val="00FB6360"/>
    <w:rsid w:val="00FC07EA"/>
    <w:rsid w:val="00FC0D27"/>
    <w:rsid w:val="00FC6E50"/>
    <w:rsid w:val="00FD2046"/>
    <w:rsid w:val="00FD32FD"/>
    <w:rsid w:val="00FD7499"/>
    <w:rsid w:val="00FE1866"/>
    <w:rsid w:val="00FF4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BBF48"/>
  <w15:docId w15:val="{9EFD397C-D6A0-484B-AE72-2C99B4698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39E"/>
    <w:pPr>
      <w:ind w:left="720"/>
      <w:contextualSpacing/>
    </w:pPr>
  </w:style>
  <w:style w:type="character" w:styleId="Hyperlink">
    <w:name w:val="Hyperlink"/>
    <w:basedOn w:val="DefaultParagraphFont"/>
    <w:uiPriority w:val="99"/>
    <w:unhideWhenUsed/>
    <w:rsid w:val="0044395A"/>
    <w:rPr>
      <w:color w:val="0563C1" w:themeColor="hyperlink"/>
      <w:u w:val="single"/>
    </w:rPr>
  </w:style>
  <w:style w:type="character" w:customStyle="1" w:styleId="UnresolvedMention1">
    <w:name w:val="Unresolved Mention1"/>
    <w:basedOn w:val="DefaultParagraphFont"/>
    <w:uiPriority w:val="99"/>
    <w:semiHidden/>
    <w:unhideWhenUsed/>
    <w:rsid w:val="0044395A"/>
    <w:rPr>
      <w:color w:val="808080"/>
      <w:shd w:val="clear" w:color="auto" w:fill="E6E6E6"/>
    </w:rPr>
  </w:style>
  <w:style w:type="character" w:styleId="PlaceholderText">
    <w:name w:val="Placeholder Text"/>
    <w:basedOn w:val="DefaultParagraphFont"/>
    <w:uiPriority w:val="99"/>
    <w:semiHidden/>
    <w:rsid w:val="00894C0A"/>
    <w:rPr>
      <w:color w:val="808080"/>
    </w:rPr>
  </w:style>
  <w:style w:type="paragraph" w:styleId="BalloonText">
    <w:name w:val="Balloon Text"/>
    <w:basedOn w:val="Normal"/>
    <w:link w:val="BalloonTextChar"/>
    <w:uiPriority w:val="99"/>
    <w:semiHidden/>
    <w:unhideWhenUsed/>
    <w:rsid w:val="00AA28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2856"/>
    <w:rPr>
      <w:rFonts w:ascii="Tahoma" w:hAnsi="Tahoma" w:cs="Tahoma"/>
      <w:sz w:val="16"/>
      <w:szCs w:val="16"/>
    </w:rPr>
  </w:style>
  <w:style w:type="table" w:styleId="TableGrid">
    <w:name w:val="Table Grid"/>
    <w:basedOn w:val="TableNormal"/>
    <w:uiPriority w:val="59"/>
    <w:rsid w:val="00AA2856"/>
    <w:pPr>
      <w:spacing w:after="0" w:line="240" w:lineRule="auto"/>
    </w:pPr>
    <w:rPr>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11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11BF"/>
  </w:style>
  <w:style w:type="paragraph" w:styleId="Footer">
    <w:name w:val="footer"/>
    <w:basedOn w:val="Normal"/>
    <w:link w:val="FooterChar"/>
    <w:uiPriority w:val="99"/>
    <w:unhideWhenUsed/>
    <w:rsid w:val="000611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11BF"/>
  </w:style>
  <w:style w:type="table" w:styleId="ListTable3-Accent1">
    <w:name w:val="List Table 3 Accent 1"/>
    <w:basedOn w:val="TableNormal"/>
    <w:uiPriority w:val="48"/>
    <w:rsid w:val="00052477"/>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3-Accent5">
    <w:name w:val="List Table 3 Accent 5"/>
    <w:basedOn w:val="TableNormal"/>
    <w:uiPriority w:val="48"/>
    <w:rsid w:val="00D8707E"/>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32231">
      <w:bodyDiv w:val="1"/>
      <w:marLeft w:val="0"/>
      <w:marRight w:val="0"/>
      <w:marTop w:val="0"/>
      <w:marBottom w:val="0"/>
      <w:divBdr>
        <w:top w:val="none" w:sz="0" w:space="0" w:color="auto"/>
        <w:left w:val="none" w:sz="0" w:space="0" w:color="auto"/>
        <w:bottom w:val="none" w:sz="0" w:space="0" w:color="auto"/>
        <w:right w:val="none" w:sz="0" w:space="0" w:color="auto"/>
      </w:divBdr>
    </w:div>
    <w:div w:id="328752721">
      <w:bodyDiv w:val="1"/>
      <w:marLeft w:val="0"/>
      <w:marRight w:val="0"/>
      <w:marTop w:val="0"/>
      <w:marBottom w:val="0"/>
      <w:divBdr>
        <w:top w:val="none" w:sz="0" w:space="0" w:color="auto"/>
        <w:left w:val="none" w:sz="0" w:space="0" w:color="auto"/>
        <w:bottom w:val="none" w:sz="0" w:space="0" w:color="auto"/>
        <w:right w:val="none" w:sz="0" w:space="0" w:color="auto"/>
      </w:divBdr>
    </w:div>
    <w:div w:id="379204716">
      <w:bodyDiv w:val="1"/>
      <w:marLeft w:val="0"/>
      <w:marRight w:val="0"/>
      <w:marTop w:val="0"/>
      <w:marBottom w:val="0"/>
      <w:divBdr>
        <w:top w:val="none" w:sz="0" w:space="0" w:color="auto"/>
        <w:left w:val="none" w:sz="0" w:space="0" w:color="auto"/>
        <w:bottom w:val="none" w:sz="0" w:space="0" w:color="auto"/>
        <w:right w:val="none" w:sz="0" w:space="0" w:color="auto"/>
      </w:divBdr>
    </w:div>
    <w:div w:id="603612462">
      <w:bodyDiv w:val="1"/>
      <w:marLeft w:val="0"/>
      <w:marRight w:val="0"/>
      <w:marTop w:val="0"/>
      <w:marBottom w:val="0"/>
      <w:divBdr>
        <w:top w:val="none" w:sz="0" w:space="0" w:color="auto"/>
        <w:left w:val="none" w:sz="0" w:space="0" w:color="auto"/>
        <w:bottom w:val="none" w:sz="0" w:space="0" w:color="auto"/>
        <w:right w:val="none" w:sz="0" w:space="0" w:color="auto"/>
      </w:divBdr>
    </w:div>
    <w:div w:id="737483977">
      <w:bodyDiv w:val="1"/>
      <w:marLeft w:val="0"/>
      <w:marRight w:val="0"/>
      <w:marTop w:val="0"/>
      <w:marBottom w:val="0"/>
      <w:divBdr>
        <w:top w:val="none" w:sz="0" w:space="0" w:color="auto"/>
        <w:left w:val="none" w:sz="0" w:space="0" w:color="auto"/>
        <w:bottom w:val="none" w:sz="0" w:space="0" w:color="auto"/>
        <w:right w:val="none" w:sz="0" w:space="0" w:color="auto"/>
      </w:divBdr>
    </w:div>
    <w:div w:id="1180585906">
      <w:bodyDiv w:val="1"/>
      <w:marLeft w:val="0"/>
      <w:marRight w:val="0"/>
      <w:marTop w:val="0"/>
      <w:marBottom w:val="0"/>
      <w:divBdr>
        <w:top w:val="none" w:sz="0" w:space="0" w:color="auto"/>
        <w:left w:val="none" w:sz="0" w:space="0" w:color="auto"/>
        <w:bottom w:val="none" w:sz="0" w:space="0" w:color="auto"/>
        <w:right w:val="none" w:sz="0" w:space="0" w:color="auto"/>
      </w:divBdr>
    </w:div>
    <w:div w:id="1187133452">
      <w:bodyDiv w:val="1"/>
      <w:marLeft w:val="0"/>
      <w:marRight w:val="0"/>
      <w:marTop w:val="0"/>
      <w:marBottom w:val="0"/>
      <w:divBdr>
        <w:top w:val="none" w:sz="0" w:space="0" w:color="auto"/>
        <w:left w:val="none" w:sz="0" w:space="0" w:color="auto"/>
        <w:bottom w:val="none" w:sz="0" w:space="0" w:color="auto"/>
        <w:right w:val="none" w:sz="0" w:space="0" w:color="auto"/>
      </w:divBdr>
    </w:div>
    <w:div w:id="1192108494">
      <w:bodyDiv w:val="1"/>
      <w:marLeft w:val="0"/>
      <w:marRight w:val="0"/>
      <w:marTop w:val="0"/>
      <w:marBottom w:val="0"/>
      <w:divBdr>
        <w:top w:val="none" w:sz="0" w:space="0" w:color="auto"/>
        <w:left w:val="none" w:sz="0" w:space="0" w:color="auto"/>
        <w:bottom w:val="none" w:sz="0" w:space="0" w:color="auto"/>
        <w:right w:val="none" w:sz="0" w:space="0" w:color="auto"/>
      </w:divBdr>
    </w:div>
    <w:div w:id="1602447972">
      <w:bodyDiv w:val="1"/>
      <w:marLeft w:val="0"/>
      <w:marRight w:val="0"/>
      <w:marTop w:val="0"/>
      <w:marBottom w:val="0"/>
      <w:divBdr>
        <w:top w:val="none" w:sz="0" w:space="0" w:color="auto"/>
        <w:left w:val="none" w:sz="0" w:space="0" w:color="auto"/>
        <w:bottom w:val="none" w:sz="0" w:space="0" w:color="auto"/>
        <w:right w:val="none" w:sz="0" w:space="0" w:color="auto"/>
      </w:divBdr>
    </w:div>
    <w:div w:id="1736539631">
      <w:bodyDiv w:val="1"/>
      <w:marLeft w:val="0"/>
      <w:marRight w:val="0"/>
      <w:marTop w:val="0"/>
      <w:marBottom w:val="0"/>
      <w:divBdr>
        <w:top w:val="none" w:sz="0" w:space="0" w:color="auto"/>
        <w:left w:val="none" w:sz="0" w:space="0" w:color="auto"/>
        <w:bottom w:val="none" w:sz="0" w:space="0" w:color="auto"/>
        <w:right w:val="none" w:sz="0" w:space="0" w:color="auto"/>
      </w:divBdr>
    </w:div>
    <w:div w:id="1759329105">
      <w:bodyDiv w:val="1"/>
      <w:marLeft w:val="0"/>
      <w:marRight w:val="0"/>
      <w:marTop w:val="0"/>
      <w:marBottom w:val="0"/>
      <w:divBdr>
        <w:top w:val="none" w:sz="0" w:space="0" w:color="auto"/>
        <w:left w:val="none" w:sz="0" w:space="0" w:color="auto"/>
        <w:bottom w:val="none" w:sz="0" w:space="0" w:color="auto"/>
        <w:right w:val="none" w:sz="0" w:space="0" w:color="auto"/>
      </w:divBdr>
    </w:div>
    <w:div w:id="1963875646">
      <w:bodyDiv w:val="1"/>
      <w:marLeft w:val="0"/>
      <w:marRight w:val="0"/>
      <w:marTop w:val="0"/>
      <w:marBottom w:val="0"/>
      <w:divBdr>
        <w:top w:val="none" w:sz="0" w:space="0" w:color="auto"/>
        <w:left w:val="none" w:sz="0" w:space="0" w:color="auto"/>
        <w:bottom w:val="none" w:sz="0" w:space="0" w:color="auto"/>
        <w:right w:val="none" w:sz="0" w:space="0" w:color="auto"/>
      </w:divBdr>
    </w:div>
    <w:div w:id="2097361282">
      <w:bodyDiv w:val="1"/>
      <w:marLeft w:val="0"/>
      <w:marRight w:val="0"/>
      <w:marTop w:val="0"/>
      <w:marBottom w:val="0"/>
      <w:divBdr>
        <w:top w:val="none" w:sz="0" w:space="0" w:color="auto"/>
        <w:left w:val="none" w:sz="0" w:space="0" w:color="auto"/>
        <w:bottom w:val="none" w:sz="0" w:space="0" w:color="auto"/>
        <w:right w:val="none" w:sz="0" w:space="0" w:color="auto"/>
      </w:divBdr>
    </w:div>
    <w:div w:id="2134398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843D3-743C-4E14-A7A5-BBF6CEB4B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1234</TotalTime>
  <Pages>5</Pages>
  <Words>1110</Words>
  <Characters>6332</Characters>
  <Application>Microsoft Office Word</Application>
  <DocSecurity>0</DocSecurity>
  <Lines>52</Lines>
  <Paragraphs>14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Viger Azimedem</dc:creator>
  <cp:keywords/>
  <dc:description/>
  <cp:lastModifiedBy>Viger Azimedem</cp:lastModifiedBy>
  <cp:revision>1324</cp:revision>
  <cp:lastPrinted>2018-04-19T15:42:00Z</cp:lastPrinted>
  <dcterms:created xsi:type="dcterms:W3CDTF">2017-11-26T16:49:00Z</dcterms:created>
  <dcterms:modified xsi:type="dcterms:W3CDTF">2018-04-19T15:45:00Z</dcterms:modified>
</cp:coreProperties>
</file>