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26E37" w14:textId="242D2A60" w:rsidR="003411B0" w:rsidRDefault="001E316A" w:rsidP="001E316A">
      <w:pPr>
        <w:spacing w:after="96" w:line="259" w:lineRule="auto"/>
        <w:ind w:left="0" w:firstLine="0"/>
        <w:jc w:val="center"/>
      </w:pPr>
      <w:r>
        <w:rPr>
          <w:noProof/>
        </w:rPr>
        <w:drawing>
          <wp:inline distT="0" distB="0" distL="0" distR="0" wp14:anchorId="577B8BA8" wp14:editId="5CD43C8F">
            <wp:extent cx="2057400" cy="762000"/>
            <wp:effectExtent l="0" t="0" r="0" b="0"/>
            <wp:docPr id="209" name="Picture 209" descr="A logo for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209" name="Picture 209" descr="A logo for a company&#10;&#10;Description automatically generated"/>
                    <pic:cNvPicPr/>
                  </pic:nvPicPr>
                  <pic:blipFill>
                    <a:blip r:embed="rId8"/>
                    <a:stretch>
                      <a:fillRect/>
                    </a:stretch>
                  </pic:blipFill>
                  <pic:spPr>
                    <a:xfrm>
                      <a:off x="0" y="0"/>
                      <a:ext cx="2057400" cy="762000"/>
                    </a:xfrm>
                    <a:prstGeom prst="rect">
                      <a:avLst/>
                    </a:prstGeom>
                  </pic:spPr>
                </pic:pic>
              </a:graphicData>
            </a:graphic>
          </wp:inline>
        </w:drawing>
      </w:r>
    </w:p>
    <w:p w14:paraId="34F8F9D7" w14:textId="056FE490" w:rsidR="003411B0" w:rsidRDefault="003411B0">
      <w:pPr>
        <w:spacing w:after="0" w:line="259" w:lineRule="auto"/>
        <w:ind w:left="0" w:firstLine="0"/>
        <w:jc w:val="left"/>
      </w:pPr>
    </w:p>
    <w:p w14:paraId="4E956EBE" w14:textId="77777777" w:rsidR="003411B0" w:rsidRDefault="00AC5E0F">
      <w:pPr>
        <w:spacing w:after="0" w:line="259" w:lineRule="auto"/>
        <w:ind w:left="0" w:firstLine="0"/>
        <w:jc w:val="left"/>
      </w:pPr>
      <w:r>
        <w:rPr>
          <w:b/>
          <w:color w:val="9B649E"/>
          <w:sz w:val="33"/>
        </w:rPr>
        <w:t xml:space="preserve">ABOUT </w:t>
      </w:r>
      <w:r>
        <w:rPr>
          <w:b/>
          <w:color w:val="0070C0"/>
          <w:sz w:val="33"/>
        </w:rPr>
        <w:t xml:space="preserve">the WIL Africa Conference </w:t>
      </w:r>
    </w:p>
    <w:p w14:paraId="55C64D5B" w14:textId="77777777" w:rsidR="003411B0" w:rsidRDefault="00AC5E0F">
      <w:pPr>
        <w:spacing w:after="24" w:line="259" w:lineRule="auto"/>
        <w:ind w:left="0" w:firstLine="0"/>
        <w:jc w:val="left"/>
      </w:pPr>
      <w:r>
        <w:rPr>
          <w:b/>
          <w:color w:val="9B649E"/>
          <w:sz w:val="18"/>
        </w:rPr>
        <w:t xml:space="preserve"> </w:t>
      </w:r>
    </w:p>
    <w:p w14:paraId="33929033" w14:textId="4AEBD937" w:rsidR="003411B0" w:rsidRDefault="00AC5E0F">
      <w:pPr>
        <w:spacing w:after="160"/>
      </w:pPr>
      <w:r>
        <w:t xml:space="preserve">The Work-Integrated-Learning </w:t>
      </w:r>
      <w:r>
        <w:rPr>
          <w:color w:val="000000"/>
        </w:rPr>
        <w:t xml:space="preserve">(WIL) Africa Conference </w:t>
      </w:r>
      <w:r>
        <w:t xml:space="preserve">is a premium event on Co-operative Education and Work-Integrated Learning. Conceptualised in 2014, the WIL Africa Conference, powered by SASCE, has been held with overwhelming attendance </w:t>
      </w:r>
      <w:r w:rsidR="002D4A29">
        <w:t>since</w:t>
      </w:r>
      <w:r>
        <w:t xml:space="preserve"> 2015.  </w:t>
      </w:r>
    </w:p>
    <w:p w14:paraId="18B2BCD6" w14:textId="3E32B1A2" w:rsidR="003411B0" w:rsidRDefault="00AC5E0F">
      <w:pPr>
        <w:spacing w:after="159"/>
      </w:pPr>
      <w:r>
        <w:t>The Southern African Society for Co</w:t>
      </w:r>
      <w:r w:rsidR="002D4A29">
        <w:t>-</w:t>
      </w:r>
      <w:r>
        <w:t xml:space="preserve">operative Education (SASCE) is an organisation founded to support Institutions of Higher Learning and Colleges in facilitating Experiential Learning that helps students integrate theoretical studies with practical application in real business environment and the workplace. </w:t>
      </w:r>
    </w:p>
    <w:p w14:paraId="1C031C16" w14:textId="0CBBCE43" w:rsidR="003411B0" w:rsidRDefault="00AC5E0F">
      <w:pPr>
        <w:spacing w:after="160"/>
      </w:pPr>
      <w:r>
        <w:t>The SASCE work assists in making graduates readily employable and immediately productive in their respective communities. The model is based on co</w:t>
      </w:r>
      <w:r w:rsidR="002D4A29">
        <w:t>-</w:t>
      </w:r>
      <w:r>
        <w:t xml:space="preserve">operation and collaboration with parties involved in Skills Development, Education &amp; Training on one side, and </w:t>
      </w:r>
      <w:r w:rsidR="002D4A29">
        <w:t xml:space="preserve">Business, Industry, </w:t>
      </w:r>
      <w:r>
        <w:t>Economic- and Social Development</w:t>
      </w:r>
      <w:r w:rsidR="002D4A29">
        <w:t xml:space="preserve"> and</w:t>
      </w:r>
      <w:r>
        <w:t xml:space="preserve"> Human Capital Management on the other, all in the interest of high graduate</w:t>
      </w:r>
      <w:r w:rsidR="002D4A29">
        <w:t>-</w:t>
      </w:r>
      <w:r>
        <w:t>quality and high</w:t>
      </w:r>
      <w:r w:rsidR="002D4A29">
        <w:t xml:space="preserve"> productivity</w:t>
      </w:r>
      <w:r>
        <w:t xml:space="preserve"> impact in the workplace. </w:t>
      </w:r>
    </w:p>
    <w:p w14:paraId="7E9D63FC" w14:textId="099BE2F4" w:rsidR="003411B0" w:rsidRDefault="00AC5E0F" w:rsidP="00A3298B">
      <w:pPr>
        <w:spacing w:after="143"/>
      </w:pPr>
      <w:r>
        <w:t xml:space="preserve">The WIL Africa Conference is a convergence of voices from Government, Comprehensive Universities, Universities of Technology, Technological Vocational Education and Training (TVET) Colleges, Industry and Students, to provide an integrated perspective on WIL. </w:t>
      </w:r>
    </w:p>
    <w:p w14:paraId="7711BF18" w14:textId="77777777" w:rsidR="003411B0" w:rsidRDefault="00AC5E0F">
      <w:pPr>
        <w:pStyle w:val="Heading1"/>
        <w:ind w:left="-5"/>
      </w:pPr>
      <w:r>
        <w:t xml:space="preserve">WIL AFRICA CONFERENCE 2024 </w:t>
      </w:r>
    </w:p>
    <w:p w14:paraId="7EDCE1FE" w14:textId="603FCA22" w:rsidR="003411B0" w:rsidRPr="00D730FF" w:rsidRDefault="00AC5E0F" w:rsidP="00934773">
      <w:pPr>
        <w:spacing w:after="0" w:line="266" w:lineRule="auto"/>
        <w:ind w:left="-5"/>
        <w:rPr>
          <w:color w:val="747474" w:themeColor="background2" w:themeShade="80"/>
        </w:rPr>
      </w:pPr>
      <w:r w:rsidRPr="00D730FF">
        <w:rPr>
          <w:color w:val="747474" w:themeColor="background2" w:themeShade="80"/>
        </w:rPr>
        <w:t xml:space="preserve">Hosted at one of Cape Town’s </w:t>
      </w:r>
      <w:r w:rsidR="002D4A29" w:rsidRPr="00D730FF">
        <w:rPr>
          <w:color w:val="747474" w:themeColor="background2" w:themeShade="80"/>
        </w:rPr>
        <w:t xml:space="preserve">most accessible and </w:t>
      </w:r>
      <w:r w:rsidRPr="00D730FF">
        <w:rPr>
          <w:color w:val="747474" w:themeColor="background2" w:themeShade="80"/>
        </w:rPr>
        <w:t xml:space="preserve">prestigious venues, the Century City Convention Centre, the 2024 WIL Africa Conference promises to attract delegates from Africa and beyond.  </w:t>
      </w:r>
    </w:p>
    <w:p w14:paraId="7AD6CB3A" w14:textId="0CFF6A0E" w:rsidR="003411B0" w:rsidRDefault="00AC5E0F" w:rsidP="00934773">
      <w:pPr>
        <w:spacing w:after="93" w:line="266" w:lineRule="auto"/>
        <w:ind w:left="-5"/>
        <w:rPr>
          <w:color w:val="747474" w:themeColor="background2" w:themeShade="80"/>
        </w:rPr>
      </w:pPr>
      <w:r w:rsidRPr="00D730FF">
        <w:rPr>
          <w:color w:val="747474" w:themeColor="background2" w:themeShade="80"/>
        </w:rPr>
        <w:t>With a theme</w:t>
      </w:r>
      <w:r w:rsidR="002D4A29" w:rsidRPr="00D730FF">
        <w:rPr>
          <w:color w:val="747474" w:themeColor="background2" w:themeShade="80"/>
        </w:rPr>
        <w:t>: C</w:t>
      </w:r>
      <w:r w:rsidRPr="00D730FF">
        <w:rPr>
          <w:color w:val="747474" w:themeColor="background2" w:themeShade="80"/>
        </w:rPr>
        <w:t xml:space="preserve">hallenges and </w:t>
      </w:r>
      <w:r w:rsidR="002D4A29" w:rsidRPr="00D730FF">
        <w:rPr>
          <w:color w:val="747474" w:themeColor="background2" w:themeShade="80"/>
        </w:rPr>
        <w:t>S</w:t>
      </w:r>
      <w:r w:rsidRPr="00D730FF">
        <w:rPr>
          <w:color w:val="747474" w:themeColor="background2" w:themeShade="80"/>
        </w:rPr>
        <w:t xml:space="preserve">olutions for Work-Integrated Learning </w:t>
      </w:r>
      <w:r w:rsidR="002D4A29" w:rsidRPr="00D730FF">
        <w:rPr>
          <w:color w:val="747474" w:themeColor="background2" w:themeShade="80"/>
        </w:rPr>
        <w:t>–</w:t>
      </w:r>
      <w:r w:rsidRPr="00D730FF">
        <w:rPr>
          <w:color w:val="747474" w:themeColor="background2" w:themeShade="80"/>
        </w:rPr>
        <w:t xml:space="preserve"> </w:t>
      </w:r>
      <w:r w:rsidR="002D4A29" w:rsidRPr="00D730FF">
        <w:rPr>
          <w:color w:val="747474" w:themeColor="background2" w:themeShade="80"/>
        </w:rPr>
        <w:t xml:space="preserve">The </w:t>
      </w:r>
      <w:r w:rsidRPr="00D730FF">
        <w:rPr>
          <w:color w:val="747474" w:themeColor="background2" w:themeShade="80"/>
        </w:rPr>
        <w:t>Africa</w:t>
      </w:r>
      <w:r w:rsidR="002D4A29" w:rsidRPr="00D730FF">
        <w:rPr>
          <w:color w:val="747474" w:themeColor="background2" w:themeShade="80"/>
        </w:rPr>
        <w:t>n Perspective</w:t>
      </w:r>
      <w:r w:rsidRPr="00D730FF">
        <w:rPr>
          <w:color w:val="747474" w:themeColor="background2" w:themeShade="80"/>
        </w:rPr>
        <w:t>, the conference will</w:t>
      </w:r>
      <w:r w:rsidR="002D4A29" w:rsidRPr="00D730FF">
        <w:rPr>
          <w:color w:val="747474" w:themeColor="background2" w:themeShade="80"/>
        </w:rPr>
        <w:t xml:space="preserve"> review</w:t>
      </w:r>
      <w:r w:rsidRPr="00D730FF">
        <w:rPr>
          <w:color w:val="747474" w:themeColor="background2" w:themeShade="80"/>
        </w:rPr>
        <w:t xml:space="preserve"> </w:t>
      </w:r>
      <w:r w:rsidR="002D4A29" w:rsidRPr="00D730FF">
        <w:rPr>
          <w:color w:val="747474" w:themeColor="background2" w:themeShade="80"/>
        </w:rPr>
        <w:t>latest WIL developments and trends as it reflects on progress made on issues</w:t>
      </w:r>
      <w:r w:rsidRPr="00D730FF">
        <w:rPr>
          <w:color w:val="747474" w:themeColor="background2" w:themeShade="80"/>
        </w:rPr>
        <w:t xml:space="preserve"> that were raised at the 2022 conference</w:t>
      </w:r>
      <w:r w:rsidR="00D730FF" w:rsidRPr="00D730FF">
        <w:rPr>
          <w:color w:val="747474" w:themeColor="background2" w:themeShade="80"/>
        </w:rPr>
        <w:t>. The conference will</w:t>
      </w:r>
      <w:r w:rsidRPr="00D730FF">
        <w:rPr>
          <w:color w:val="747474" w:themeColor="background2" w:themeShade="80"/>
        </w:rPr>
        <w:t xml:space="preserve"> allow space for practice-sharing of </w:t>
      </w:r>
      <w:r w:rsidR="00D730FF" w:rsidRPr="00D730FF">
        <w:rPr>
          <w:color w:val="747474" w:themeColor="background2" w:themeShade="80"/>
        </w:rPr>
        <w:t xml:space="preserve">tailored WIL solutions and </w:t>
      </w:r>
      <w:r w:rsidRPr="00D730FF">
        <w:rPr>
          <w:color w:val="747474" w:themeColor="background2" w:themeShade="80"/>
        </w:rPr>
        <w:t>innovations</w:t>
      </w:r>
      <w:r w:rsidR="00D730FF" w:rsidRPr="00D730FF">
        <w:rPr>
          <w:color w:val="747474" w:themeColor="background2" w:themeShade="80"/>
        </w:rPr>
        <w:t>, from which delegates can learn or adapt for greater success.</w:t>
      </w:r>
    </w:p>
    <w:p w14:paraId="04D0C29D" w14:textId="57C6B0FD" w:rsidR="00A3298B" w:rsidRPr="00A3298B" w:rsidRDefault="00934773" w:rsidP="00A3298B">
      <w:pPr>
        <w:spacing w:after="93" w:line="266" w:lineRule="auto"/>
        <w:ind w:left="-5"/>
        <w:rPr>
          <w:b/>
          <w:bCs/>
          <w:color w:val="77206D" w:themeColor="accent5" w:themeShade="BF"/>
          <w:sz w:val="16"/>
          <w:szCs w:val="16"/>
        </w:rPr>
      </w:pPr>
      <w:r>
        <w:rPr>
          <w:color w:val="747474" w:themeColor="background2" w:themeShade="80"/>
        </w:rPr>
        <w:t xml:space="preserve">The </w:t>
      </w:r>
      <w:r w:rsidRPr="00934773">
        <w:rPr>
          <w:b/>
          <w:bCs/>
          <w:color w:val="77206D" w:themeColor="accent5" w:themeShade="BF"/>
        </w:rPr>
        <w:t>WIL Africa Conference Proceedings</w:t>
      </w:r>
      <w:r w:rsidRPr="00934773">
        <w:rPr>
          <w:color w:val="77206D" w:themeColor="accent5" w:themeShade="BF"/>
        </w:rPr>
        <w:t xml:space="preserve"> </w:t>
      </w:r>
      <w:r>
        <w:rPr>
          <w:color w:val="747474" w:themeColor="background2" w:themeShade="80"/>
        </w:rPr>
        <w:t xml:space="preserve">are poised to provide a significant contribution to the advancement of WIL, giving opportunity to research writers, students and academics to publish abstracts and papers to feature in the WIL Body of Knowledge via the </w:t>
      </w:r>
      <w:r w:rsidRPr="00934773">
        <w:rPr>
          <w:b/>
          <w:bCs/>
          <w:color w:val="77206D" w:themeColor="accent5" w:themeShade="BF"/>
        </w:rPr>
        <w:t>ISBN: 978-0-7961-8633-1</w:t>
      </w:r>
    </w:p>
    <w:p w14:paraId="21F76AE4" w14:textId="77777777" w:rsidR="003411B0" w:rsidRDefault="00AC5E0F">
      <w:pPr>
        <w:pStyle w:val="Heading1"/>
        <w:ind w:left="-5"/>
      </w:pPr>
      <w:r>
        <w:t xml:space="preserve">PARTNERSHIP OPPORTUNITIES </w:t>
      </w:r>
    </w:p>
    <w:p w14:paraId="5BB1DA2A" w14:textId="50E2E07F" w:rsidR="00D730FF" w:rsidRDefault="00AC5E0F">
      <w:pPr>
        <w:spacing w:after="160"/>
      </w:pPr>
      <w:r>
        <w:t xml:space="preserve">WIL-Africa Conference </w:t>
      </w:r>
      <w:r w:rsidR="00D730FF">
        <w:t>is a</w:t>
      </w:r>
      <w:r w:rsidR="001E316A">
        <w:t xml:space="preserve">n eminent, accredited </w:t>
      </w:r>
      <w:r w:rsidR="00D730FF">
        <w:t xml:space="preserve">event on the </w:t>
      </w:r>
      <w:r w:rsidR="001E316A">
        <w:t xml:space="preserve">Co-operative and </w:t>
      </w:r>
      <w:r w:rsidR="00D730FF">
        <w:t>Work</w:t>
      </w:r>
      <w:r w:rsidR="001E316A">
        <w:t>-Integrated Education</w:t>
      </w:r>
      <w:r w:rsidR="00D730FF">
        <w:t xml:space="preserve"> </w:t>
      </w:r>
      <w:r w:rsidR="001E316A">
        <w:t>c</w:t>
      </w:r>
      <w:r w:rsidR="00D730FF">
        <w:t xml:space="preserve">alendar, attracting academic leadership and personnel: VCs, WIL directors and practitioners, researchers and </w:t>
      </w:r>
      <w:r w:rsidR="001E316A">
        <w:t>lecturers</w:t>
      </w:r>
      <w:r w:rsidR="00D730FF">
        <w:t xml:space="preserve">, as well as WIL hosts: </w:t>
      </w:r>
      <w:r w:rsidR="001E316A">
        <w:t xml:space="preserve">government and </w:t>
      </w:r>
      <w:r w:rsidR="00D730FF">
        <w:t>industry leaders, employers, HR/Learning &amp; Development and skills development facilitators.</w:t>
      </w:r>
    </w:p>
    <w:p w14:paraId="5D57A252" w14:textId="55C90206" w:rsidR="003411B0" w:rsidRDefault="00AC5E0F" w:rsidP="001E316A">
      <w:pPr>
        <w:spacing w:after="160"/>
      </w:pPr>
      <w:r>
        <w:t>Partners</w:t>
      </w:r>
      <w:r w:rsidR="001E316A">
        <w:t>. Therefore,</w:t>
      </w:r>
      <w:r>
        <w:t xml:space="preserve"> have a unique opportunity</w:t>
      </w:r>
      <w:r w:rsidR="001E316A">
        <w:t xml:space="preserve"> for a </w:t>
      </w:r>
      <w:r>
        <w:t>high-profile association with</w:t>
      </w:r>
      <w:r w:rsidR="001E316A">
        <w:t xml:space="preserve"> the</w:t>
      </w:r>
      <w:r>
        <w:t xml:space="preserve"> premier work integrated learning and co</w:t>
      </w:r>
      <w:r w:rsidR="00D730FF">
        <w:t>-</w:t>
      </w:r>
      <w:r>
        <w:t>operative education event of the year. It offers opportunity to network with key decision makers in the co</w:t>
      </w:r>
      <w:r w:rsidR="00D730FF">
        <w:t>-</w:t>
      </w:r>
      <w:r>
        <w:t xml:space="preserve">operative education sector. </w:t>
      </w:r>
    </w:p>
    <w:p w14:paraId="05FB1755" w14:textId="1B994817" w:rsidR="003411B0" w:rsidRDefault="00AC5E0F">
      <w:pPr>
        <w:spacing w:after="162"/>
      </w:pPr>
      <w:r>
        <w:t xml:space="preserve">Conference partnership benefit packages </w:t>
      </w:r>
      <w:r w:rsidR="001E316A">
        <w:t>may be</w:t>
      </w:r>
      <w:r>
        <w:t xml:space="preserve"> customised to achieve</w:t>
      </w:r>
      <w:r w:rsidR="001E316A">
        <w:t xml:space="preserve"> the</w:t>
      </w:r>
      <w:r>
        <w:t xml:space="preserve"> objectives of each partner. The range of recommended sponsorship benefits are designed to increase </w:t>
      </w:r>
      <w:r w:rsidR="009B1425">
        <w:t xml:space="preserve">the </w:t>
      </w:r>
      <w:r>
        <w:t>exposure</w:t>
      </w:r>
      <w:r w:rsidR="001E316A">
        <w:t xml:space="preserve"> </w:t>
      </w:r>
      <w:r w:rsidR="009B1425">
        <w:t xml:space="preserve">of </w:t>
      </w:r>
      <w:r>
        <w:t>your organisation and</w:t>
      </w:r>
      <w:r w:rsidR="009B1425">
        <w:t xml:space="preserve"> its</w:t>
      </w:r>
      <w:r w:rsidR="001E316A">
        <w:t xml:space="preserve"> </w:t>
      </w:r>
      <w:r>
        <w:t>brand</w:t>
      </w:r>
      <w:r w:rsidR="001E316A">
        <w:t xml:space="preserve"> </w:t>
      </w:r>
      <w:r w:rsidR="009B1425">
        <w:t xml:space="preserve">positioning </w:t>
      </w:r>
      <w:r w:rsidR="001E316A">
        <w:t xml:space="preserve">in association with education, </w:t>
      </w:r>
      <w:r w:rsidR="009B1425">
        <w:t xml:space="preserve">learning, </w:t>
      </w:r>
      <w:r w:rsidR="001E316A">
        <w:t>employment and youth development</w:t>
      </w:r>
      <w:r w:rsidR="009B1425">
        <w:t>!</w:t>
      </w:r>
    </w:p>
    <w:p w14:paraId="0CBACECE" w14:textId="77777777" w:rsidR="003411B0" w:rsidRDefault="00AC5E0F">
      <w:pPr>
        <w:spacing w:after="161"/>
      </w:pPr>
      <w:r>
        <w:t xml:space="preserve">The following partnership opportunities and corresponding benefits are available: </w:t>
      </w:r>
    </w:p>
    <w:p w14:paraId="0D2C6D4C" w14:textId="5A895C79" w:rsidR="003411B0" w:rsidRDefault="00AC5E0F" w:rsidP="00D86AEA">
      <w:pPr>
        <w:spacing w:after="168" w:line="259" w:lineRule="auto"/>
        <w:ind w:left="0" w:firstLine="0"/>
        <w:jc w:val="left"/>
      </w:pPr>
      <w:r>
        <w:lastRenderedPageBreak/>
        <w:t xml:space="preserve"> </w:t>
      </w:r>
    </w:p>
    <w:p w14:paraId="7C69B5C7" w14:textId="78254B49" w:rsidR="003411B0" w:rsidRDefault="009B1425">
      <w:pPr>
        <w:pStyle w:val="Heading1"/>
        <w:ind w:left="-5"/>
      </w:pPr>
      <w:r>
        <w:t xml:space="preserve">OPEN </w:t>
      </w:r>
      <w:r w:rsidR="00AC5E0F">
        <w:t xml:space="preserve">PLATINUM PARTNERSHIP  </w:t>
      </w:r>
    </w:p>
    <w:p w14:paraId="7E6F83D5" w14:textId="775FB78D" w:rsidR="003411B0" w:rsidRDefault="009B1425">
      <w:pPr>
        <w:spacing w:after="0" w:line="259" w:lineRule="auto"/>
        <w:ind w:left="-5" w:right="432"/>
        <w:jc w:val="left"/>
      </w:pPr>
      <w:r>
        <w:rPr>
          <w:b/>
        </w:rPr>
        <w:t xml:space="preserve">Option to </w:t>
      </w:r>
      <w:r w:rsidR="00AC5E0F">
        <w:rPr>
          <w:b/>
        </w:rPr>
        <w:t xml:space="preserve">Host a Plenary session (Early morning OR Mid-morning session): </w:t>
      </w:r>
      <w:r w:rsidR="00FC1BA0">
        <w:rPr>
          <w:b/>
        </w:rPr>
        <w:t xml:space="preserve">From </w:t>
      </w:r>
      <w:r w:rsidR="00AC5E0F">
        <w:rPr>
          <w:b/>
        </w:rPr>
        <w:t>R 2</w:t>
      </w:r>
      <w:r w:rsidR="002E6DE1">
        <w:rPr>
          <w:b/>
        </w:rPr>
        <w:t>2</w:t>
      </w:r>
      <w:r w:rsidR="00AC5E0F">
        <w:rPr>
          <w:b/>
        </w:rPr>
        <w:t xml:space="preserve">0 000 </w:t>
      </w:r>
      <w:r w:rsidR="00D86AEA" w:rsidRPr="00D86AEA">
        <w:rPr>
          <w:bCs/>
        </w:rPr>
        <w:t xml:space="preserve">Additional </w:t>
      </w:r>
      <w:r w:rsidR="00AC5E0F" w:rsidRPr="00D86AEA">
        <w:rPr>
          <w:bCs/>
        </w:rPr>
        <w:t>B</w:t>
      </w:r>
      <w:r w:rsidR="00AC5E0F">
        <w:t>enefits:</w:t>
      </w:r>
      <w:r w:rsidR="00AC5E0F">
        <w:rPr>
          <w:b/>
          <w:color w:val="9B649E"/>
          <w:sz w:val="33"/>
        </w:rPr>
        <w:t xml:space="preserve"> </w:t>
      </w:r>
    </w:p>
    <w:p w14:paraId="17217BFE" w14:textId="77777777" w:rsidR="003411B0" w:rsidRDefault="00AC5E0F">
      <w:pPr>
        <w:numPr>
          <w:ilvl w:val="0"/>
          <w:numId w:val="1"/>
        </w:numPr>
        <w:ind w:hanging="360"/>
      </w:pPr>
      <w:r>
        <w:t xml:space="preserve">Opportunity to participate in plenary session  </w:t>
      </w:r>
    </w:p>
    <w:p w14:paraId="7A9E6B41" w14:textId="3C34D9AD" w:rsidR="003411B0" w:rsidRDefault="00AC5E0F">
      <w:pPr>
        <w:numPr>
          <w:ilvl w:val="0"/>
          <w:numId w:val="1"/>
        </w:numPr>
        <w:ind w:hanging="360"/>
      </w:pPr>
      <w:r>
        <w:t>3min Promo/Video flighting opportunity at the relevant Plenary session</w:t>
      </w:r>
    </w:p>
    <w:p w14:paraId="2A858E5B" w14:textId="5466219F" w:rsidR="003411B0" w:rsidRDefault="00AC5E0F">
      <w:pPr>
        <w:numPr>
          <w:ilvl w:val="0"/>
          <w:numId w:val="1"/>
        </w:numPr>
        <w:ind w:hanging="360"/>
      </w:pPr>
      <w:r>
        <w:t xml:space="preserve">Acknowledgement of </w:t>
      </w:r>
      <w:r w:rsidR="00D86AEA">
        <w:t>P</w:t>
      </w:r>
      <w:r>
        <w:t>artner’s status in pre-conference announcements</w:t>
      </w:r>
      <w:r w:rsidR="00FC1BA0">
        <w:t>,</w:t>
      </w:r>
      <w:r w:rsidR="009B1425">
        <w:t xml:space="preserve"> </w:t>
      </w:r>
      <w:r>
        <w:t>presentations</w:t>
      </w:r>
      <w:r w:rsidR="00FC1BA0">
        <w:t>,</w:t>
      </w:r>
      <w:r>
        <w:t xml:space="preserve"> on-site documentation </w:t>
      </w:r>
      <w:r w:rsidR="009B1425">
        <w:t>or</w:t>
      </w:r>
      <w:r>
        <w:t xml:space="preserve"> promotional material</w:t>
      </w:r>
    </w:p>
    <w:p w14:paraId="60B308B5" w14:textId="057022EF" w:rsidR="003411B0" w:rsidRDefault="00AC5E0F">
      <w:pPr>
        <w:numPr>
          <w:ilvl w:val="0"/>
          <w:numId w:val="1"/>
        </w:numPr>
        <w:spacing w:after="29" w:line="266" w:lineRule="auto"/>
        <w:ind w:hanging="360"/>
      </w:pPr>
      <w:r>
        <w:t>P</w:t>
      </w:r>
      <w:r w:rsidR="00D86AEA">
        <w:t>artner p</w:t>
      </w:r>
      <w:r>
        <w:t>rofiling</w:t>
      </w:r>
      <w:r w:rsidR="00D86AEA">
        <w:t>,</w:t>
      </w:r>
      <w:r>
        <w:t xml:space="preserve"> crediting</w:t>
      </w:r>
      <w:r w:rsidR="00D86AEA">
        <w:t>, branding</w:t>
      </w:r>
      <w:r>
        <w:t xml:space="preserve"> in </w:t>
      </w:r>
      <w:r w:rsidR="00FC1BA0">
        <w:t xml:space="preserve">SASCE </w:t>
      </w:r>
      <w:r>
        <w:t>media and</w:t>
      </w:r>
      <w:r w:rsidR="00FC1BA0">
        <w:t xml:space="preserve"> in event</w:t>
      </w:r>
      <w:r>
        <w:t xml:space="preserve"> </w:t>
      </w:r>
      <w:r w:rsidR="00FC1BA0">
        <w:t>promo’s e.g.</w:t>
      </w:r>
      <w:r>
        <w:t xml:space="preserve"> live or canned interviews, press releases, editorial</w:t>
      </w:r>
      <w:r w:rsidR="00FC1BA0">
        <w:t>s/advertorials</w:t>
      </w:r>
      <w:r w:rsidR="00D86AEA">
        <w:t>,</w:t>
      </w:r>
      <w:r>
        <w:t xml:space="preserve"> conference </w:t>
      </w:r>
      <w:r w:rsidR="00D86AEA">
        <w:t>communication or</w:t>
      </w:r>
      <w:r>
        <w:t xml:space="preserve"> correspondence</w:t>
      </w:r>
    </w:p>
    <w:p w14:paraId="34BCD015" w14:textId="77777777" w:rsidR="00D86AEA" w:rsidRDefault="00AC5E0F">
      <w:pPr>
        <w:numPr>
          <w:ilvl w:val="0"/>
          <w:numId w:val="1"/>
        </w:numPr>
        <w:spacing w:after="34"/>
        <w:ind w:hanging="360"/>
      </w:pPr>
      <w:r>
        <w:t xml:space="preserve">Recognition of partnership status on the conference website, with link to partner’s website </w:t>
      </w:r>
    </w:p>
    <w:p w14:paraId="4F61E4D0" w14:textId="1FD2513B" w:rsidR="003411B0" w:rsidRDefault="00D86AEA" w:rsidP="00D86AEA">
      <w:pPr>
        <w:numPr>
          <w:ilvl w:val="0"/>
          <w:numId w:val="2"/>
        </w:numPr>
        <w:ind w:hanging="360"/>
      </w:pPr>
      <w:r>
        <w:t xml:space="preserve">Social Media plug via Facebook or X: mention and links to sponsor website </w:t>
      </w:r>
    </w:p>
    <w:p w14:paraId="7993F054" w14:textId="2DA225EF" w:rsidR="003411B0" w:rsidRDefault="00AC5E0F">
      <w:pPr>
        <w:numPr>
          <w:ilvl w:val="0"/>
          <w:numId w:val="1"/>
        </w:numPr>
        <w:ind w:hanging="360"/>
      </w:pPr>
      <w:r>
        <w:t xml:space="preserve">Partner’s use of </w:t>
      </w:r>
      <w:r w:rsidR="00A81127">
        <w:t>Event</w:t>
      </w:r>
      <w:r>
        <w:t xml:space="preserve"> name, logo and slogan as approved </w:t>
      </w:r>
      <w:r w:rsidR="00FC1BA0">
        <w:t>o</w:t>
      </w:r>
      <w:r>
        <w:t>n company’s own platforms and channels (i.e. promotion and association rights)</w:t>
      </w:r>
    </w:p>
    <w:p w14:paraId="3B77AE84" w14:textId="443C5E15" w:rsidR="003411B0" w:rsidRDefault="00AC5E0F">
      <w:pPr>
        <w:numPr>
          <w:ilvl w:val="0"/>
          <w:numId w:val="1"/>
        </w:numPr>
        <w:ind w:hanging="360"/>
      </w:pPr>
      <w:r>
        <w:t>Four (4) complimentary conference registrations</w:t>
      </w:r>
    </w:p>
    <w:p w14:paraId="6EA2A196" w14:textId="77777777" w:rsidR="000548B2" w:rsidRDefault="00AC5E0F">
      <w:pPr>
        <w:numPr>
          <w:ilvl w:val="0"/>
          <w:numId w:val="1"/>
        </w:numPr>
        <w:ind w:hanging="360"/>
      </w:pPr>
      <w:r>
        <w:t>D</w:t>
      </w:r>
      <w:r w:rsidR="00FC1BA0">
        <w:t>PS a</w:t>
      </w:r>
      <w:r>
        <w:t>d</w:t>
      </w:r>
      <w:r w:rsidR="00FC1BA0">
        <w:t>/advertorial</w:t>
      </w:r>
      <w:r>
        <w:t xml:space="preserve"> in the</w:t>
      </w:r>
      <w:r w:rsidR="00FC1BA0">
        <w:t xml:space="preserve"> final</w:t>
      </w:r>
      <w:r>
        <w:t xml:space="preserve"> conference programme</w:t>
      </w:r>
    </w:p>
    <w:p w14:paraId="7F9B52AB" w14:textId="14235FA5" w:rsidR="000548B2" w:rsidRDefault="000548B2" w:rsidP="000548B2">
      <w:pPr>
        <w:numPr>
          <w:ilvl w:val="0"/>
          <w:numId w:val="1"/>
        </w:numPr>
        <w:ind w:hanging="360"/>
      </w:pPr>
      <w:r>
        <w:t xml:space="preserve">Company Logo to feature on signage displayed on e-back drop </w:t>
      </w:r>
    </w:p>
    <w:p w14:paraId="796EDC49" w14:textId="78077431" w:rsidR="003411B0" w:rsidRDefault="000548B2" w:rsidP="000548B2">
      <w:pPr>
        <w:numPr>
          <w:ilvl w:val="0"/>
          <w:numId w:val="1"/>
        </w:numPr>
        <w:ind w:hanging="360"/>
      </w:pPr>
      <w:r>
        <w:t xml:space="preserve">Inclusion of branded item(s) in the registration pack  </w:t>
      </w:r>
    </w:p>
    <w:p w14:paraId="3314B8F0" w14:textId="42D0F7F2" w:rsidR="00A81127" w:rsidRDefault="000548B2">
      <w:pPr>
        <w:numPr>
          <w:ilvl w:val="0"/>
          <w:numId w:val="1"/>
        </w:numPr>
        <w:ind w:hanging="360"/>
      </w:pPr>
      <w:r>
        <w:t>Joint Prime 3</w:t>
      </w:r>
      <w:r w:rsidR="00AC5E0F">
        <w:t xml:space="preserve">x3m banner display </w:t>
      </w:r>
      <w:r w:rsidR="00A16A73">
        <w:t xml:space="preserve">option </w:t>
      </w:r>
      <w:r w:rsidR="00AC5E0F">
        <w:t>in the conference foyer</w:t>
      </w:r>
      <w:r w:rsidR="00A16A73">
        <w:t>, and/or</w:t>
      </w:r>
    </w:p>
    <w:p w14:paraId="2D05D0A9" w14:textId="5683AB3F" w:rsidR="003411B0" w:rsidRDefault="00A16A73">
      <w:pPr>
        <w:numPr>
          <w:ilvl w:val="0"/>
          <w:numId w:val="1"/>
        </w:numPr>
        <w:ind w:hanging="360"/>
      </w:pPr>
      <w:r>
        <w:t xml:space="preserve">Complimentary 6x3m Exhibition allocation at the conference </w:t>
      </w:r>
      <w:r w:rsidR="00AC5E0F">
        <w:t xml:space="preserve">  </w:t>
      </w:r>
    </w:p>
    <w:p w14:paraId="74279678" w14:textId="7F0309EC" w:rsidR="003411B0" w:rsidRDefault="00A16A73" w:rsidP="00D86AEA">
      <w:pPr>
        <w:numPr>
          <w:ilvl w:val="0"/>
          <w:numId w:val="1"/>
        </w:numPr>
        <w:spacing w:after="237"/>
        <w:ind w:hanging="360"/>
      </w:pPr>
      <w:r>
        <w:t xml:space="preserve">Bags &amp; inserts: Partner may supply branded conference bags/satchels and insert promo items </w:t>
      </w:r>
    </w:p>
    <w:p w14:paraId="2DC4765A" w14:textId="77777777" w:rsidR="003411B0" w:rsidRDefault="00AC5E0F">
      <w:pPr>
        <w:pStyle w:val="Heading1"/>
        <w:ind w:left="-5"/>
      </w:pPr>
      <w:r>
        <w:t xml:space="preserve">GOLD PARTNERSHIP </w:t>
      </w:r>
    </w:p>
    <w:p w14:paraId="64FD1ECE" w14:textId="71F8F261" w:rsidR="003411B0" w:rsidRDefault="00A81127">
      <w:pPr>
        <w:spacing w:after="32" w:line="259" w:lineRule="auto"/>
        <w:ind w:left="-5" w:right="432"/>
        <w:jc w:val="left"/>
      </w:pPr>
      <w:r>
        <w:rPr>
          <w:b/>
        </w:rPr>
        <w:t xml:space="preserve">Option to </w:t>
      </w:r>
      <w:r w:rsidR="00AC5E0F">
        <w:rPr>
          <w:b/>
        </w:rPr>
        <w:t>Host a Break-away session: R1</w:t>
      </w:r>
      <w:r w:rsidR="002E6DE1">
        <w:rPr>
          <w:b/>
        </w:rPr>
        <w:t>2</w:t>
      </w:r>
      <w:r w:rsidR="00AC5E0F">
        <w:rPr>
          <w:b/>
        </w:rPr>
        <w:t xml:space="preserve">0 000 </w:t>
      </w:r>
    </w:p>
    <w:p w14:paraId="5D93A2F2" w14:textId="203E2C36" w:rsidR="003411B0" w:rsidRDefault="00A81127">
      <w:pPr>
        <w:numPr>
          <w:ilvl w:val="0"/>
          <w:numId w:val="2"/>
        </w:numPr>
        <w:ind w:hanging="360"/>
      </w:pPr>
      <w:r>
        <w:t>FP</w:t>
      </w:r>
      <w:r w:rsidR="00AC5E0F">
        <w:t xml:space="preserve"> ad</w:t>
      </w:r>
      <w:r>
        <w:t>/advertorial</w:t>
      </w:r>
      <w:r w:rsidR="00AC5E0F">
        <w:t xml:space="preserve"> in the Conference Programme </w:t>
      </w:r>
    </w:p>
    <w:p w14:paraId="03DEFD27" w14:textId="22A84CD9" w:rsidR="003411B0" w:rsidRDefault="00A81127">
      <w:pPr>
        <w:numPr>
          <w:ilvl w:val="0"/>
          <w:numId w:val="2"/>
        </w:numPr>
        <w:ind w:hanging="360"/>
      </w:pPr>
      <w:bookmarkStart w:id="0" w:name="_Hlk171514003"/>
      <w:r>
        <w:t>In</w:t>
      </w:r>
      <w:r w:rsidR="00A16A73">
        <w:t>clusion</w:t>
      </w:r>
      <w:r>
        <w:t xml:space="preserve"> of branded</w:t>
      </w:r>
      <w:r w:rsidR="00AC5E0F">
        <w:t xml:space="preserve"> item</w:t>
      </w:r>
      <w:r>
        <w:t>(s)</w:t>
      </w:r>
      <w:r w:rsidR="00AC5E0F">
        <w:t xml:space="preserve"> in the registration pack </w:t>
      </w:r>
    </w:p>
    <w:bookmarkEnd w:id="0"/>
    <w:p w14:paraId="1CA26F7A" w14:textId="77777777" w:rsidR="003411B0" w:rsidRDefault="00AC5E0F">
      <w:pPr>
        <w:numPr>
          <w:ilvl w:val="0"/>
          <w:numId w:val="2"/>
        </w:numPr>
        <w:ind w:hanging="360"/>
      </w:pPr>
      <w:r>
        <w:t xml:space="preserve">Exclusive branding on Partner’s promotional items </w:t>
      </w:r>
    </w:p>
    <w:p w14:paraId="1E9B588A" w14:textId="11BD3509" w:rsidR="003411B0" w:rsidRDefault="000548B2">
      <w:pPr>
        <w:numPr>
          <w:ilvl w:val="0"/>
          <w:numId w:val="2"/>
        </w:numPr>
        <w:ind w:hanging="360"/>
      </w:pPr>
      <w:r>
        <w:t xml:space="preserve">Secondary </w:t>
      </w:r>
      <w:r w:rsidR="00A81127">
        <w:t>B</w:t>
      </w:r>
      <w:r w:rsidR="00AC5E0F">
        <w:t xml:space="preserve">randing position at the conference foyer </w:t>
      </w:r>
    </w:p>
    <w:p w14:paraId="48A068F8" w14:textId="5D4D9203" w:rsidR="003411B0" w:rsidRDefault="00A81127">
      <w:pPr>
        <w:numPr>
          <w:ilvl w:val="0"/>
          <w:numId w:val="2"/>
        </w:numPr>
        <w:ind w:hanging="360"/>
      </w:pPr>
      <w:r>
        <w:t xml:space="preserve">Complimentary 3x3m </w:t>
      </w:r>
      <w:r w:rsidR="00AC5E0F">
        <w:t xml:space="preserve">Exhibition </w:t>
      </w:r>
      <w:r>
        <w:t>allocation at the conference</w:t>
      </w:r>
    </w:p>
    <w:p w14:paraId="4CE7CCD5" w14:textId="03E757DF" w:rsidR="003411B0" w:rsidRDefault="00AC5E0F">
      <w:pPr>
        <w:numPr>
          <w:ilvl w:val="0"/>
          <w:numId w:val="2"/>
        </w:numPr>
        <w:ind w:hanging="360"/>
      </w:pPr>
      <w:r>
        <w:t>Three (3) Complimentary conference registration</w:t>
      </w:r>
      <w:r w:rsidR="00A81127">
        <w:t>s</w:t>
      </w:r>
      <w:r>
        <w:t xml:space="preserve">  </w:t>
      </w:r>
    </w:p>
    <w:p w14:paraId="73A9DFF1" w14:textId="01661731" w:rsidR="003411B0" w:rsidRDefault="00AC5E0F">
      <w:pPr>
        <w:numPr>
          <w:ilvl w:val="0"/>
          <w:numId w:val="2"/>
        </w:numPr>
        <w:ind w:hanging="360"/>
      </w:pPr>
      <w:r>
        <w:t xml:space="preserve">Bag inserts: the partner may insert </w:t>
      </w:r>
      <w:r w:rsidR="000548B2">
        <w:t xml:space="preserve">branded </w:t>
      </w:r>
      <w:r>
        <w:t xml:space="preserve">items </w:t>
      </w:r>
      <w:r w:rsidR="000548B2">
        <w:t>in</w:t>
      </w:r>
      <w:r>
        <w:t xml:space="preserve"> the delegate bags/satchels  </w:t>
      </w:r>
    </w:p>
    <w:p w14:paraId="57011537" w14:textId="40248DF0" w:rsidR="003411B0" w:rsidRDefault="00AC5E0F">
      <w:pPr>
        <w:numPr>
          <w:ilvl w:val="0"/>
          <w:numId w:val="2"/>
        </w:numPr>
        <w:ind w:hanging="360"/>
      </w:pPr>
      <w:bookmarkStart w:id="1" w:name="_Hlk171514163"/>
      <w:r>
        <w:t xml:space="preserve">Company Logo to feature on signage displayed on </w:t>
      </w:r>
      <w:r w:rsidR="000548B2">
        <w:t>e-</w:t>
      </w:r>
      <w:r>
        <w:t xml:space="preserve">back drop </w:t>
      </w:r>
    </w:p>
    <w:bookmarkEnd w:id="1"/>
    <w:p w14:paraId="5F97B1C6" w14:textId="7B185752" w:rsidR="003411B0" w:rsidRDefault="00AC5E0F">
      <w:pPr>
        <w:numPr>
          <w:ilvl w:val="0"/>
          <w:numId w:val="2"/>
        </w:numPr>
        <w:spacing w:after="33"/>
        <w:ind w:hanging="360"/>
      </w:pPr>
      <w:r>
        <w:t>Company brand/logo to feature on</w:t>
      </w:r>
      <w:r w:rsidR="000548B2">
        <w:t xml:space="preserve"> </w:t>
      </w:r>
      <w:r>
        <w:t xml:space="preserve">conference </w:t>
      </w:r>
      <w:r w:rsidR="000548B2">
        <w:t>communications</w:t>
      </w:r>
      <w:r>
        <w:t xml:space="preserve"> and wherever sponsors are acknowledged prior and post conference </w:t>
      </w:r>
    </w:p>
    <w:p w14:paraId="598BEE1E" w14:textId="27DD31E8" w:rsidR="003411B0" w:rsidRDefault="00AC5E0F">
      <w:pPr>
        <w:numPr>
          <w:ilvl w:val="0"/>
          <w:numId w:val="2"/>
        </w:numPr>
        <w:ind w:hanging="360"/>
      </w:pPr>
      <w:bookmarkStart w:id="2" w:name="_Hlk171514717"/>
      <w:r>
        <w:t xml:space="preserve">Social Media plug via Facebook </w:t>
      </w:r>
      <w:r w:rsidR="00D86AEA">
        <w:t>or X</w:t>
      </w:r>
      <w:r>
        <w:t xml:space="preserve">: mention and links to sponsor website </w:t>
      </w:r>
    </w:p>
    <w:bookmarkEnd w:id="2"/>
    <w:p w14:paraId="62E14A81" w14:textId="04A6F6BF" w:rsidR="006560DB" w:rsidRDefault="00AC5E0F" w:rsidP="006560DB">
      <w:pPr>
        <w:numPr>
          <w:ilvl w:val="0"/>
          <w:numId w:val="2"/>
        </w:numPr>
        <w:spacing w:after="81"/>
        <w:ind w:hanging="360"/>
      </w:pPr>
      <w:r>
        <w:t xml:space="preserve">Company logo and link to the company website, on the conference website </w:t>
      </w:r>
    </w:p>
    <w:p w14:paraId="7ABF9B74" w14:textId="77777777" w:rsidR="003411B0" w:rsidRDefault="00AC5E0F">
      <w:pPr>
        <w:pStyle w:val="Heading1"/>
        <w:ind w:left="-5"/>
      </w:pPr>
      <w:r>
        <w:t xml:space="preserve">SILVER PARTNERSHIP </w:t>
      </w:r>
    </w:p>
    <w:p w14:paraId="23BBB637" w14:textId="77777777" w:rsidR="003411B0" w:rsidRDefault="00AC5E0F">
      <w:pPr>
        <w:spacing w:after="32" w:line="259" w:lineRule="auto"/>
        <w:ind w:left="-5" w:right="432"/>
        <w:jc w:val="left"/>
      </w:pPr>
      <w:r>
        <w:rPr>
          <w:b/>
        </w:rPr>
        <w:t xml:space="preserve">Participation amount R75 000 </w:t>
      </w:r>
    </w:p>
    <w:p w14:paraId="734A263B" w14:textId="77777777" w:rsidR="003411B0" w:rsidRDefault="00AC5E0F">
      <w:pPr>
        <w:numPr>
          <w:ilvl w:val="0"/>
          <w:numId w:val="3"/>
        </w:numPr>
        <w:ind w:hanging="360"/>
      </w:pPr>
      <w:r>
        <w:t xml:space="preserve">One 3x3m Exhibition Stand </w:t>
      </w:r>
    </w:p>
    <w:p w14:paraId="7EA9A5DB" w14:textId="77777777" w:rsidR="003411B0" w:rsidRDefault="00AC5E0F">
      <w:pPr>
        <w:numPr>
          <w:ilvl w:val="0"/>
          <w:numId w:val="3"/>
        </w:numPr>
        <w:ind w:hanging="360"/>
      </w:pPr>
      <w:r>
        <w:t xml:space="preserve">Two (2) Complimentary Tickets for the conference &amp; Awards Dinner </w:t>
      </w:r>
    </w:p>
    <w:p w14:paraId="4D4CCFA6" w14:textId="77777777" w:rsidR="003411B0" w:rsidRDefault="00AC5E0F">
      <w:pPr>
        <w:numPr>
          <w:ilvl w:val="0"/>
          <w:numId w:val="3"/>
        </w:numPr>
        <w:ind w:hanging="360"/>
      </w:pPr>
      <w:r>
        <w:t xml:space="preserve">Company Flyer/Brochure in the Delegate Bag </w:t>
      </w:r>
    </w:p>
    <w:p w14:paraId="16C6EE58" w14:textId="77777777" w:rsidR="003411B0" w:rsidRDefault="00AC5E0F">
      <w:pPr>
        <w:numPr>
          <w:ilvl w:val="0"/>
          <w:numId w:val="3"/>
        </w:numPr>
        <w:ind w:hanging="360"/>
      </w:pPr>
      <w:r>
        <w:t xml:space="preserve">Company Logo to feature on signage displayed on back drop &amp; conference venue wherever sponsors are acknowledged </w:t>
      </w:r>
    </w:p>
    <w:p w14:paraId="68B2740B" w14:textId="77777777" w:rsidR="003411B0" w:rsidRDefault="00AC5E0F">
      <w:pPr>
        <w:numPr>
          <w:ilvl w:val="0"/>
          <w:numId w:val="3"/>
        </w:numPr>
        <w:ind w:hanging="360"/>
      </w:pPr>
      <w:r>
        <w:t xml:space="preserve">Social Media interaction via Facebook and twitter, mention and links to sponsor website </w:t>
      </w:r>
    </w:p>
    <w:p w14:paraId="211AAE2D" w14:textId="77777777" w:rsidR="003411B0" w:rsidRDefault="00AC5E0F">
      <w:pPr>
        <w:numPr>
          <w:ilvl w:val="0"/>
          <w:numId w:val="3"/>
        </w:numPr>
        <w:ind w:hanging="360"/>
      </w:pPr>
      <w:r>
        <w:t xml:space="preserve">Company logo and link to the company website, on the conference website </w:t>
      </w:r>
    </w:p>
    <w:p w14:paraId="1798C892" w14:textId="77777777" w:rsidR="003411B0" w:rsidRDefault="00AC5E0F">
      <w:pPr>
        <w:numPr>
          <w:ilvl w:val="0"/>
          <w:numId w:val="3"/>
        </w:numPr>
        <w:spacing w:after="84"/>
        <w:ind w:hanging="360"/>
      </w:pPr>
      <w:r>
        <w:t xml:space="preserve">Company logo to feature on the email communications </w:t>
      </w:r>
    </w:p>
    <w:p w14:paraId="5B5342CF" w14:textId="77777777" w:rsidR="003411B0" w:rsidRDefault="00AC5E0F">
      <w:pPr>
        <w:spacing w:after="0" w:line="259" w:lineRule="auto"/>
        <w:ind w:left="0" w:firstLine="0"/>
        <w:jc w:val="left"/>
      </w:pPr>
      <w:r>
        <w:rPr>
          <w:color w:val="9B649E"/>
          <w:sz w:val="33"/>
        </w:rPr>
        <w:lastRenderedPageBreak/>
        <w:t xml:space="preserve"> </w:t>
      </w:r>
    </w:p>
    <w:p w14:paraId="2436DAC3" w14:textId="16AEBFF8" w:rsidR="003411B0" w:rsidRDefault="00AC5E0F">
      <w:pPr>
        <w:pStyle w:val="Heading1"/>
        <w:ind w:left="-5"/>
      </w:pPr>
      <w:r>
        <w:t xml:space="preserve">EXCLUSIVE Awards Dinner Partner: </w:t>
      </w:r>
      <w:r w:rsidR="00D86AEA" w:rsidRPr="002E6DE1">
        <w:rPr>
          <w:color w:val="D86DCB" w:themeColor="accent5" w:themeTint="99"/>
          <w:sz w:val="36"/>
          <w:szCs w:val="36"/>
        </w:rPr>
        <w:t>R250 000</w:t>
      </w:r>
      <w:r w:rsidRPr="002E6DE1">
        <w:rPr>
          <w:color w:val="D86DCB" w:themeColor="accent5" w:themeTint="99"/>
          <w:vertAlign w:val="subscript"/>
        </w:rPr>
        <w:t xml:space="preserve"> </w:t>
      </w:r>
    </w:p>
    <w:p w14:paraId="67734354" w14:textId="77777777" w:rsidR="003411B0" w:rsidRDefault="00AC5E0F">
      <w:pPr>
        <w:spacing w:after="37" w:line="259" w:lineRule="auto"/>
        <w:ind w:left="0" w:firstLine="0"/>
        <w:jc w:val="left"/>
      </w:pPr>
      <w:r>
        <w:t xml:space="preserve"> </w:t>
      </w:r>
    </w:p>
    <w:p w14:paraId="4BEADB36" w14:textId="77777777" w:rsidR="003411B0" w:rsidRDefault="00AC5E0F">
      <w:pPr>
        <w:numPr>
          <w:ilvl w:val="0"/>
          <w:numId w:val="4"/>
        </w:numPr>
        <w:ind w:hanging="360"/>
      </w:pPr>
      <w:r>
        <w:t xml:space="preserve">A 15 min slot at the Awards Dinner or Cocktail Networking Event (speech/promo video/showcasing) </w:t>
      </w:r>
    </w:p>
    <w:p w14:paraId="0BE87D76" w14:textId="238A7A8D" w:rsidR="003411B0" w:rsidRDefault="00AC5E0F">
      <w:pPr>
        <w:numPr>
          <w:ilvl w:val="0"/>
          <w:numId w:val="4"/>
        </w:numPr>
        <w:ind w:hanging="360"/>
      </w:pPr>
      <w:r>
        <w:t xml:space="preserve">Company branding to appear on </w:t>
      </w:r>
      <w:r w:rsidR="006A2864">
        <w:t xml:space="preserve">all </w:t>
      </w:r>
      <w:r>
        <w:t xml:space="preserve">Gala Dinner </w:t>
      </w:r>
      <w:r w:rsidR="00D86AEA">
        <w:t xml:space="preserve">media </w:t>
      </w:r>
      <w:r>
        <w:t xml:space="preserve">or Cocktail Function </w:t>
      </w:r>
    </w:p>
    <w:p w14:paraId="7121DF59" w14:textId="25EA31B0" w:rsidR="003411B0" w:rsidRDefault="00AC5E0F">
      <w:pPr>
        <w:numPr>
          <w:ilvl w:val="0"/>
          <w:numId w:val="4"/>
        </w:numPr>
        <w:ind w:hanging="360"/>
      </w:pPr>
      <w:r>
        <w:t>Acknowledgement on all</w:t>
      </w:r>
      <w:r w:rsidR="006A2864">
        <w:t xml:space="preserve"> </w:t>
      </w:r>
      <w:r>
        <w:t xml:space="preserve">Gala Dinner/ Cocktail Function </w:t>
      </w:r>
      <w:r w:rsidR="006A2864">
        <w:t>communication</w:t>
      </w:r>
    </w:p>
    <w:p w14:paraId="3B823E1C" w14:textId="4B7D176D" w:rsidR="003411B0" w:rsidRDefault="00AC5E0F">
      <w:pPr>
        <w:numPr>
          <w:ilvl w:val="0"/>
          <w:numId w:val="4"/>
        </w:numPr>
        <w:ind w:hanging="360"/>
      </w:pPr>
      <w:r>
        <w:t xml:space="preserve">Pull up banner </w:t>
      </w:r>
      <w:r w:rsidR="006A2864">
        <w:t xml:space="preserve">position </w:t>
      </w:r>
      <w:r>
        <w:t xml:space="preserve">in the Conference and Gala dinner or Cocktail Function venue area  </w:t>
      </w:r>
    </w:p>
    <w:p w14:paraId="0E959DDA" w14:textId="48B819E2" w:rsidR="003411B0" w:rsidRDefault="006A2864">
      <w:pPr>
        <w:numPr>
          <w:ilvl w:val="0"/>
          <w:numId w:val="4"/>
        </w:numPr>
        <w:ind w:hanging="360"/>
      </w:pPr>
      <w:r>
        <w:t>6</w:t>
      </w:r>
      <w:r w:rsidR="00AC5E0F">
        <w:t xml:space="preserve"> x 3 m Exhibition </w:t>
      </w:r>
      <w:r>
        <w:t>Allocation</w:t>
      </w:r>
    </w:p>
    <w:p w14:paraId="1CD57A55" w14:textId="77777777" w:rsidR="003411B0" w:rsidRDefault="00AC5E0F">
      <w:pPr>
        <w:numPr>
          <w:ilvl w:val="0"/>
          <w:numId w:val="4"/>
        </w:numPr>
        <w:ind w:hanging="360"/>
      </w:pPr>
      <w:r>
        <w:t xml:space="preserve">Four (4) Complimentary Tickets for the Conference  </w:t>
      </w:r>
    </w:p>
    <w:p w14:paraId="44C2C2F4" w14:textId="0CD6B958" w:rsidR="003411B0" w:rsidRDefault="006A2864">
      <w:pPr>
        <w:numPr>
          <w:ilvl w:val="0"/>
          <w:numId w:val="4"/>
        </w:numPr>
        <w:ind w:hanging="360"/>
      </w:pPr>
      <w:r>
        <w:t>FP</w:t>
      </w:r>
      <w:r w:rsidR="00AC5E0F">
        <w:t xml:space="preserve"> ad</w:t>
      </w:r>
      <w:r>
        <w:t>/advertorial</w:t>
      </w:r>
      <w:r w:rsidR="00AC5E0F">
        <w:t xml:space="preserve"> in the conference programme  </w:t>
      </w:r>
    </w:p>
    <w:p w14:paraId="7EBDEDB1" w14:textId="7B045604" w:rsidR="003411B0" w:rsidRDefault="00AC5E0F">
      <w:pPr>
        <w:numPr>
          <w:ilvl w:val="0"/>
          <w:numId w:val="4"/>
        </w:numPr>
        <w:ind w:hanging="360"/>
      </w:pPr>
      <w:r>
        <w:t>Company Logo to feature on</w:t>
      </w:r>
      <w:r w:rsidR="006A2864">
        <w:t xml:space="preserve"> Conference</w:t>
      </w:r>
      <w:r>
        <w:t xml:space="preserve"> </w:t>
      </w:r>
      <w:r w:rsidR="006A2864">
        <w:t>e-</w:t>
      </w:r>
      <w:r>
        <w:t xml:space="preserve">back drop </w:t>
      </w:r>
      <w:r w:rsidR="006A2864">
        <w:t xml:space="preserve">and </w:t>
      </w:r>
      <w:r>
        <w:t xml:space="preserve">wherever sponsors are acknowledged </w:t>
      </w:r>
    </w:p>
    <w:p w14:paraId="5754A472" w14:textId="67D2A406" w:rsidR="003411B0" w:rsidRDefault="006A2864">
      <w:pPr>
        <w:numPr>
          <w:ilvl w:val="0"/>
          <w:numId w:val="4"/>
        </w:numPr>
        <w:ind w:hanging="360"/>
      </w:pPr>
      <w:r>
        <w:t xml:space="preserve">Option for </w:t>
      </w:r>
      <w:r w:rsidR="00AC5E0F">
        <w:t>Company Flyer/Brochure placed in Delegate Bag</w:t>
      </w:r>
      <w:r>
        <w:t>/satchel</w:t>
      </w:r>
    </w:p>
    <w:p w14:paraId="6535A113" w14:textId="6DE66B3A" w:rsidR="003411B0" w:rsidRDefault="00AC5E0F">
      <w:pPr>
        <w:numPr>
          <w:ilvl w:val="0"/>
          <w:numId w:val="4"/>
        </w:numPr>
        <w:ind w:hanging="360"/>
      </w:pPr>
      <w:r>
        <w:t xml:space="preserve">Social media </w:t>
      </w:r>
      <w:r w:rsidR="006A2864">
        <w:t>plugs</w:t>
      </w:r>
      <w:r>
        <w:t xml:space="preserve"> via Facebook and </w:t>
      </w:r>
      <w:r w:rsidR="006A2864">
        <w:t>X,</w:t>
      </w:r>
      <w:r>
        <w:t xml:space="preserve"> mention</w:t>
      </w:r>
      <w:r w:rsidR="006A2864">
        <w:t>s</w:t>
      </w:r>
      <w:r>
        <w:t xml:space="preserve"> link</w:t>
      </w:r>
      <w:r w:rsidR="006A2864">
        <w:t xml:space="preserve">ing </w:t>
      </w:r>
      <w:r>
        <w:t xml:space="preserve">to partner’s website  </w:t>
      </w:r>
    </w:p>
    <w:p w14:paraId="557132D0" w14:textId="41BADED1" w:rsidR="003411B0" w:rsidRDefault="00AC5E0F">
      <w:pPr>
        <w:numPr>
          <w:ilvl w:val="0"/>
          <w:numId w:val="4"/>
        </w:numPr>
        <w:ind w:hanging="360"/>
      </w:pPr>
      <w:r>
        <w:t xml:space="preserve">Company logo and link to the company website, on the conference website and </w:t>
      </w:r>
      <w:r w:rsidR="006A2864">
        <w:t>conference</w:t>
      </w:r>
      <w:r>
        <w:t xml:space="preserve"> mailers </w:t>
      </w:r>
    </w:p>
    <w:p w14:paraId="79FB4491" w14:textId="04ECE10A" w:rsidR="003411B0" w:rsidRDefault="00AC5E0F" w:rsidP="006A2864">
      <w:pPr>
        <w:spacing w:after="7" w:line="259" w:lineRule="auto"/>
        <w:ind w:left="0" w:firstLine="0"/>
        <w:jc w:val="left"/>
      </w:pPr>
      <w:r>
        <w:t xml:space="preserve">  </w:t>
      </w:r>
    </w:p>
    <w:p w14:paraId="378272C6" w14:textId="109A038A" w:rsidR="003411B0" w:rsidRDefault="006A2864">
      <w:pPr>
        <w:spacing w:after="0" w:line="259" w:lineRule="auto"/>
        <w:ind w:left="-5"/>
        <w:jc w:val="left"/>
      </w:pPr>
      <w:r>
        <w:rPr>
          <w:b/>
          <w:color w:val="9B649E"/>
          <w:sz w:val="33"/>
        </w:rPr>
        <w:t xml:space="preserve">OTHER </w:t>
      </w:r>
      <w:r w:rsidR="00AC5E0F">
        <w:rPr>
          <w:b/>
          <w:color w:val="9B649E"/>
          <w:sz w:val="33"/>
        </w:rPr>
        <w:t xml:space="preserve">PROMOTION OPPORTUNITIES: </w:t>
      </w:r>
    </w:p>
    <w:p w14:paraId="3C491AB8" w14:textId="2C2D2F08" w:rsidR="003411B0" w:rsidRDefault="00AC5E0F" w:rsidP="008326CE">
      <w:r>
        <w:t xml:space="preserve">Opportunities also exist for Media, Advertising and </w:t>
      </w:r>
      <w:r w:rsidR="006A2864">
        <w:t>E</w:t>
      </w:r>
      <w:r>
        <w:t>xhibiti</w:t>
      </w:r>
      <w:r w:rsidR="006A2864">
        <w:t>on</w:t>
      </w:r>
    </w:p>
    <w:p w14:paraId="5B92E26E" w14:textId="77777777" w:rsidR="003411B0" w:rsidRDefault="00AC5E0F">
      <w:pPr>
        <w:spacing w:after="0" w:line="259" w:lineRule="auto"/>
        <w:ind w:left="0" w:firstLine="0"/>
        <w:jc w:val="left"/>
      </w:pPr>
      <w:r w:rsidRPr="008326CE">
        <w:rPr>
          <w:b/>
          <w:color w:val="9B649E"/>
          <w:sz w:val="32"/>
          <w:szCs w:val="32"/>
        </w:rPr>
        <w:t>MEDIA &amp; ADVERTISING</w:t>
      </w:r>
      <w:r>
        <w:rPr>
          <w:b/>
          <w:color w:val="9B649E"/>
          <w:sz w:val="33"/>
        </w:rPr>
        <w:t xml:space="preserve">: </w:t>
      </w:r>
    </w:p>
    <w:p w14:paraId="2D056AC8" w14:textId="389FCEAC" w:rsidR="003411B0" w:rsidRDefault="006A2864">
      <w:pPr>
        <w:numPr>
          <w:ilvl w:val="0"/>
          <w:numId w:val="4"/>
        </w:numPr>
        <w:ind w:hanging="360"/>
      </w:pPr>
      <w:r>
        <w:t>Exclusive b</w:t>
      </w:r>
      <w:r w:rsidR="00AC5E0F">
        <w:t>randing o</w:t>
      </w:r>
      <w:r>
        <w:t>n</w:t>
      </w:r>
      <w:r w:rsidR="00AC5E0F">
        <w:t xml:space="preserve"> chosen gifts: Note pads, pens, water bottles R30 000 </w:t>
      </w:r>
    </w:p>
    <w:p w14:paraId="43DE45CF" w14:textId="77777777" w:rsidR="003411B0" w:rsidRDefault="00AC5E0F">
      <w:pPr>
        <w:numPr>
          <w:ilvl w:val="0"/>
          <w:numId w:val="4"/>
        </w:numPr>
        <w:ind w:hanging="360"/>
      </w:pPr>
      <w:r>
        <w:t xml:space="preserve">Full Page advert in the Conference Programme R17 000 </w:t>
      </w:r>
    </w:p>
    <w:p w14:paraId="4128F728" w14:textId="32486ABF" w:rsidR="003411B0" w:rsidRDefault="00AC5E0F">
      <w:pPr>
        <w:numPr>
          <w:ilvl w:val="0"/>
          <w:numId w:val="4"/>
        </w:numPr>
        <w:ind w:hanging="360"/>
      </w:pPr>
      <w:r>
        <w:t>Half Page advert</w:t>
      </w:r>
      <w:r w:rsidR="006A2864">
        <w:t xml:space="preserve"> </w:t>
      </w:r>
      <w:r>
        <w:t xml:space="preserve">in the Conference Programme R9 500 </w:t>
      </w:r>
    </w:p>
    <w:p w14:paraId="6DC7B256" w14:textId="6B6451C9" w:rsidR="003411B0" w:rsidRDefault="00AC5E0F" w:rsidP="008326CE">
      <w:pPr>
        <w:spacing w:after="7" w:line="259" w:lineRule="auto"/>
        <w:ind w:left="0" w:firstLine="0"/>
        <w:jc w:val="left"/>
      </w:pPr>
      <w:r>
        <w:t xml:space="preserve"> </w:t>
      </w:r>
    </w:p>
    <w:p w14:paraId="21117F0F" w14:textId="77777777" w:rsidR="003411B0" w:rsidRDefault="00AC5E0F">
      <w:pPr>
        <w:pStyle w:val="Heading1"/>
        <w:ind w:left="-5"/>
      </w:pPr>
      <w:r>
        <w:t xml:space="preserve">EXHIBITION </w:t>
      </w:r>
    </w:p>
    <w:p w14:paraId="374438FE" w14:textId="79E207E8" w:rsidR="003411B0" w:rsidRDefault="008326CE">
      <w:r>
        <w:t>E</w:t>
      </w:r>
      <w:r w:rsidR="00AC5E0F">
        <w:t>xhibition</w:t>
      </w:r>
      <w:r>
        <w:t>s</w:t>
      </w:r>
      <w:r w:rsidR="00AC5E0F">
        <w:t xml:space="preserve"> will form an integral part of the WIL Africa Conference providing organisations with opportunity to showcase their products, services and technologies, innovative concepts, new research, products and technologies in the Education</w:t>
      </w:r>
      <w:r>
        <w:t xml:space="preserve">, Job-creation, Entrepreneurship, HR and Skills Development </w:t>
      </w:r>
      <w:r w:rsidR="00AC5E0F">
        <w:t xml:space="preserve">sector. </w:t>
      </w:r>
    </w:p>
    <w:p w14:paraId="4F4B3A3F" w14:textId="77777777" w:rsidR="003411B0" w:rsidRDefault="00AC5E0F">
      <w:pPr>
        <w:spacing w:after="7" w:line="259" w:lineRule="auto"/>
        <w:ind w:left="0" w:firstLine="0"/>
        <w:jc w:val="left"/>
      </w:pPr>
      <w:r>
        <w:t xml:space="preserve"> </w:t>
      </w:r>
    </w:p>
    <w:p w14:paraId="517C701F" w14:textId="440FF72E" w:rsidR="003411B0" w:rsidRDefault="00AC5E0F" w:rsidP="008326CE">
      <w:r>
        <w:t>The exhibition will run from the 0</w:t>
      </w:r>
      <w:r w:rsidR="008326CE">
        <w:t>3</w:t>
      </w:r>
      <w:r>
        <w:t xml:space="preserve"> – 04 October 2024, with set-up day being 02 October 2024.  There will be ample opportunity for delegates and exhibitors to network. </w:t>
      </w:r>
    </w:p>
    <w:p w14:paraId="2DE648E1" w14:textId="529E0D94" w:rsidR="003411B0" w:rsidRDefault="00AC5E0F">
      <w:pPr>
        <w:numPr>
          <w:ilvl w:val="0"/>
          <w:numId w:val="5"/>
        </w:numPr>
        <w:ind w:hanging="360"/>
      </w:pPr>
      <w:r>
        <w:t xml:space="preserve">The exhibition </w:t>
      </w:r>
      <w:r w:rsidR="008326CE">
        <w:t>allocation</w:t>
      </w:r>
      <w:r>
        <w:t xml:space="preserve"> </w:t>
      </w:r>
      <w:r w:rsidR="008326CE">
        <w:t>is</w:t>
      </w:r>
      <w:r>
        <w:t xml:space="preserve"> 3x3m </w:t>
      </w:r>
      <w:r w:rsidR="008326CE">
        <w:t>space which may be free-standing or</w:t>
      </w:r>
      <w:r>
        <w:t xml:space="preserve"> built from shell scheme.  </w:t>
      </w:r>
    </w:p>
    <w:p w14:paraId="76869DA0" w14:textId="0505B1C5" w:rsidR="003411B0" w:rsidRDefault="00AC5E0F">
      <w:pPr>
        <w:numPr>
          <w:ilvl w:val="0"/>
          <w:numId w:val="5"/>
        </w:numPr>
        <w:ind w:hanging="360"/>
      </w:pPr>
      <w:r>
        <w:t xml:space="preserve">A basic stand </w:t>
      </w:r>
      <w:r w:rsidR="008326CE">
        <w:t>can be</w:t>
      </w:r>
      <w:r>
        <w:t xml:space="preserve"> supplied with walls, fascia board (</w:t>
      </w:r>
      <w:r w:rsidR="008326CE">
        <w:t>for</w:t>
      </w:r>
      <w:r>
        <w:t xml:space="preserve"> company name), light fitting, and a power point.  </w:t>
      </w:r>
    </w:p>
    <w:p w14:paraId="255A04AE" w14:textId="4B283D1B" w:rsidR="003411B0" w:rsidRDefault="00AC5E0F">
      <w:pPr>
        <w:numPr>
          <w:ilvl w:val="0"/>
          <w:numId w:val="5"/>
        </w:numPr>
        <w:ind w:hanging="360"/>
      </w:pPr>
      <w:r>
        <w:t xml:space="preserve">Corner stands </w:t>
      </w:r>
      <w:r w:rsidR="008326CE">
        <w:t>may be designed with</w:t>
      </w:r>
      <w:r>
        <w:t xml:space="preserve"> two sides open. Each wall </w:t>
      </w:r>
      <w:r w:rsidR="008326CE">
        <w:t>would be</w:t>
      </w:r>
      <w:r>
        <w:t xml:space="preserve"> made up of three panels, supported within an aluminium frame. If a company contracts for</w:t>
      </w:r>
      <w:r w:rsidR="0086774D">
        <w:t xml:space="preserve"> 6x3m or</w:t>
      </w:r>
      <w:r>
        <w:t xml:space="preserve"> two stands, no dividing wall will be erected, but there will be two lights and two plugs. </w:t>
      </w:r>
    </w:p>
    <w:p w14:paraId="09723CF0" w14:textId="77777777" w:rsidR="003411B0" w:rsidRDefault="00AC5E0F">
      <w:pPr>
        <w:spacing w:after="0" w:line="259" w:lineRule="auto"/>
        <w:ind w:left="720" w:firstLine="0"/>
        <w:jc w:val="left"/>
      </w:pPr>
      <w:r>
        <w:t xml:space="preserve"> </w:t>
      </w:r>
    </w:p>
    <w:p w14:paraId="7E987FBA" w14:textId="77777777" w:rsidR="003411B0" w:rsidRDefault="00AC5E0F">
      <w:pPr>
        <w:spacing w:after="0" w:line="259" w:lineRule="auto"/>
        <w:ind w:left="0" w:right="1552" w:firstLine="0"/>
        <w:jc w:val="right"/>
      </w:pPr>
      <w:r>
        <w:rPr>
          <w:noProof/>
        </w:rPr>
        <w:drawing>
          <wp:inline distT="0" distB="0" distL="0" distR="0" wp14:anchorId="01F85E86" wp14:editId="304EE7DD">
            <wp:extent cx="3232785" cy="1419860"/>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9"/>
                    <a:stretch>
                      <a:fillRect/>
                    </a:stretch>
                  </pic:blipFill>
                  <pic:spPr>
                    <a:xfrm>
                      <a:off x="0" y="0"/>
                      <a:ext cx="3232785" cy="1419860"/>
                    </a:xfrm>
                    <a:prstGeom prst="rect">
                      <a:avLst/>
                    </a:prstGeom>
                  </pic:spPr>
                </pic:pic>
              </a:graphicData>
            </a:graphic>
          </wp:inline>
        </w:drawing>
      </w:r>
      <w:r>
        <w:t xml:space="preserve"> </w:t>
      </w:r>
    </w:p>
    <w:p w14:paraId="2BB9BEAB" w14:textId="035D0027" w:rsidR="00D86EAE" w:rsidRDefault="00D86EAE" w:rsidP="00D86EAE">
      <w:pPr>
        <w:pStyle w:val="Heading1"/>
        <w:ind w:left="-5"/>
      </w:pPr>
      <w:r>
        <w:lastRenderedPageBreak/>
        <w:t>EXHIBITOR PROMOTION</w:t>
      </w:r>
    </w:p>
    <w:p w14:paraId="3B68F9C8" w14:textId="2C436B31" w:rsidR="003411B0" w:rsidRDefault="00D86EAE" w:rsidP="00C56100">
      <w:pPr>
        <w:spacing w:after="82" w:line="259" w:lineRule="auto"/>
        <w:ind w:left="0" w:firstLine="0"/>
      </w:pPr>
      <w:r>
        <w:t xml:space="preserve">Traffic to exhibition stands will be promoted throughout the programme, with exhibitors encouraged to participate in an interactive Exhibitor-Promo campaign featuring a Treasure Hunt, Q&amp;A Prizes, Lucky Draws and a Grand Prize drawn </w:t>
      </w:r>
      <w:r w:rsidR="00C56100">
        <w:t>during the last session of the last day of the Conference</w:t>
      </w:r>
      <w:r>
        <w:t xml:space="preserve">. This is to </w:t>
      </w:r>
      <w:r w:rsidR="00C56100">
        <w:t xml:space="preserve">promote delegates’ engagement with the exhibition, encouraging </w:t>
      </w:r>
      <w:r>
        <w:t>information sourcing an</w:t>
      </w:r>
      <w:r w:rsidR="00C56100">
        <w:t>d</w:t>
      </w:r>
      <w:r>
        <w:t xml:space="preserve"> knowledge </w:t>
      </w:r>
      <w:r w:rsidR="00C56100">
        <w:t>on</w:t>
      </w:r>
      <w:r>
        <w:t xml:space="preserve"> Exhibitors’ </w:t>
      </w:r>
      <w:r w:rsidR="00C56100">
        <w:t xml:space="preserve">products, </w:t>
      </w:r>
      <w:r>
        <w:t>services</w:t>
      </w:r>
      <w:r w:rsidR="00C56100">
        <w:t>, programmes and</w:t>
      </w:r>
      <w:r>
        <w:t xml:space="preserve"> special offers. </w:t>
      </w:r>
    </w:p>
    <w:p w14:paraId="298B1D22" w14:textId="5E2FDFA0" w:rsidR="00D86EAE" w:rsidRDefault="00D86EAE" w:rsidP="00C56100">
      <w:pPr>
        <w:spacing w:after="82" w:line="259" w:lineRule="auto"/>
        <w:ind w:left="0" w:firstLine="0"/>
      </w:pPr>
      <w:r>
        <w:t xml:space="preserve">Exhibitors are encouraged to provide prizes </w:t>
      </w:r>
      <w:r w:rsidR="00C56100">
        <w:t>ahead of</w:t>
      </w:r>
      <w:r>
        <w:t xml:space="preserve"> each session, to accompany Q&amp;A</w:t>
      </w:r>
      <w:r w:rsidR="00C56100">
        <w:t xml:space="preserve"> that will be</w:t>
      </w:r>
      <w:r>
        <w:t xml:space="preserve"> facilitated by </w:t>
      </w:r>
      <w:r w:rsidR="00C56100">
        <w:t xml:space="preserve">the sessions’ </w:t>
      </w:r>
      <w:r>
        <w:t>Programme Director</w:t>
      </w:r>
      <w:r w:rsidR="00C56100">
        <w:t>(</w:t>
      </w:r>
      <w:r>
        <w:t>s</w:t>
      </w:r>
      <w:r w:rsidR="00C56100">
        <w:t>).</w:t>
      </w:r>
    </w:p>
    <w:p w14:paraId="1BC44BE7" w14:textId="77777777" w:rsidR="00C56100" w:rsidRDefault="00C56100" w:rsidP="00C56100">
      <w:pPr>
        <w:spacing w:after="82" w:line="259" w:lineRule="auto"/>
        <w:ind w:left="0" w:firstLine="0"/>
      </w:pPr>
    </w:p>
    <w:p w14:paraId="332B9230" w14:textId="5DA7B1C9" w:rsidR="00C56100" w:rsidRDefault="00C56100" w:rsidP="00C56100">
      <w:pPr>
        <w:spacing w:after="82" w:line="259" w:lineRule="auto"/>
        <w:ind w:left="0" w:firstLine="0"/>
      </w:pPr>
      <w:r>
        <w:t>For awareness and ease of access, the stand location of each exhibitor will be “printed” on the Conference programme.</w:t>
      </w:r>
    </w:p>
    <w:p w14:paraId="0D8736BD" w14:textId="77777777" w:rsidR="00D86EAE" w:rsidRDefault="00D86EAE" w:rsidP="00C56100">
      <w:pPr>
        <w:spacing w:after="82" w:line="259" w:lineRule="auto"/>
        <w:ind w:left="0" w:firstLine="0"/>
      </w:pPr>
    </w:p>
    <w:p w14:paraId="45434732" w14:textId="26204346" w:rsidR="003411B0" w:rsidRDefault="00AC5E0F">
      <w:pPr>
        <w:pStyle w:val="Heading2"/>
      </w:pPr>
      <w:r>
        <w:t>Exhibition: 3mx3m exhibition stand</w:t>
      </w:r>
      <w:r w:rsidR="006560DB">
        <w:t xml:space="preserve"> option</w:t>
      </w:r>
      <w:r>
        <w:t xml:space="preserve"> – ZAR R16 500 </w:t>
      </w:r>
    </w:p>
    <w:p w14:paraId="410F2553" w14:textId="77777777" w:rsidR="003411B0" w:rsidRDefault="00AC5E0F">
      <w:pPr>
        <w:spacing w:after="0" w:line="259" w:lineRule="auto"/>
        <w:ind w:left="0" w:firstLine="0"/>
        <w:jc w:val="left"/>
      </w:pPr>
      <w:r>
        <w:rPr>
          <w:color w:val="9B649E"/>
          <w:sz w:val="30"/>
        </w:rPr>
        <w:t xml:space="preserve"> </w:t>
      </w:r>
    </w:p>
    <w:p w14:paraId="7D17CB06" w14:textId="5259433D" w:rsidR="003411B0" w:rsidRDefault="006560DB">
      <w:pPr>
        <w:spacing w:after="32" w:line="259" w:lineRule="auto"/>
        <w:ind w:left="-5" w:right="432"/>
        <w:jc w:val="left"/>
      </w:pPr>
      <w:r>
        <w:rPr>
          <w:b/>
        </w:rPr>
        <w:t>EXHIBITION ALLOCATION</w:t>
      </w:r>
      <w:r w:rsidR="00AC5E0F">
        <w:rPr>
          <w:b/>
        </w:rPr>
        <w:t>:</w:t>
      </w:r>
      <w:r w:rsidR="00AC5E0F">
        <w:t xml:space="preserve"> </w:t>
      </w:r>
    </w:p>
    <w:p w14:paraId="14D49846" w14:textId="1C426177" w:rsidR="003411B0" w:rsidRDefault="00AC5E0F">
      <w:pPr>
        <w:numPr>
          <w:ilvl w:val="0"/>
          <w:numId w:val="6"/>
        </w:numPr>
        <w:ind w:hanging="360"/>
      </w:pPr>
      <w:r>
        <w:t xml:space="preserve">1 x Complimentary Exhibitor registration (includes daily catering) </w:t>
      </w:r>
    </w:p>
    <w:p w14:paraId="3AE268E8" w14:textId="77777777" w:rsidR="003411B0" w:rsidRDefault="00AC5E0F">
      <w:pPr>
        <w:numPr>
          <w:ilvl w:val="0"/>
          <w:numId w:val="6"/>
        </w:numPr>
        <w:ind w:hanging="360"/>
      </w:pPr>
      <w:r>
        <w:t xml:space="preserve">Standard Shell Scheme (one) </w:t>
      </w:r>
    </w:p>
    <w:p w14:paraId="1ADF5DF5" w14:textId="77777777" w:rsidR="003411B0" w:rsidRDefault="00AC5E0F">
      <w:pPr>
        <w:numPr>
          <w:ilvl w:val="0"/>
          <w:numId w:val="6"/>
        </w:numPr>
        <w:ind w:hanging="360"/>
      </w:pPr>
      <w:r>
        <w:t xml:space="preserve">1 x Round/Trestle table </w:t>
      </w:r>
    </w:p>
    <w:p w14:paraId="06243309" w14:textId="77777777" w:rsidR="003411B0" w:rsidRDefault="00AC5E0F">
      <w:pPr>
        <w:numPr>
          <w:ilvl w:val="0"/>
          <w:numId w:val="6"/>
        </w:numPr>
        <w:ind w:hanging="360"/>
      </w:pPr>
      <w:r>
        <w:t xml:space="preserve">2 x Chairs </w:t>
      </w:r>
    </w:p>
    <w:p w14:paraId="35C68822" w14:textId="339F298E" w:rsidR="003411B0" w:rsidRDefault="00AC5E0F">
      <w:pPr>
        <w:numPr>
          <w:ilvl w:val="0"/>
          <w:numId w:val="6"/>
        </w:numPr>
        <w:ind w:hanging="360"/>
      </w:pPr>
      <w:r>
        <w:t>1 x Conference bag</w:t>
      </w:r>
      <w:r w:rsidR="006560DB">
        <w:t>/satchel</w:t>
      </w:r>
      <w:r>
        <w:t xml:space="preserve"> for staff manning the stand  </w:t>
      </w:r>
    </w:p>
    <w:p w14:paraId="1C614C1B" w14:textId="77777777" w:rsidR="003411B0" w:rsidRDefault="00AC5E0F">
      <w:pPr>
        <w:numPr>
          <w:ilvl w:val="0"/>
          <w:numId w:val="6"/>
        </w:numPr>
        <w:ind w:hanging="360"/>
      </w:pPr>
      <w:r>
        <w:t xml:space="preserve">1 x Electrical plug point </w:t>
      </w:r>
    </w:p>
    <w:p w14:paraId="5BB173C9" w14:textId="1B8D1DC8" w:rsidR="003411B0" w:rsidRDefault="00AC5E0F">
      <w:pPr>
        <w:numPr>
          <w:ilvl w:val="0"/>
          <w:numId w:val="6"/>
        </w:numPr>
        <w:spacing w:after="99"/>
        <w:ind w:hanging="360"/>
      </w:pPr>
      <w:r>
        <w:t xml:space="preserve">1 x </w:t>
      </w:r>
      <w:r w:rsidR="006560DB">
        <w:t>Complimentary</w:t>
      </w:r>
      <w:r>
        <w:t xml:space="preserve"> Awards Dinner</w:t>
      </w:r>
      <w:r w:rsidR="006560DB">
        <w:t xml:space="preserve"> entry</w:t>
      </w:r>
    </w:p>
    <w:p w14:paraId="41B3C6E7" w14:textId="77777777" w:rsidR="003411B0" w:rsidRDefault="00AC5E0F">
      <w:pPr>
        <w:spacing w:after="0" w:line="259" w:lineRule="auto"/>
        <w:ind w:left="0" w:firstLine="0"/>
        <w:jc w:val="left"/>
      </w:pPr>
      <w:r>
        <w:rPr>
          <w:color w:val="9B649E"/>
          <w:sz w:val="33"/>
        </w:rPr>
        <w:t xml:space="preserve"> </w:t>
      </w:r>
    </w:p>
    <w:p w14:paraId="28E26070" w14:textId="14E727AE" w:rsidR="003411B0" w:rsidRDefault="00AC5E0F">
      <w:pPr>
        <w:spacing w:after="0" w:line="259" w:lineRule="auto"/>
        <w:ind w:left="0" w:firstLine="0"/>
        <w:jc w:val="left"/>
      </w:pPr>
      <w:r>
        <w:rPr>
          <w:color w:val="9B649E"/>
          <w:sz w:val="33"/>
        </w:rPr>
        <w:t xml:space="preserve">ADDITIONAL </w:t>
      </w:r>
      <w:r w:rsidR="006560DB">
        <w:rPr>
          <w:color w:val="9B649E"/>
          <w:sz w:val="33"/>
        </w:rPr>
        <w:t>OFFERS/</w:t>
      </w:r>
      <w:r>
        <w:rPr>
          <w:color w:val="9B649E"/>
          <w:sz w:val="33"/>
        </w:rPr>
        <w:t xml:space="preserve">DISCOUNTS: </w:t>
      </w:r>
    </w:p>
    <w:p w14:paraId="0F9A7E55" w14:textId="77777777" w:rsidR="003411B0" w:rsidRDefault="00AC5E0F">
      <w:pPr>
        <w:spacing w:after="0" w:line="259" w:lineRule="auto"/>
        <w:ind w:left="0" w:firstLine="0"/>
        <w:jc w:val="left"/>
      </w:pPr>
      <w:r>
        <w:rPr>
          <w:color w:val="9B649E"/>
          <w:sz w:val="33"/>
        </w:rPr>
        <w:t xml:space="preserve"> </w:t>
      </w:r>
    </w:p>
    <w:p w14:paraId="34ED4DF5" w14:textId="79CE9A60" w:rsidR="003411B0" w:rsidRDefault="00AC5E0F">
      <w:pPr>
        <w:numPr>
          <w:ilvl w:val="0"/>
          <w:numId w:val="6"/>
        </w:numPr>
        <w:spacing w:after="178"/>
        <w:ind w:hanging="360"/>
      </w:pPr>
      <w:r>
        <w:t xml:space="preserve">Exhibitor manning the stand who wish to attend the </w:t>
      </w:r>
      <w:r w:rsidR="006560DB">
        <w:t xml:space="preserve">day’s </w:t>
      </w:r>
      <w:r>
        <w:t>conference</w:t>
      </w:r>
      <w:r w:rsidR="006560DB">
        <w:t xml:space="preserve"> programme</w:t>
      </w:r>
      <w:r>
        <w:t xml:space="preserve"> </w:t>
      </w:r>
      <w:r w:rsidR="006560DB">
        <w:t>may</w:t>
      </w:r>
      <w:r>
        <w:t xml:space="preserve"> do so at a cost of R3500. </w:t>
      </w:r>
    </w:p>
    <w:p w14:paraId="0ED489FF" w14:textId="774166AB" w:rsidR="003411B0" w:rsidRDefault="006560DB">
      <w:pPr>
        <w:numPr>
          <w:ilvl w:val="0"/>
          <w:numId w:val="6"/>
        </w:numPr>
        <w:spacing w:after="172"/>
        <w:ind w:hanging="360"/>
      </w:pPr>
      <w:r>
        <w:t xml:space="preserve">Guest/Additional </w:t>
      </w:r>
      <w:r w:rsidR="00AC5E0F">
        <w:t>Awards Dinner tickets</w:t>
      </w:r>
      <w:r>
        <w:t>:</w:t>
      </w:r>
      <w:r w:rsidR="00AC5E0F">
        <w:t xml:space="preserve"> R1500 p/p </w:t>
      </w:r>
    </w:p>
    <w:p w14:paraId="0ABEB4E3" w14:textId="77777777" w:rsidR="003411B0" w:rsidRDefault="00AC5E0F">
      <w:pPr>
        <w:spacing w:after="160" w:line="259" w:lineRule="auto"/>
        <w:ind w:left="0" w:firstLine="0"/>
        <w:jc w:val="left"/>
      </w:pPr>
      <w:r>
        <w:t xml:space="preserve"> </w:t>
      </w:r>
      <w:r>
        <w:tab/>
        <w:t xml:space="preserve"> </w:t>
      </w:r>
    </w:p>
    <w:p w14:paraId="512E1340" w14:textId="291CE691" w:rsidR="003411B0" w:rsidRDefault="00AC5E0F">
      <w:pPr>
        <w:spacing w:after="147"/>
      </w:pPr>
      <w:r>
        <w:t xml:space="preserve">Please contact </w:t>
      </w:r>
      <w:r>
        <w:rPr>
          <w:color w:val="0563C1"/>
          <w:u w:val="single" w:color="0563C1"/>
        </w:rPr>
        <w:t>admin@sasce.net</w:t>
      </w:r>
      <w:r>
        <w:t xml:space="preserve"> for all partnership queries and further information. </w:t>
      </w:r>
    </w:p>
    <w:p w14:paraId="6FA54D39" w14:textId="77777777" w:rsidR="003411B0" w:rsidRDefault="00AC5E0F">
      <w:pPr>
        <w:spacing w:after="0" w:line="259" w:lineRule="auto"/>
        <w:ind w:left="0" w:firstLine="0"/>
        <w:jc w:val="left"/>
      </w:pPr>
      <w:r>
        <w:rPr>
          <w:color w:val="000000"/>
          <w:sz w:val="22"/>
        </w:rPr>
        <w:t xml:space="preserve"> </w:t>
      </w:r>
    </w:p>
    <w:sectPr w:rsidR="003411B0">
      <w:headerReference w:type="even" r:id="rId10"/>
      <w:headerReference w:type="default" r:id="rId11"/>
      <w:headerReference w:type="first" r:id="rId12"/>
      <w:pgSz w:w="11906" w:h="16838"/>
      <w:pgMar w:top="751" w:right="1434" w:bottom="157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96887" w14:textId="77777777" w:rsidR="00F0780C" w:rsidRDefault="00F0780C">
      <w:pPr>
        <w:spacing w:after="0" w:line="240" w:lineRule="auto"/>
      </w:pPr>
      <w:r>
        <w:separator/>
      </w:r>
    </w:p>
  </w:endnote>
  <w:endnote w:type="continuationSeparator" w:id="0">
    <w:p w14:paraId="405CD4FA" w14:textId="77777777" w:rsidR="00F0780C" w:rsidRDefault="00F07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54551" w14:textId="77777777" w:rsidR="00F0780C" w:rsidRDefault="00F0780C">
      <w:pPr>
        <w:spacing w:after="0" w:line="240" w:lineRule="auto"/>
      </w:pPr>
      <w:r>
        <w:separator/>
      </w:r>
    </w:p>
  </w:footnote>
  <w:footnote w:type="continuationSeparator" w:id="0">
    <w:p w14:paraId="4AB13D9F" w14:textId="77777777" w:rsidR="00F0780C" w:rsidRDefault="00F07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22807" w14:textId="77777777" w:rsidR="003411B0" w:rsidRDefault="00AC5E0F">
    <w:r>
      <w:rPr>
        <w:noProof/>
        <w:color w:val="000000"/>
        <w:sz w:val="22"/>
      </w:rPr>
      <mc:AlternateContent>
        <mc:Choice Requires="wpg">
          <w:drawing>
            <wp:anchor distT="0" distB="0" distL="114300" distR="114300" simplePos="0" relativeHeight="251658240" behindDoc="1" locked="0" layoutInCell="1" allowOverlap="1" wp14:anchorId="344F56E5" wp14:editId="62C55EFD">
              <wp:simplePos x="0" y="0"/>
              <wp:positionH relativeFrom="page">
                <wp:posOffset>913130</wp:posOffset>
              </wp:positionH>
              <wp:positionV relativeFrom="page">
                <wp:posOffset>2198370</wp:posOffset>
              </wp:positionV>
              <wp:extent cx="5730876" cy="5996305"/>
              <wp:effectExtent l="0" t="0" r="0" b="0"/>
              <wp:wrapNone/>
              <wp:docPr id="5785" name="Group 5785"/>
              <wp:cNvGraphicFramePr/>
              <a:graphic xmlns:a="http://schemas.openxmlformats.org/drawingml/2006/main">
                <a:graphicData uri="http://schemas.microsoft.com/office/word/2010/wordprocessingGroup">
                  <wpg:wgp>
                    <wpg:cNvGrpSpPr/>
                    <wpg:grpSpPr>
                      <a:xfrm>
                        <a:off x="0" y="0"/>
                        <a:ext cx="5730876" cy="5996305"/>
                        <a:chOff x="0" y="0"/>
                        <a:chExt cx="5730876" cy="5996305"/>
                      </a:xfrm>
                    </wpg:grpSpPr>
                    <pic:pic xmlns:pic="http://schemas.openxmlformats.org/drawingml/2006/picture">
                      <pic:nvPicPr>
                        <pic:cNvPr id="5786" name="Picture 5786"/>
                        <pic:cNvPicPr/>
                      </pic:nvPicPr>
                      <pic:blipFill>
                        <a:blip r:embed="rId1"/>
                        <a:stretch>
                          <a:fillRect/>
                        </a:stretch>
                      </pic:blipFill>
                      <pic:spPr>
                        <a:xfrm>
                          <a:off x="0" y="0"/>
                          <a:ext cx="5730876" cy="5996305"/>
                        </a:xfrm>
                        <a:prstGeom prst="rect">
                          <a:avLst/>
                        </a:prstGeom>
                      </pic:spPr>
                    </pic:pic>
                  </wpg:wgp>
                </a:graphicData>
              </a:graphic>
            </wp:anchor>
          </w:drawing>
        </mc:Choice>
        <mc:Fallback>
          <w:pict>
            <v:group w14:anchorId="5233ED6E" id="Group 5785" o:spid="_x0000_s1026" style="position:absolute;margin-left:71.9pt;margin-top:173.1pt;width:451.25pt;height:472.15pt;z-index:-251658240;mso-position-horizontal-relative:page;mso-position-vertical-relative:page" coordsize="57308,599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86" o:spid="_x0000_s1027" type="#_x0000_t75" style="position:absolute;width:57308;height:59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CB68E" w14:textId="77777777" w:rsidR="003411B0" w:rsidRDefault="00AC5E0F">
    <w:r>
      <w:rPr>
        <w:noProof/>
        <w:color w:val="000000"/>
        <w:sz w:val="22"/>
      </w:rPr>
      <mc:AlternateContent>
        <mc:Choice Requires="wpg">
          <w:drawing>
            <wp:anchor distT="0" distB="0" distL="114300" distR="114300" simplePos="0" relativeHeight="251659264" behindDoc="1" locked="0" layoutInCell="1" allowOverlap="1" wp14:anchorId="48D9FAE8" wp14:editId="6D7B7ECE">
              <wp:simplePos x="0" y="0"/>
              <wp:positionH relativeFrom="page">
                <wp:posOffset>913130</wp:posOffset>
              </wp:positionH>
              <wp:positionV relativeFrom="page">
                <wp:posOffset>2198370</wp:posOffset>
              </wp:positionV>
              <wp:extent cx="5730876" cy="5996305"/>
              <wp:effectExtent l="0" t="0" r="0" b="0"/>
              <wp:wrapNone/>
              <wp:docPr id="5782" name="Group 5782"/>
              <wp:cNvGraphicFramePr/>
              <a:graphic xmlns:a="http://schemas.openxmlformats.org/drawingml/2006/main">
                <a:graphicData uri="http://schemas.microsoft.com/office/word/2010/wordprocessingGroup">
                  <wpg:wgp>
                    <wpg:cNvGrpSpPr/>
                    <wpg:grpSpPr>
                      <a:xfrm>
                        <a:off x="0" y="0"/>
                        <a:ext cx="5730876" cy="5996305"/>
                        <a:chOff x="0" y="0"/>
                        <a:chExt cx="5730876" cy="5996305"/>
                      </a:xfrm>
                    </wpg:grpSpPr>
                    <pic:pic xmlns:pic="http://schemas.openxmlformats.org/drawingml/2006/picture">
                      <pic:nvPicPr>
                        <pic:cNvPr id="5783" name="Picture 5783"/>
                        <pic:cNvPicPr/>
                      </pic:nvPicPr>
                      <pic:blipFill>
                        <a:blip r:embed="rId1"/>
                        <a:stretch>
                          <a:fillRect/>
                        </a:stretch>
                      </pic:blipFill>
                      <pic:spPr>
                        <a:xfrm>
                          <a:off x="0" y="0"/>
                          <a:ext cx="5730876" cy="5996305"/>
                        </a:xfrm>
                        <a:prstGeom prst="rect">
                          <a:avLst/>
                        </a:prstGeom>
                      </pic:spPr>
                    </pic:pic>
                  </wpg:wgp>
                </a:graphicData>
              </a:graphic>
            </wp:anchor>
          </w:drawing>
        </mc:Choice>
        <mc:Fallback>
          <w:pict>
            <v:group w14:anchorId="6E653EC9" id="Group 5782" o:spid="_x0000_s1026" style="position:absolute;margin-left:71.9pt;margin-top:173.1pt;width:451.25pt;height:472.15pt;z-index:-251657216;mso-position-horizontal-relative:page;mso-position-vertical-relative:page" coordsize="57308,599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83" o:spid="_x0000_s1027" type="#_x0000_t75" style="position:absolute;width:57308;height:59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B36D0" w14:textId="77777777" w:rsidR="003411B0" w:rsidRDefault="00AC5E0F">
    <w:r>
      <w:rPr>
        <w:noProof/>
        <w:color w:val="000000"/>
        <w:sz w:val="22"/>
      </w:rPr>
      <mc:AlternateContent>
        <mc:Choice Requires="wpg">
          <w:drawing>
            <wp:anchor distT="0" distB="0" distL="114300" distR="114300" simplePos="0" relativeHeight="251660288" behindDoc="1" locked="0" layoutInCell="1" allowOverlap="1" wp14:anchorId="35BC8D96" wp14:editId="1D908AF0">
              <wp:simplePos x="0" y="0"/>
              <wp:positionH relativeFrom="page">
                <wp:posOffset>913130</wp:posOffset>
              </wp:positionH>
              <wp:positionV relativeFrom="page">
                <wp:posOffset>2198370</wp:posOffset>
              </wp:positionV>
              <wp:extent cx="5730876" cy="5996305"/>
              <wp:effectExtent l="0" t="0" r="0" b="0"/>
              <wp:wrapNone/>
              <wp:docPr id="5779" name="Group 5779"/>
              <wp:cNvGraphicFramePr/>
              <a:graphic xmlns:a="http://schemas.openxmlformats.org/drawingml/2006/main">
                <a:graphicData uri="http://schemas.microsoft.com/office/word/2010/wordprocessingGroup">
                  <wpg:wgp>
                    <wpg:cNvGrpSpPr/>
                    <wpg:grpSpPr>
                      <a:xfrm>
                        <a:off x="0" y="0"/>
                        <a:ext cx="5730876" cy="5996305"/>
                        <a:chOff x="0" y="0"/>
                        <a:chExt cx="5730876" cy="5996305"/>
                      </a:xfrm>
                    </wpg:grpSpPr>
                    <pic:pic xmlns:pic="http://schemas.openxmlformats.org/drawingml/2006/picture">
                      <pic:nvPicPr>
                        <pic:cNvPr id="5780" name="Picture 5780"/>
                        <pic:cNvPicPr/>
                      </pic:nvPicPr>
                      <pic:blipFill>
                        <a:blip r:embed="rId1"/>
                        <a:stretch>
                          <a:fillRect/>
                        </a:stretch>
                      </pic:blipFill>
                      <pic:spPr>
                        <a:xfrm>
                          <a:off x="0" y="0"/>
                          <a:ext cx="5730876" cy="5996305"/>
                        </a:xfrm>
                        <a:prstGeom prst="rect">
                          <a:avLst/>
                        </a:prstGeom>
                      </pic:spPr>
                    </pic:pic>
                  </wpg:wgp>
                </a:graphicData>
              </a:graphic>
            </wp:anchor>
          </w:drawing>
        </mc:Choice>
        <mc:Fallback>
          <w:pict>
            <v:group w14:anchorId="04781DD3" id="Group 5779" o:spid="_x0000_s1026" style="position:absolute;margin-left:71.9pt;margin-top:173.1pt;width:451.25pt;height:472.15pt;z-index:-251656192;mso-position-horizontal-relative:page;mso-position-vertical-relative:page" coordsize="57308,599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80" o:spid="_x0000_s1027" type="#_x0000_t75" style="position:absolute;width:57308;height:59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25E1"/>
    <w:multiLevelType w:val="hybridMultilevel"/>
    <w:tmpl w:val="9F62122A"/>
    <w:lvl w:ilvl="0" w:tplc="457C1CF0">
      <w:start w:val="1"/>
      <w:numFmt w:val="bullet"/>
      <w:lvlText w:val="•"/>
      <w:lvlJc w:val="left"/>
      <w:pPr>
        <w:ind w:left="705"/>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1" w:tplc="62E45858">
      <w:start w:val="1"/>
      <w:numFmt w:val="bullet"/>
      <w:lvlText w:val="o"/>
      <w:lvlJc w:val="left"/>
      <w:pPr>
        <w:ind w:left="144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2" w:tplc="7BD8B41C">
      <w:start w:val="1"/>
      <w:numFmt w:val="bullet"/>
      <w:lvlText w:val="▪"/>
      <w:lvlJc w:val="left"/>
      <w:pPr>
        <w:ind w:left="21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3" w:tplc="276A71A4">
      <w:start w:val="1"/>
      <w:numFmt w:val="bullet"/>
      <w:lvlText w:val="•"/>
      <w:lvlJc w:val="left"/>
      <w:pPr>
        <w:ind w:left="288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4" w:tplc="0F86E5A4">
      <w:start w:val="1"/>
      <w:numFmt w:val="bullet"/>
      <w:lvlText w:val="o"/>
      <w:lvlJc w:val="left"/>
      <w:pPr>
        <w:ind w:left="360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5" w:tplc="80DE4C88">
      <w:start w:val="1"/>
      <w:numFmt w:val="bullet"/>
      <w:lvlText w:val="▪"/>
      <w:lvlJc w:val="left"/>
      <w:pPr>
        <w:ind w:left="432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6" w:tplc="8FCE46A8">
      <w:start w:val="1"/>
      <w:numFmt w:val="bullet"/>
      <w:lvlText w:val="•"/>
      <w:lvlJc w:val="left"/>
      <w:pPr>
        <w:ind w:left="504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7" w:tplc="1794E446">
      <w:start w:val="1"/>
      <w:numFmt w:val="bullet"/>
      <w:lvlText w:val="o"/>
      <w:lvlJc w:val="left"/>
      <w:pPr>
        <w:ind w:left="57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8" w:tplc="15304A90">
      <w:start w:val="1"/>
      <w:numFmt w:val="bullet"/>
      <w:lvlText w:val="▪"/>
      <w:lvlJc w:val="left"/>
      <w:pPr>
        <w:ind w:left="648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abstractNum>
  <w:abstractNum w:abstractNumId="1" w15:restartNumberingAfterBreak="0">
    <w:nsid w:val="25513BA8"/>
    <w:multiLevelType w:val="hybridMultilevel"/>
    <w:tmpl w:val="A90E0B3C"/>
    <w:lvl w:ilvl="0" w:tplc="44500840">
      <w:start w:val="1"/>
      <w:numFmt w:val="bullet"/>
      <w:lvlText w:val="•"/>
      <w:lvlJc w:val="left"/>
      <w:pPr>
        <w:ind w:left="705"/>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1" w:tplc="DBB4177A">
      <w:start w:val="1"/>
      <w:numFmt w:val="bullet"/>
      <w:lvlText w:val="o"/>
      <w:lvlJc w:val="left"/>
      <w:pPr>
        <w:ind w:left="144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2" w:tplc="F25A206A">
      <w:start w:val="1"/>
      <w:numFmt w:val="bullet"/>
      <w:lvlText w:val="▪"/>
      <w:lvlJc w:val="left"/>
      <w:pPr>
        <w:ind w:left="21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3" w:tplc="CBDC49FA">
      <w:start w:val="1"/>
      <w:numFmt w:val="bullet"/>
      <w:lvlText w:val="•"/>
      <w:lvlJc w:val="left"/>
      <w:pPr>
        <w:ind w:left="288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4" w:tplc="65447322">
      <w:start w:val="1"/>
      <w:numFmt w:val="bullet"/>
      <w:lvlText w:val="o"/>
      <w:lvlJc w:val="left"/>
      <w:pPr>
        <w:ind w:left="360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5" w:tplc="6750FEE6">
      <w:start w:val="1"/>
      <w:numFmt w:val="bullet"/>
      <w:lvlText w:val="▪"/>
      <w:lvlJc w:val="left"/>
      <w:pPr>
        <w:ind w:left="432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6" w:tplc="89D8ACD2">
      <w:start w:val="1"/>
      <w:numFmt w:val="bullet"/>
      <w:lvlText w:val="•"/>
      <w:lvlJc w:val="left"/>
      <w:pPr>
        <w:ind w:left="504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7" w:tplc="9A1ED85A">
      <w:start w:val="1"/>
      <w:numFmt w:val="bullet"/>
      <w:lvlText w:val="o"/>
      <w:lvlJc w:val="left"/>
      <w:pPr>
        <w:ind w:left="57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8" w:tplc="979E3598">
      <w:start w:val="1"/>
      <w:numFmt w:val="bullet"/>
      <w:lvlText w:val="▪"/>
      <w:lvlJc w:val="left"/>
      <w:pPr>
        <w:ind w:left="648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abstractNum>
  <w:abstractNum w:abstractNumId="2" w15:restartNumberingAfterBreak="0">
    <w:nsid w:val="3C5B400B"/>
    <w:multiLevelType w:val="hybridMultilevel"/>
    <w:tmpl w:val="4B9AE0A4"/>
    <w:lvl w:ilvl="0" w:tplc="9358237A">
      <w:start w:val="1"/>
      <w:numFmt w:val="bullet"/>
      <w:lvlText w:val="•"/>
      <w:lvlJc w:val="left"/>
      <w:pPr>
        <w:ind w:left="705"/>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1" w:tplc="7EDE89D0">
      <w:start w:val="1"/>
      <w:numFmt w:val="bullet"/>
      <w:lvlText w:val="o"/>
      <w:lvlJc w:val="left"/>
      <w:pPr>
        <w:ind w:left="144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2" w:tplc="7452D282">
      <w:start w:val="1"/>
      <w:numFmt w:val="bullet"/>
      <w:lvlText w:val="▪"/>
      <w:lvlJc w:val="left"/>
      <w:pPr>
        <w:ind w:left="21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3" w:tplc="4B8CACE2">
      <w:start w:val="1"/>
      <w:numFmt w:val="bullet"/>
      <w:lvlText w:val="•"/>
      <w:lvlJc w:val="left"/>
      <w:pPr>
        <w:ind w:left="288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4" w:tplc="F79009D8">
      <w:start w:val="1"/>
      <w:numFmt w:val="bullet"/>
      <w:lvlText w:val="o"/>
      <w:lvlJc w:val="left"/>
      <w:pPr>
        <w:ind w:left="360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5" w:tplc="E086264C">
      <w:start w:val="1"/>
      <w:numFmt w:val="bullet"/>
      <w:lvlText w:val="▪"/>
      <w:lvlJc w:val="left"/>
      <w:pPr>
        <w:ind w:left="432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6" w:tplc="9D4AA650">
      <w:start w:val="1"/>
      <w:numFmt w:val="bullet"/>
      <w:lvlText w:val="•"/>
      <w:lvlJc w:val="left"/>
      <w:pPr>
        <w:ind w:left="504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7" w:tplc="EEDAD100">
      <w:start w:val="1"/>
      <w:numFmt w:val="bullet"/>
      <w:lvlText w:val="o"/>
      <w:lvlJc w:val="left"/>
      <w:pPr>
        <w:ind w:left="57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8" w:tplc="7B62DD56">
      <w:start w:val="1"/>
      <w:numFmt w:val="bullet"/>
      <w:lvlText w:val="▪"/>
      <w:lvlJc w:val="left"/>
      <w:pPr>
        <w:ind w:left="648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abstractNum>
  <w:abstractNum w:abstractNumId="3" w15:restartNumberingAfterBreak="0">
    <w:nsid w:val="495F0A8D"/>
    <w:multiLevelType w:val="hybridMultilevel"/>
    <w:tmpl w:val="D188D10E"/>
    <w:lvl w:ilvl="0" w:tplc="AEACA488">
      <w:start w:val="1"/>
      <w:numFmt w:val="bullet"/>
      <w:lvlText w:val="•"/>
      <w:lvlJc w:val="left"/>
      <w:pPr>
        <w:ind w:left="705"/>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1" w:tplc="6060DB4E">
      <w:start w:val="1"/>
      <w:numFmt w:val="bullet"/>
      <w:lvlText w:val="o"/>
      <w:lvlJc w:val="left"/>
      <w:pPr>
        <w:ind w:left="144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2" w:tplc="F90A9FBE">
      <w:start w:val="1"/>
      <w:numFmt w:val="bullet"/>
      <w:lvlText w:val="▪"/>
      <w:lvlJc w:val="left"/>
      <w:pPr>
        <w:ind w:left="21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3" w:tplc="E278D9EC">
      <w:start w:val="1"/>
      <w:numFmt w:val="bullet"/>
      <w:lvlText w:val="•"/>
      <w:lvlJc w:val="left"/>
      <w:pPr>
        <w:ind w:left="288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4" w:tplc="BD46B078">
      <w:start w:val="1"/>
      <w:numFmt w:val="bullet"/>
      <w:lvlText w:val="o"/>
      <w:lvlJc w:val="left"/>
      <w:pPr>
        <w:ind w:left="360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5" w:tplc="7B421622">
      <w:start w:val="1"/>
      <w:numFmt w:val="bullet"/>
      <w:lvlText w:val="▪"/>
      <w:lvlJc w:val="left"/>
      <w:pPr>
        <w:ind w:left="432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6" w:tplc="5B58C48C">
      <w:start w:val="1"/>
      <w:numFmt w:val="bullet"/>
      <w:lvlText w:val="•"/>
      <w:lvlJc w:val="left"/>
      <w:pPr>
        <w:ind w:left="504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7" w:tplc="AE0EF1FA">
      <w:start w:val="1"/>
      <w:numFmt w:val="bullet"/>
      <w:lvlText w:val="o"/>
      <w:lvlJc w:val="left"/>
      <w:pPr>
        <w:ind w:left="57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8" w:tplc="A3A80D2A">
      <w:start w:val="1"/>
      <w:numFmt w:val="bullet"/>
      <w:lvlText w:val="▪"/>
      <w:lvlJc w:val="left"/>
      <w:pPr>
        <w:ind w:left="648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abstractNum>
  <w:abstractNum w:abstractNumId="4" w15:restartNumberingAfterBreak="0">
    <w:nsid w:val="7898235A"/>
    <w:multiLevelType w:val="hybridMultilevel"/>
    <w:tmpl w:val="D8281FC2"/>
    <w:lvl w:ilvl="0" w:tplc="B3CAD452">
      <w:start w:val="1"/>
      <w:numFmt w:val="bullet"/>
      <w:lvlText w:val="•"/>
      <w:lvlJc w:val="left"/>
      <w:pPr>
        <w:ind w:left="705"/>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1" w:tplc="FCA2669A">
      <w:start w:val="1"/>
      <w:numFmt w:val="bullet"/>
      <w:lvlText w:val="o"/>
      <w:lvlJc w:val="left"/>
      <w:pPr>
        <w:ind w:left="144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2" w:tplc="7E4A6908">
      <w:start w:val="1"/>
      <w:numFmt w:val="bullet"/>
      <w:lvlText w:val="▪"/>
      <w:lvlJc w:val="left"/>
      <w:pPr>
        <w:ind w:left="216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3" w:tplc="D55A8870">
      <w:start w:val="1"/>
      <w:numFmt w:val="bullet"/>
      <w:lvlText w:val="•"/>
      <w:lvlJc w:val="left"/>
      <w:pPr>
        <w:ind w:left="288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AFA4BBB8">
      <w:start w:val="1"/>
      <w:numFmt w:val="bullet"/>
      <w:lvlText w:val="o"/>
      <w:lvlJc w:val="left"/>
      <w:pPr>
        <w:ind w:left="360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5" w:tplc="09ECE528">
      <w:start w:val="1"/>
      <w:numFmt w:val="bullet"/>
      <w:lvlText w:val="▪"/>
      <w:lvlJc w:val="left"/>
      <w:pPr>
        <w:ind w:left="432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6" w:tplc="E954EEB4">
      <w:start w:val="1"/>
      <w:numFmt w:val="bullet"/>
      <w:lvlText w:val="•"/>
      <w:lvlJc w:val="left"/>
      <w:pPr>
        <w:ind w:left="504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279E2396">
      <w:start w:val="1"/>
      <w:numFmt w:val="bullet"/>
      <w:lvlText w:val="o"/>
      <w:lvlJc w:val="left"/>
      <w:pPr>
        <w:ind w:left="576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lvl w:ilvl="8" w:tplc="B14C32EC">
      <w:start w:val="1"/>
      <w:numFmt w:val="bullet"/>
      <w:lvlText w:val="▪"/>
      <w:lvlJc w:val="left"/>
      <w:pPr>
        <w:ind w:left="6480"/>
      </w:pPr>
      <w:rPr>
        <w:rFonts w:ascii="Segoe UI Symbol" w:eastAsia="Segoe UI Symbol" w:hAnsi="Segoe UI Symbol" w:cs="Segoe UI Symbol"/>
        <w:b w:val="0"/>
        <w:i w:val="0"/>
        <w:strike w:val="0"/>
        <w:dstrike w:val="0"/>
        <w:color w:val="666666"/>
        <w:sz w:val="20"/>
        <w:szCs w:val="20"/>
        <w:u w:val="none" w:color="000000"/>
        <w:bdr w:val="none" w:sz="0" w:space="0" w:color="auto"/>
        <w:shd w:val="clear" w:color="auto" w:fill="auto"/>
        <w:vertAlign w:val="baseline"/>
      </w:rPr>
    </w:lvl>
  </w:abstractNum>
  <w:abstractNum w:abstractNumId="5" w15:restartNumberingAfterBreak="0">
    <w:nsid w:val="7CB46A35"/>
    <w:multiLevelType w:val="hybridMultilevel"/>
    <w:tmpl w:val="992485CE"/>
    <w:lvl w:ilvl="0" w:tplc="A4F02D9A">
      <w:start w:val="1"/>
      <w:numFmt w:val="bullet"/>
      <w:lvlText w:val="•"/>
      <w:lvlJc w:val="left"/>
      <w:pPr>
        <w:ind w:left="705"/>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1" w:tplc="EFC2937C">
      <w:start w:val="1"/>
      <w:numFmt w:val="bullet"/>
      <w:lvlText w:val="o"/>
      <w:lvlJc w:val="left"/>
      <w:pPr>
        <w:ind w:left="144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2" w:tplc="9B0CB562">
      <w:start w:val="1"/>
      <w:numFmt w:val="bullet"/>
      <w:lvlText w:val="▪"/>
      <w:lvlJc w:val="left"/>
      <w:pPr>
        <w:ind w:left="21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3" w:tplc="EDBAAE04">
      <w:start w:val="1"/>
      <w:numFmt w:val="bullet"/>
      <w:lvlText w:val="•"/>
      <w:lvlJc w:val="left"/>
      <w:pPr>
        <w:ind w:left="288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4" w:tplc="50542FA2">
      <w:start w:val="1"/>
      <w:numFmt w:val="bullet"/>
      <w:lvlText w:val="o"/>
      <w:lvlJc w:val="left"/>
      <w:pPr>
        <w:ind w:left="360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5" w:tplc="A2AE8DF8">
      <w:start w:val="1"/>
      <w:numFmt w:val="bullet"/>
      <w:lvlText w:val="▪"/>
      <w:lvlJc w:val="left"/>
      <w:pPr>
        <w:ind w:left="432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6" w:tplc="D2F0E2BE">
      <w:start w:val="1"/>
      <w:numFmt w:val="bullet"/>
      <w:lvlText w:val="•"/>
      <w:lvlJc w:val="left"/>
      <w:pPr>
        <w:ind w:left="5040"/>
      </w:pPr>
      <w:rPr>
        <w:rFonts w:ascii="Arial" w:eastAsia="Arial" w:hAnsi="Arial" w:cs="Arial"/>
        <w:b w:val="0"/>
        <w:i w:val="0"/>
        <w:strike w:val="0"/>
        <w:dstrike w:val="0"/>
        <w:color w:val="666666"/>
        <w:sz w:val="21"/>
        <w:szCs w:val="21"/>
        <w:u w:val="none" w:color="000000"/>
        <w:bdr w:val="none" w:sz="0" w:space="0" w:color="auto"/>
        <w:shd w:val="clear" w:color="auto" w:fill="auto"/>
        <w:vertAlign w:val="baseline"/>
      </w:rPr>
    </w:lvl>
    <w:lvl w:ilvl="7" w:tplc="5822A110">
      <w:start w:val="1"/>
      <w:numFmt w:val="bullet"/>
      <w:lvlText w:val="o"/>
      <w:lvlJc w:val="left"/>
      <w:pPr>
        <w:ind w:left="576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lvl w:ilvl="8" w:tplc="8A7E70A8">
      <w:start w:val="1"/>
      <w:numFmt w:val="bullet"/>
      <w:lvlText w:val="▪"/>
      <w:lvlJc w:val="left"/>
      <w:pPr>
        <w:ind w:left="6480"/>
      </w:pPr>
      <w:rPr>
        <w:rFonts w:ascii="Segoe UI Symbol" w:eastAsia="Segoe UI Symbol" w:hAnsi="Segoe UI Symbol" w:cs="Segoe UI Symbol"/>
        <w:b w:val="0"/>
        <w:i w:val="0"/>
        <w:strike w:val="0"/>
        <w:dstrike w:val="0"/>
        <w:color w:val="666666"/>
        <w:sz w:val="21"/>
        <w:szCs w:val="21"/>
        <w:u w:val="none" w:color="000000"/>
        <w:bdr w:val="none" w:sz="0" w:space="0" w:color="auto"/>
        <w:shd w:val="clear" w:color="auto" w:fill="auto"/>
        <w:vertAlign w:val="baseline"/>
      </w:rPr>
    </w:lvl>
  </w:abstractNum>
  <w:num w:numId="1" w16cid:durableId="1488395743">
    <w:abstractNumId w:val="3"/>
  </w:num>
  <w:num w:numId="2" w16cid:durableId="313029761">
    <w:abstractNumId w:val="5"/>
  </w:num>
  <w:num w:numId="3" w16cid:durableId="1966934400">
    <w:abstractNumId w:val="2"/>
  </w:num>
  <w:num w:numId="4" w16cid:durableId="241448004">
    <w:abstractNumId w:val="0"/>
  </w:num>
  <w:num w:numId="5" w16cid:durableId="773594652">
    <w:abstractNumId w:val="1"/>
  </w:num>
  <w:num w:numId="6" w16cid:durableId="689338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1B0"/>
    <w:rsid w:val="000548B2"/>
    <w:rsid w:val="000A59A5"/>
    <w:rsid w:val="001E316A"/>
    <w:rsid w:val="00202E03"/>
    <w:rsid w:val="002D4A29"/>
    <w:rsid w:val="002E6DE1"/>
    <w:rsid w:val="003411B0"/>
    <w:rsid w:val="005E3E7B"/>
    <w:rsid w:val="0061500C"/>
    <w:rsid w:val="006560DB"/>
    <w:rsid w:val="00697035"/>
    <w:rsid w:val="00697BD0"/>
    <w:rsid w:val="006A2864"/>
    <w:rsid w:val="0071720B"/>
    <w:rsid w:val="008326CE"/>
    <w:rsid w:val="0086774D"/>
    <w:rsid w:val="00934773"/>
    <w:rsid w:val="00992FD0"/>
    <w:rsid w:val="009B1425"/>
    <w:rsid w:val="00A16A73"/>
    <w:rsid w:val="00A3298B"/>
    <w:rsid w:val="00A81127"/>
    <w:rsid w:val="00AC5E0F"/>
    <w:rsid w:val="00C56100"/>
    <w:rsid w:val="00CA10B8"/>
    <w:rsid w:val="00D730FF"/>
    <w:rsid w:val="00D86AEA"/>
    <w:rsid w:val="00D86EAE"/>
    <w:rsid w:val="00F0780C"/>
    <w:rsid w:val="00FB1B7F"/>
    <w:rsid w:val="00FC1B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091D"/>
  <w15:docId w15:val="{99C63DEE-FF00-4BF6-BD56-7635168E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B2"/>
    <w:pPr>
      <w:spacing w:after="12" w:line="264" w:lineRule="auto"/>
      <w:ind w:left="10" w:hanging="10"/>
      <w:jc w:val="both"/>
    </w:pPr>
    <w:rPr>
      <w:rFonts w:ascii="Calibri" w:eastAsia="Calibri" w:hAnsi="Calibri" w:cs="Calibri"/>
      <w:color w:val="666666"/>
      <w:sz w:val="21"/>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9B649E"/>
      <w:sz w:val="33"/>
    </w:rPr>
  </w:style>
  <w:style w:type="paragraph" w:styleId="Heading2">
    <w:name w:val="heading 2"/>
    <w:next w:val="Normal"/>
    <w:link w:val="Heading2Char"/>
    <w:uiPriority w:val="9"/>
    <w:unhideWhenUsed/>
    <w:qFormat/>
    <w:pPr>
      <w:keepNext/>
      <w:keepLines/>
      <w:spacing w:after="0" w:line="259" w:lineRule="auto"/>
      <w:outlineLvl w:val="1"/>
    </w:pPr>
    <w:rPr>
      <w:rFonts w:ascii="Calibri" w:eastAsia="Calibri" w:hAnsi="Calibri" w:cs="Calibri"/>
      <w:color w:val="9B649E"/>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9B649E"/>
      <w:sz w:val="30"/>
    </w:rPr>
  </w:style>
  <w:style w:type="character" w:customStyle="1" w:styleId="Heading1Char">
    <w:name w:val="Heading 1 Char"/>
    <w:link w:val="Heading1"/>
    <w:rPr>
      <w:rFonts w:ascii="Calibri" w:eastAsia="Calibri" w:hAnsi="Calibri" w:cs="Calibri"/>
      <w:b/>
      <w:color w:val="9B649E"/>
      <w:sz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theme" Target="theme/theme1.xml" /></Relationships>
</file>

<file path=word/_rels/header1.xml.rels><?xml version="1.0" encoding="UTF-8" standalone="yes"?>
<Relationships xmlns="http://schemas.openxmlformats.org/package/2006/relationships"><Relationship Id="rId2" Type="http://schemas.openxmlformats.org/officeDocument/2006/relationships/image" Target="media/image4.jpeg" /><Relationship Id="rId1" Type="http://schemas.openxmlformats.org/officeDocument/2006/relationships/image" Target="media/image3.jpg" /></Relationships>
</file>

<file path=word/_rels/header2.xml.rels><?xml version="1.0" encoding="UTF-8" standalone="yes"?>
<Relationships xmlns="http://schemas.openxmlformats.org/package/2006/relationships"><Relationship Id="rId2" Type="http://schemas.openxmlformats.org/officeDocument/2006/relationships/image" Target="media/image4.jpeg" /><Relationship Id="rId1" Type="http://schemas.openxmlformats.org/officeDocument/2006/relationships/image" Target="media/image3.jpg" /></Relationships>
</file>

<file path=word/_rels/header3.xml.rels><?xml version="1.0" encoding="UTF-8" standalone="yes"?>
<Relationships xmlns="http://schemas.openxmlformats.org/package/2006/relationships"><Relationship Id="rId2" Type="http://schemas.openxmlformats.org/officeDocument/2006/relationships/image" Target="media/image4.jpeg" /><Relationship Id="rId1"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85A53-4EDA-47A6-902E-C5AF490A2B7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Fundiswa R Nofemela</dc:creator>
  <cp:keywords/>
  <cp:lastModifiedBy>Vusi Gwala</cp:lastModifiedBy>
  <cp:revision>2</cp:revision>
  <dcterms:created xsi:type="dcterms:W3CDTF">2024-08-20T01:18:00Z</dcterms:created>
  <dcterms:modified xsi:type="dcterms:W3CDTF">2024-08-20T01:18:00Z</dcterms:modified>
</cp:coreProperties>
</file>