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6E359" w14:textId="1AA883B4" w:rsidR="006D014F" w:rsidRPr="00A0195E" w:rsidRDefault="0069493B" w:rsidP="00FE4D91">
      <w:pPr>
        <w:pStyle w:val="papertitle"/>
        <w:rPr>
          <w:b/>
          <w:sz w:val="28"/>
          <w:szCs w:val="28"/>
        </w:rPr>
      </w:pPr>
      <w:r w:rsidRPr="00EF5678">
        <w:rPr>
          <w:b/>
          <w:sz w:val="28"/>
          <w:szCs w:val="28"/>
        </w:rPr>
        <w:t>Vietnamese Historical Claim Verification Using Evidence Retrieval and Large Language Models</w:t>
      </w:r>
    </w:p>
    <w:p w14:paraId="3DAC5B16" w14:textId="2179FA67" w:rsidR="00F92486" w:rsidRDefault="0069493B" w:rsidP="0031050A">
      <w:pPr>
        <w:spacing w:after="0" w:line="240" w:lineRule="auto"/>
        <w:jc w:val="center"/>
        <w:rPr>
          <w:rFonts w:ascii="Curier" w:hAnsi="Curier" w:cs="Times New Roman"/>
          <w:sz w:val="20"/>
          <w:szCs w:val="20"/>
        </w:rPr>
      </w:pPr>
      <w:r>
        <w:rPr>
          <w:rFonts w:ascii="Times New Roman" w:eastAsia="Times New Roman" w:hAnsi="Times New Roman" w:cs="Times New Roman"/>
          <w:color w:val="000000"/>
          <w:sz w:val="20"/>
          <w:szCs w:val="20"/>
        </w:rPr>
        <w:t>Thi Lan Vi</w:t>
      </w:r>
      <w:r w:rsidR="004442C1" w:rsidRPr="009A2517">
        <w:rPr>
          <w:rFonts w:ascii="Times New Roman" w:eastAsia="Times New Roman" w:hAnsi="Times New Roman" w:cs="Times New Roman"/>
          <w:color w:val="000000"/>
          <w:sz w:val="20"/>
          <w:szCs w:val="20"/>
          <w:vertAlign w:val="superscript"/>
        </w:rPr>
        <w:t>1</w:t>
      </w:r>
      <w:r w:rsidR="00264D7F" w:rsidRPr="009A2517">
        <w:rPr>
          <w:rFonts w:ascii="Times New Roman" w:eastAsia="Times New Roman" w:hAnsi="Times New Roman" w:cs="Times New Roman"/>
          <w:color w:val="000000"/>
          <w:sz w:val="20"/>
          <w:szCs w:val="20"/>
        </w:rPr>
        <w:t>,</w:t>
      </w:r>
      <w:r>
        <w:rPr>
          <w:rFonts w:ascii="Times New Roman" w:eastAsia="Times New Roman" w:hAnsi="Times New Roman" w:cs="Times New Roman"/>
          <w:color w:val="000000"/>
          <w:sz w:val="20"/>
          <w:szCs w:val="20"/>
        </w:rPr>
        <w:t xml:space="preserve"> </w:t>
      </w:r>
      <w:r w:rsidR="00DA0AFA">
        <w:rPr>
          <w:rFonts w:ascii="Times New Roman" w:eastAsia="Times New Roman" w:hAnsi="Times New Roman" w:cs="Times New Roman"/>
          <w:color w:val="000000"/>
          <w:sz w:val="20"/>
          <w:szCs w:val="20"/>
        </w:rPr>
        <w:t>Huynh</w:t>
      </w:r>
      <w:r w:rsidR="00214B42">
        <w:rPr>
          <w:rFonts w:ascii="Times New Roman" w:eastAsia="Times New Roman" w:hAnsi="Times New Roman" w:cs="Times New Roman"/>
          <w:color w:val="000000"/>
          <w:sz w:val="20"/>
          <w:szCs w:val="20"/>
        </w:rPr>
        <w:t xml:space="preserve"> Thanh Viet</w:t>
      </w:r>
      <w:r w:rsidR="00264D7F" w:rsidRPr="009A2517">
        <w:rPr>
          <w:rFonts w:ascii="Times New Roman" w:eastAsia="Times New Roman" w:hAnsi="Times New Roman" w:cs="Times New Roman"/>
          <w:color w:val="000000"/>
          <w:sz w:val="20"/>
          <w:szCs w:val="20"/>
          <w:vertAlign w:val="superscript"/>
        </w:rPr>
        <w:t>1</w:t>
      </w:r>
      <w:r w:rsidR="00264D7F">
        <w:rPr>
          <w:rFonts w:ascii="Times New Roman" w:eastAsia="Times New Roman" w:hAnsi="Times New Roman" w:cs="Times New Roman"/>
          <w:color w:val="000000"/>
          <w:sz w:val="20"/>
          <w:szCs w:val="20"/>
          <w:vertAlign w:val="superscript"/>
        </w:rPr>
        <w:t>(</w:t>
      </w:r>
      <w:r w:rsidR="00264D7F">
        <w:rPr>
          <w:rFonts w:ascii="Times New Roman" w:eastAsia="Times New Roman" w:hAnsi="Times New Roman" w:cs="Times New Roman"/>
          <w:color w:val="000000"/>
          <w:sz w:val="20"/>
          <w:szCs w:val="20"/>
          <w:vertAlign w:val="superscript"/>
        </w:rPr>
        <w:sym w:font="Wingdings" w:char="F02A"/>
      </w:r>
      <w:r w:rsidR="00264D7F">
        <w:rPr>
          <w:rFonts w:ascii="Times New Roman" w:eastAsia="Times New Roman" w:hAnsi="Times New Roman" w:cs="Times New Roman"/>
          <w:color w:val="000000"/>
          <w:sz w:val="20"/>
          <w:szCs w:val="20"/>
          <w:vertAlign w:val="superscript"/>
        </w:rPr>
        <w:t>)</w:t>
      </w:r>
      <w:r w:rsidR="0031050A">
        <w:rPr>
          <w:rFonts w:ascii="Curier" w:hAnsi="Curier" w:cs="Times New Roman"/>
          <w:sz w:val="20"/>
          <w:szCs w:val="20"/>
        </w:rPr>
        <w:tab/>
      </w:r>
    </w:p>
    <w:p w14:paraId="2B46EA93" w14:textId="3C51FDBB" w:rsidR="00277739" w:rsidRDefault="00277739" w:rsidP="00673C76">
      <w:pPr>
        <w:pStyle w:val="address"/>
        <w:jc w:val="left"/>
        <w:rPr>
          <w:color w:val="000000"/>
          <w:szCs w:val="18"/>
        </w:rPr>
      </w:pPr>
    </w:p>
    <w:p w14:paraId="780AB586" w14:textId="10D99A17" w:rsidR="00B73C10" w:rsidRDefault="003F4133" w:rsidP="00B73C10">
      <w:pPr>
        <w:pStyle w:val="address"/>
        <w:rPr>
          <w:color w:val="000000"/>
          <w:szCs w:val="18"/>
        </w:rPr>
      </w:pPr>
      <w:r w:rsidRPr="009A2517">
        <w:rPr>
          <w:color w:val="000000"/>
          <w:sz w:val="20"/>
          <w:vertAlign w:val="superscript"/>
        </w:rPr>
        <w:t>1</w:t>
      </w:r>
      <w:r w:rsidR="0038270D" w:rsidRPr="00C37F37">
        <w:rPr>
          <w:color w:val="000000"/>
          <w:szCs w:val="18"/>
        </w:rPr>
        <w:t xml:space="preserve">Ho Chi Minh City </w:t>
      </w:r>
      <w:r w:rsidR="006F60AE" w:rsidRPr="00C37F37">
        <w:rPr>
          <w:color w:val="000000"/>
          <w:szCs w:val="18"/>
        </w:rPr>
        <w:t>University of Transport, Ho Chi Minh City</w:t>
      </w:r>
      <w:r w:rsidR="00FD270A">
        <w:rPr>
          <w:color w:val="000000"/>
          <w:szCs w:val="18"/>
        </w:rPr>
        <w:t>, Viet</w:t>
      </w:r>
      <w:r w:rsidR="00960CA3">
        <w:rPr>
          <w:color w:val="000000"/>
          <w:szCs w:val="18"/>
        </w:rPr>
        <w:t>n</w:t>
      </w:r>
      <w:r w:rsidR="00FD270A">
        <w:rPr>
          <w:color w:val="000000"/>
          <w:szCs w:val="18"/>
        </w:rPr>
        <w:t>am</w:t>
      </w:r>
    </w:p>
    <w:p w14:paraId="2A1B625E" w14:textId="2A8A4390" w:rsidR="00B73C10" w:rsidRPr="00B73C10" w:rsidRDefault="00B73C10" w:rsidP="00B73C10">
      <w:pPr>
        <w:pStyle w:val="address"/>
        <w:rPr>
          <w:rStyle w:val="e-mail"/>
        </w:rPr>
      </w:pPr>
      <w:r w:rsidRPr="00B73C10">
        <w:rPr>
          <w:rStyle w:val="e-mail"/>
        </w:rPr>
        <w:t>{</w:t>
      </w:r>
      <w:r w:rsidR="0069493B" w:rsidRPr="0069493B">
        <w:rPr>
          <w:rFonts w:ascii="Courier" w:hAnsi="Courier"/>
          <w:noProof/>
        </w:rPr>
        <w:t>lanvt6596</w:t>
      </w:r>
      <w:r w:rsidRPr="00B73C10">
        <w:rPr>
          <w:rStyle w:val="e-mail"/>
        </w:rPr>
        <w:t>,</w:t>
      </w:r>
      <w:r w:rsidR="0069493B">
        <w:rPr>
          <w:rStyle w:val="e-mail"/>
        </w:rPr>
        <w:t xml:space="preserve"> vietht</w:t>
      </w:r>
      <w:r w:rsidRPr="00B73C10">
        <w:rPr>
          <w:rStyle w:val="e-mail"/>
        </w:rPr>
        <w:t>}@</w:t>
      </w:r>
      <w:r w:rsidR="0069493B">
        <w:rPr>
          <w:rStyle w:val="e-mail"/>
        </w:rPr>
        <w:t>ut.edu.vn</w:t>
      </w:r>
    </w:p>
    <w:p w14:paraId="2102C535" w14:textId="6DCE048C" w:rsidR="00685D34" w:rsidRDefault="0002730D" w:rsidP="00B938DC">
      <w:pPr>
        <w:pStyle w:val="abstract"/>
        <w:ind w:firstLine="0"/>
        <w:rPr>
          <w:rFonts w:eastAsia="Aptos"/>
          <w:color w:val="000000"/>
          <w:szCs w:val="18"/>
        </w:rPr>
      </w:pPr>
      <w:r w:rsidRPr="00EE426C">
        <w:rPr>
          <w:b/>
          <w:bCs/>
        </w:rPr>
        <w:t xml:space="preserve">Abstract. </w:t>
      </w:r>
      <w:r w:rsidR="00700637" w:rsidRPr="00700637">
        <w:rPr>
          <w:color w:val="000000"/>
          <w:szCs w:val="18"/>
        </w:rPr>
        <w:t>Vietnamese historical claim verification is a necessary task, as historical content on digital platforms is prone to misinterpretation or presented without sufficient historical evidence. In this study, the historical chronicle Đại Việt Sử Ký Toàn Thư (The Complete Annals of Đại Việt) is processed and organized into an evidence corpus for retrieval. From this corpus, we construct a separate evaluation dataset consisting of 1,311 historical claims generated with the assistance of large language models and manually verified. Each claim is assigned one of three labels according to its relation to the evidence: supported, refuted, or not enough evidence; it is also categorized by historical content type to support performance analysis. Based on this evaluation dataset, the verification pipeline is evaluated at three levels: evidence retrieval, claim verification using gold evidence, and the effectiveness of the full pipeline. In addition, bottleneck analysis is conducted to determine whether errors mainly arise from evidence retrieval or claim verification. Overall, this study provides an experimental basis for evaluating Vietnamese historical claim verification systems grounded in historical evidence</w:t>
      </w:r>
      <w:r w:rsidR="00273E33">
        <w:rPr>
          <w:rFonts w:eastAsia="Aptos"/>
          <w:color w:val="000000"/>
          <w:szCs w:val="18"/>
        </w:rPr>
        <w:t>.</w:t>
      </w:r>
    </w:p>
    <w:p w14:paraId="08FA1A5E" w14:textId="77777777" w:rsidR="00B938DC" w:rsidRPr="00B938DC" w:rsidRDefault="00B938DC" w:rsidP="00B938DC">
      <w:pPr>
        <w:pStyle w:val="abstract"/>
        <w:ind w:firstLine="0"/>
        <w:rPr>
          <w:rFonts w:eastAsia="Aptos"/>
          <w:color w:val="000000"/>
          <w:szCs w:val="18"/>
        </w:rPr>
      </w:pPr>
    </w:p>
    <w:p w14:paraId="3E57F8F0" w14:textId="50C6E7DF" w:rsidR="0002730D" w:rsidRPr="001D0972" w:rsidRDefault="0002730D" w:rsidP="00C37F37">
      <w:pPr>
        <w:pStyle w:val="abstract"/>
        <w:ind w:firstLine="0"/>
        <w:rPr>
          <w:color w:val="000000"/>
          <w:szCs w:val="18"/>
        </w:rPr>
      </w:pPr>
      <w:r w:rsidRPr="0083178B">
        <w:rPr>
          <w:b/>
          <w:szCs w:val="18"/>
        </w:rPr>
        <w:t>Keywords</w:t>
      </w:r>
      <w:r w:rsidRPr="003245DE">
        <w:rPr>
          <w:color w:val="000000"/>
          <w:szCs w:val="18"/>
        </w:rPr>
        <w:t>:</w:t>
      </w:r>
      <w:r w:rsidR="00821008" w:rsidRPr="003245DE">
        <w:rPr>
          <w:color w:val="000000"/>
          <w:szCs w:val="18"/>
        </w:rPr>
        <w:t xml:space="preserve"> </w:t>
      </w:r>
      <w:r w:rsidR="00700637">
        <w:rPr>
          <w:color w:val="000000"/>
          <w:szCs w:val="18"/>
        </w:rPr>
        <w:t>H</w:t>
      </w:r>
      <w:r w:rsidR="00700637" w:rsidRPr="00700637">
        <w:rPr>
          <w:color w:val="000000"/>
          <w:szCs w:val="18"/>
        </w:rPr>
        <w:t xml:space="preserve">istorical claim verification; </w:t>
      </w:r>
      <w:r w:rsidR="00700637">
        <w:rPr>
          <w:color w:val="000000"/>
          <w:szCs w:val="18"/>
        </w:rPr>
        <w:t>E</w:t>
      </w:r>
      <w:r w:rsidR="00700637" w:rsidRPr="00700637">
        <w:rPr>
          <w:color w:val="000000"/>
          <w:szCs w:val="18"/>
        </w:rPr>
        <w:t xml:space="preserve">vidence retrieval; </w:t>
      </w:r>
      <w:r w:rsidR="00700637">
        <w:rPr>
          <w:color w:val="000000"/>
          <w:szCs w:val="18"/>
        </w:rPr>
        <w:t>L</w:t>
      </w:r>
      <w:r w:rsidR="00700637" w:rsidRPr="00700637">
        <w:rPr>
          <w:color w:val="000000"/>
          <w:szCs w:val="18"/>
        </w:rPr>
        <w:t xml:space="preserve">arge language models; </w:t>
      </w:r>
      <w:r w:rsidR="00700637">
        <w:rPr>
          <w:color w:val="000000"/>
          <w:szCs w:val="18"/>
        </w:rPr>
        <w:t>E</w:t>
      </w:r>
      <w:r w:rsidR="00700637" w:rsidRPr="00700637">
        <w:rPr>
          <w:color w:val="000000"/>
          <w:szCs w:val="18"/>
        </w:rPr>
        <w:t xml:space="preserve">valuation dataset; </w:t>
      </w:r>
      <w:r w:rsidR="00700637">
        <w:rPr>
          <w:color w:val="000000"/>
          <w:szCs w:val="18"/>
        </w:rPr>
        <w:t>H</w:t>
      </w:r>
      <w:r w:rsidR="00700637" w:rsidRPr="00700637">
        <w:rPr>
          <w:color w:val="000000"/>
          <w:szCs w:val="18"/>
        </w:rPr>
        <w:t>istorical evidence corpus</w:t>
      </w:r>
    </w:p>
    <w:p w14:paraId="588D97C4" w14:textId="4CBE1A0E" w:rsidR="0001669E" w:rsidRPr="0001669E" w:rsidRDefault="0001669E" w:rsidP="0001669E">
      <w:pPr>
        <w:pStyle w:val="ListParagraph"/>
        <w:numPr>
          <w:ilvl w:val="0"/>
          <w:numId w:val="3"/>
        </w:numPr>
        <w:spacing w:line="240" w:lineRule="auto"/>
        <w:ind w:left="360" w:right="-360"/>
        <w:jc w:val="both"/>
        <w:rPr>
          <w:rFonts w:ascii="Times New Roman" w:hAnsi="Times New Roman" w:cs="Times New Roman"/>
          <w:b/>
          <w:sz w:val="24"/>
          <w:szCs w:val="20"/>
        </w:rPr>
      </w:pPr>
      <w:r w:rsidRPr="0001669E">
        <w:rPr>
          <w:rFonts w:ascii="Times New Roman" w:hAnsi="Times New Roman" w:cs="Times New Roman"/>
          <w:b/>
          <w:sz w:val="24"/>
          <w:szCs w:val="20"/>
        </w:rPr>
        <w:t>Introduction</w:t>
      </w:r>
    </w:p>
    <w:p w14:paraId="6B072F1F" w14:textId="77777777" w:rsidR="00B54E83" w:rsidRPr="00B54E83" w:rsidRDefault="00B54E83" w:rsidP="00B54E83">
      <w:pPr>
        <w:spacing w:line="240" w:lineRule="auto"/>
        <w:ind w:right="-3"/>
        <w:jc w:val="both"/>
        <w:rPr>
          <w:rFonts w:ascii="Times New Roman" w:hAnsi="Times New Roman" w:cs="Times New Roman"/>
          <w:sz w:val="20"/>
          <w:szCs w:val="20"/>
        </w:rPr>
      </w:pPr>
      <w:r w:rsidRPr="00B54E83">
        <w:rPr>
          <w:rFonts w:ascii="Times New Roman" w:hAnsi="Times New Roman" w:cs="Times New Roman"/>
          <w:sz w:val="20"/>
          <w:szCs w:val="20"/>
        </w:rPr>
        <w:t>Historical information is increasingly accessed through websites, social networks, digital archives, educational platforms, and automatically generated content. Although these platforms facilitate access to historical knowledge, historical statements may be presented without citations, excessively simplified, or altered in ways that change important factual details. Such errors may concern historical persons, dates, official titles, locations, genealogical relationships, political decisions, military activities, or event outcomes.</w:t>
      </w:r>
    </w:p>
    <w:p w14:paraId="0DA7A2E3" w14:textId="77777777" w:rsidR="00B54E83" w:rsidRPr="00B54E83" w:rsidRDefault="00B54E83" w:rsidP="00B54E83">
      <w:pPr>
        <w:spacing w:line="240" w:lineRule="auto"/>
        <w:ind w:right="-3"/>
        <w:jc w:val="both"/>
        <w:rPr>
          <w:rFonts w:ascii="Times New Roman" w:hAnsi="Times New Roman" w:cs="Times New Roman"/>
          <w:sz w:val="20"/>
          <w:szCs w:val="20"/>
        </w:rPr>
      </w:pPr>
      <w:r w:rsidRPr="00B54E83">
        <w:rPr>
          <w:rFonts w:ascii="Times New Roman" w:hAnsi="Times New Roman" w:cs="Times New Roman"/>
          <w:sz w:val="20"/>
          <w:szCs w:val="20"/>
        </w:rPr>
        <w:t>Verifying a historical claim requires more than determining whether the claim appears linguistically plausible. A verification system must locate relevant passages in a reliable historical source and determine whether those passages support the claim, contradict a central component of the claim, or provide insufficient information for a conclusion. Historical claim verification can therefore be formulated as a pipeline consisting of evidence retrieval followed by claim–evidence verification.</w:t>
      </w:r>
    </w:p>
    <w:p w14:paraId="7320A438" w14:textId="77777777" w:rsidR="00B54E83" w:rsidRPr="00B54E83" w:rsidRDefault="00B54E83" w:rsidP="00B54E83">
      <w:pPr>
        <w:spacing w:line="240" w:lineRule="auto"/>
        <w:ind w:right="-3"/>
        <w:jc w:val="both"/>
        <w:rPr>
          <w:rFonts w:ascii="Times New Roman" w:hAnsi="Times New Roman" w:cs="Times New Roman"/>
          <w:sz w:val="20"/>
          <w:szCs w:val="20"/>
        </w:rPr>
      </w:pPr>
      <w:r w:rsidRPr="00B54E83">
        <w:rPr>
          <w:rFonts w:ascii="Times New Roman" w:hAnsi="Times New Roman" w:cs="Times New Roman"/>
          <w:sz w:val="20"/>
          <w:szCs w:val="20"/>
        </w:rPr>
        <w:lastRenderedPageBreak/>
        <w:t>The two components may fail independently. A retriever may fail to locate the necessary passage, while a verifier may produce an incorrect label even when the relevant evidence is available. Evaluating only the final classification result therefore does not reveal whether errors arise primarily from retrieval or from evidence interpretation.</w:t>
      </w:r>
    </w:p>
    <w:p w14:paraId="4648FCAB" w14:textId="77777777" w:rsidR="00B54E83" w:rsidRPr="00B54E83" w:rsidRDefault="00B54E83" w:rsidP="00B54E83">
      <w:pPr>
        <w:spacing w:line="240" w:lineRule="auto"/>
        <w:ind w:right="-3"/>
        <w:jc w:val="both"/>
        <w:rPr>
          <w:rFonts w:ascii="Times New Roman" w:hAnsi="Times New Roman" w:cs="Times New Roman"/>
          <w:sz w:val="20"/>
          <w:szCs w:val="20"/>
        </w:rPr>
      </w:pPr>
      <w:r w:rsidRPr="00B54E83">
        <w:rPr>
          <w:rFonts w:ascii="Times New Roman" w:hAnsi="Times New Roman" w:cs="Times New Roman"/>
          <w:sz w:val="20"/>
          <w:szCs w:val="20"/>
        </w:rPr>
        <w:t>FEVER introduced a widely adopted fact-verification formulation in which claims are classified as SUPPORTED, REFUTED, or NOT_ENOUGH_INFO, with evidence annotations for verifiable claims [1]. HoVer extended this task to claims requiring evidence from multiple documents [2], while FEVEROUS incorporated both textual and structured evidence [3]. These studies demonstrate that evidence identification and verdict prediction are related but distinct components.</w:t>
      </w:r>
    </w:p>
    <w:p w14:paraId="7911FD91" w14:textId="77777777" w:rsidR="00B54E83" w:rsidRPr="00B54E83" w:rsidRDefault="00B54E83" w:rsidP="00B54E83">
      <w:pPr>
        <w:spacing w:line="240" w:lineRule="auto"/>
        <w:ind w:right="-3"/>
        <w:jc w:val="both"/>
        <w:rPr>
          <w:rFonts w:ascii="Times New Roman" w:hAnsi="Times New Roman" w:cs="Times New Roman"/>
          <w:sz w:val="20"/>
          <w:szCs w:val="20"/>
        </w:rPr>
      </w:pPr>
      <w:r w:rsidRPr="00B54E83">
        <w:rPr>
          <w:rFonts w:ascii="Times New Roman" w:hAnsi="Times New Roman" w:cs="Times New Roman"/>
          <w:sz w:val="20"/>
          <w:szCs w:val="20"/>
        </w:rPr>
        <w:t>Vietnamese fact-verification research has recently introduced datasets based on Wikipedia, online news, and numerical information. ViWikiFC focuses on Vietnamese Wikipedia-based claims [8], ViFactCheck covers multiple news domains [9], and ViNumFCR addresses numerical misinformation in Vietnamese social-media news [10]. However, historical chronicles remain relatively underexplored.</w:t>
      </w:r>
    </w:p>
    <w:p w14:paraId="42398E86" w14:textId="77777777" w:rsidR="00B54E83" w:rsidRPr="00B54E83" w:rsidRDefault="00B54E83" w:rsidP="00B54E83">
      <w:pPr>
        <w:spacing w:line="240" w:lineRule="auto"/>
        <w:ind w:right="-3"/>
        <w:jc w:val="both"/>
        <w:rPr>
          <w:rFonts w:ascii="Times New Roman" w:hAnsi="Times New Roman" w:cs="Times New Roman"/>
          <w:sz w:val="20"/>
          <w:szCs w:val="20"/>
        </w:rPr>
      </w:pPr>
      <w:r w:rsidRPr="00B54E83">
        <w:rPr>
          <w:rFonts w:ascii="Times New Roman" w:hAnsi="Times New Roman" w:cs="Times New Roman"/>
          <w:sz w:val="20"/>
          <w:szCs w:val="20"/>
        </w:rPr>
        <w:t>Historical texts introduce specific challenges. A historical person may be referred to through several names or titles. Dates may be expressed using reign years or cyclical calendar terms. Place names may differ from their modern forms. A single passage may also describe several persons and events, making both retrieval and claim–evidence comparison difficult.</w:t>
      </w:r>
    </w:p>
    <w:p w14:paraId="351D856B" w14:textId="54353D2B" w:rsidR="00B54E83" w:rsidRPr="00B54E83" w:rsidRDefault="003774DC" w:rsidP="00B54E83">
      <w:pPr>
        <w:spacing w:line="240" w:lineRule="auto"/>
        <w:ind w:right="-3"/>
        <w:jc w:val="both"/>
        <w:rPr>
          <w:rFonts w:ascii="Times New Roman" w:hAnsi="Times New Roman" w:cs="Times New Roman"/>
          <w:sz w:val="20"/>
          <w:szCs w:val="20"/>
        </w:rPr>
      </w:pPr>
      <w:r w:rsidRPr="003774DC">
        <w:rPr>
          <w:rFonts w:ascii="Times New Roman" w:hAnsi="Times New Roman" w:cs="Times New Roman"/>
          <w:sz w:val="20"/>
          <w:szCs w:val="20"/>
        </w:rPr>
        <w:t xml:space="preserve">This study investigates evidence-grounded Vietnamese historical claim verification using </w:t>
      </w:r>
      <w:r w:rsidRPr="003774DC">
        <w:rPr>
          <w:rFonts w:ascii="Times New Roman" w:hAnsi="Times New Roman" w:cs="Times New Roman"/>
          <w:i/>
          <w:iCs/>
          <w:sz w:val="20"/>
          <w:szCs w:val="20"/>
        </w:rPr>
        <w:t>Đại Việt Sử Ký Toàn Thư</w:t>
      </w:r>
      <w:r w:rsidRPr="003774DC">
        <w:rPr>
          <w:rFonts w:ascii="Times New Roman" w:hAnsi="Times New Roman" w:cs="Times New Roman"/>
          <w:sz w:val="20"/>
          <w:szCs w:val="20"/>
        </w:rPr>
        <w:t xml:space="preserve"> as the historical source. The document is segmented into retrievable evidence chunks, and a separate evaluation dataset is constructed with LLM assistance and manual validation. Sparse, dense, hybrid, and cross-encoder reranking methods are evaluated for evidence retrieval. Qwen2.5-3B and Qwen2.5-7B are then used as verifiers under controlled and retrieved-evidence conditions.</w:t>
      </w:r>
    </w:p>
    <w:p w14:paraId="48943270" w14:textId="77777777" w:rsidR="00B54E83" w:rsidRPr="00B54E83" w:rsidRDefault="00B54E83" w:rsidP="00B54E83">
      <w:pPr>
        <w:spacing w:line="240" w:lineRule="auto"/>
        <w:ind w:right="-3"/>
        <w:jc w:val="both"/>
        <w:rPr>
          <w:rFonts w:ascii="Times New Roman" w:hAnsi="Times New Roman" w:cs="Times New Roman"/>
          <w:sz w:val="20"/>
          <w:szCs w:val="20"/>
        </w:rPr>
      </w:pPr>
      <w:r w:rsidRPr="00B54E83">
        <w:rPr>
          <w:rFonts w:ascii="Times New Roman" w:hAnsi="Times New Roman" w:cs="Times New Roman"/>
          <w:sz w:val="20"/>
          <w:szCs w:val="20"/>
        </w:rPr>
        <w:t>The main contributions are as follows:</w:t>
      </w:r>
    </w:p>
    <w:p w14:paraId="2FD0E9EF" w14:textId="77777777" w:rsidR="007F00F9" w:rsidRDefault="006E2DD2" w:rsidP="007F00F9">
      <w:pPr>
        <w:numPr>
          <w:ilvl w:val="0"/>
          <w:numId w:val="16"/>
        </w:numPr>
        <w:spacing w:line="240" w:lineRule="auto"/>
        <w:ind w:right="-3"/>
        <w:jc w:val="both"/>
        <w:rPr>
          <w:rFonts w:ascii="Times New Roman" w:hAnsi="Times New Roman" w:cs="Times New Roman"/>
          <w:sz w:val="20"/>
          <w:szCs w:val="20"/>
        </w:rPr>
      </w:pPr>
      <w:r w:rsidRPr="006E2DD2">
        <w:rPr>
          <w:rFonts w:ascii="Times New Roman" w:hAnsi="Times New Roman" w:cs="Times New Roman"/>
          <w:sz w:val="20"/>
          <w:szCs w:val="20"/>
        </w:rPr>
        <w:t xml:space="preserve">A Vietnamese historical evidence corpus containing 5,343 retrievable chunks is constructed from </w:t>
      </w:r>
      <w:r w:rsidRPr="006E2DD2">
        <w:rPr>
          <w:rFonts w:ascii="Times New Roman" w:hAnsi="Times New Roman" w:cs="Times New Roman"/>
          <w:i/>
          <w:iCs/>
          <w:sz w:val="20"/>
          <w:szCs w:val="20"/>
        </w:rPr>
        <w:t>Đại Việt Sử Ký Toàn Thư</w:t>
      </w:r>
      <w:r w:rsidRPr="006E2DD2">
        <w:rPr>
          <w:rFonts w:ascii="Times New Roman" w:hAnsi="Times New Roman" w:cs="Times New Roman"/>
          <w:sz w:val="20"/>
          <w:szCs w:val="20"/>
        </w:rPr>
        <w:t xml:space="preserve">. </w:t>
      </w:r>
    </w:p>
    <w:p w14:paraId="797CC0D7" w14:textId="3A1AC3A8" w:rsidR="006E2DD2" w:rsidRPr="007F00F9" w:rsidRDefault="006E2DD2" w:rsidP="007F00F9">
      <w:pPr>
        <w:numPr>
          <w:ilvl w:val="0"/>
          <w:numId w:val="16"/>
        </w:numPr>
        <w:spacing w:line="240" w:lineRule="auto"/>
        <w:ind w:right="-3"/>
        <w:jc w:val="both"/>
        <w:rPr>
          <w:rFonts w:ascii="Times New Roman" w:hAnsi="Times New Roman" w:cs="Times New Roman"/>
          <w:sz w:val="20"/>
          <w:szCs w:val="20"/>
        </w:rPr>
      </w:pPr>
      <w:r w:rsidRPr="007F00F9">
        <w:rPr>
          <w:rFonts w:ascii="Times New Roman" w:hAnsi="Times New Roman" w:cs="Times New Roman"/>
          <w:sz w:val="20"/>
          <w:szCs w:val="20"/>
        </w:rPr>
        <w:t xml:space="preserve">A manually validated evaluation dataset containing 1,311 historical claims is developed with balanced verification labels and source-grouped development and test splits. </w:t>
      </w:r>
    </w:p>
    <w:p w14:paraId="41FEF0AA" w14:textId="73091183" w:rsidR="006E2DD2" w:rsidRPr="006E2DD2" w:rsidRDefault="006E2DD2" w:rsidP="006E2DD2">
      <w:pPr>
        <w:numPr>
          <w:ilvl w:val="0"/>
          <w:numId w:val="16"/>
        </w:numPr>
        <w:spacing w:line="240" w:lineRule="auto"/>
        <w:ind w:right="-3"/>
        <w:jc w:val="both"/>
        <w:rPr>
          <w:rFonts w:ascii="Times New Roman" w:hAnsi="Times New Roman" w:cs="Times New Roman"/>
          <w:sz w:val="20"/>
          <w:szCs w:val="20"/>
        </w:rPr>
      </w:pPr>
      <w:r w:rsidRPr="006E2DD2">
        <w:rPr>
          <w:rFonts w:ascii="Times New Roman" w:hAnsi="Times New Roman" w:cs="Times New Roman"/>
          <w:sz w:val="20"/>
          <w:szCs w:val="20"/>
        </w:rPr>
        <w:t xml:space="preserve">Sparse, dense, hybrid, and cross-encoder reranking methods are systematically compared for Vietnamese historical evidence retrieval. </w:t>
      </w:r>
    </w:p>
    <w:p w14:paraId="0A42AB2B" w14:textId="0A79CEAA" w:rsidR="00C725B9" w:rsidRPr="00B54E83" w:rsidRDefault="006E2DD2" w:rsidP="006E2DD2">
      <w:pPr>
        <w:numPr>
          <w:ilvl w:val="0"/>
          <w:numId w:val="16"/>
        </w:numPr>
        <w:spacing w:line="240" w:lineRule="auto"/>
        <w:ind w:right="-3"/>
        <w:jc w:val="both"/>
        <w:rPr>
          <w:rFonts w:ascii="Times New Roman" w:hAnsi="Times New Roman" w:cs="Times New Roman"/>
          <w:sz w:val="20"/>
          <w:szCs w:val="20"/>
        </w:rPr>
      </w:pPr>
      <w:r w:rsidRPr="006E2DD2">
        <w:rPr>
          <w:rFonts w:ascii="Times New Roman" w:hAnsi="Times New Roman" w:cs="Times New Roman"/>
          <w:sz w:val="20"/>
          <w:szCs w:val="20"/>
        </w:rPr>
        <w:t>Qwen2.5-3B and Qwen2.5-7B are evaluated under controlled and end-to-end evidence conditions, followed by class-level and lexical-overlap analyses to identify the main retrieval and verification bottlenecks.</w:t>
      </w:r>
      <w:r w:rsidR="007B1A15">
        <w:rPr>
          <w:rFonts w:ascii="Times New Roman" w:hAnsi="Times New Roman" w:cs="Times New Roman"/>
          <w:sz w:val="20"/>
          <w:szCs w:val="20"/>
        </w:rPr>
        <w:t>.</w:t>
      </w:r>
    </w:p>
    <w:p w14:paraId="5441D21C" w14:textId="3ED1C5C4" w:rsidR="00C725B9" w:rsidRPr="00C725B9" w:rsidRDefault="00121F26" w:rsidP="00121F26">
      <w:pPr>
        <w:pStyle w:val="ListParagraph"/>
        <w:numPr>
          <w:ilvl w:val="0"/>
          <w:numId w:val="3"/>
        </w:numPr>
        <w:spacing w:before="240" w:line="240" w:lineRule="auto"/>
        <w:ind w:left="360" w:right="-360"/>
        <w:jc w:val="both"/>
        <w:rPr>
          <w:rFonts w:ascii="Times New Roman" w:hAnsi="Times New Roman" w:cs="Times New Roman"/>
          <w:b/>
          <w:sz w:val="24"/>
          <w:szCs w:val="20"/>
        </w:rPr>
      </w:pPr>
      <w:r>
        <w:rPr>
          <w:rFonts w:ascii="Times New Roman" w:hAnsi="Times New Roman" w:cs="Times New Roman"/>
          <w:b/>
          <w:sz w:val="24"/>
          <w:szCs w:val="20"/>
        </w:rPr>
        <w:t>Related Work</w:t>
      </w:r>
    </w:p>
    <w:p w14:paraId="5AAFAF0F" w14:textId="77777777" w:rsidR="00027BC9" w:rsidRPr="00027BC9" w:rsidRDefault="00027BC9" w:rsidP="00027BC9">
      <w:pPr>
        <w:spacing w:line="240" w:lineRule="auto"/>
        <w:ind w:right="-3"/>
        <w:jc w:val="both"/>
        <w:rPr>
          <w:rFonts w:ascii="Times New Roman" w:hAnsi="Times New Roman" w:cs="Times New Roman"/>
          <w:b/>
          <w:bCs/>
          <w:sz w:val="20"/>
          <w:szCs w:val="20"/>
        </w:rPr>
      </w:pPr>
      <w:r w:rsidRPr="00027BC9">
        <w:rPr>
          <w:rFonts w:ascii="Times New Roman" w:hAnsi="Times New Roman" w:cs="Times New Roman"/>
          <w:b/>
          <w:bCs/>
          <w:sz w:val="20"/>
          <w:szCs w:val="20"/>
        </w:rPr>
        <w:lastRenderedPageBreak/>
        <w:t>2.1 Automated Fact Verification</w:t>
      </w:r>
    </w:p>
    <w:p w14:paraId="5A7D31AA" w14:textId="77777777" w:rsidR="00844C34" w:rsidRPr="00844C34" w:rsidRDefault="00844C34" w:rsidP="00844C34">
      <w:pPr>
        <w:spacing w:line="240" w:lineRule="auto"/>
        <w:ind w:right="-3"/>
        <w:jc w:val="both"/>
        <w:rPr>
          <w:rFonts w:ascii="Times New Roman" w:hAnsi="Times New Roman" w:cs="Times New Roman"/>
          <w:sz w:val="20"/>
          <w:szCs w:val="20"/>
        </w:rPr>
      </w:pPr>
      <w:r w:rsidRPr="00844C34">
        <w:rPr>
          <w:rFonts w:ascii="Times New Roman" w:hAnsi="Times New Roman" w:cs="Times New Roman"/>
          <w:sz w:val="20"/>
          <w:szCs w:val="20"/>
        </w:rPr>
        <w:t>Automated fact verification commonly consists of evidence retrieval followed by verdict prediction. Given a claim, a retrieval component identifies relevant passages from a trusted corpus, and a verification component determines whether the evidence supports, refutes, or is insufficient for the claim.</w:t>
      </w:r>
    </w:p>
    <w:p w14:paraId="0FE723BF" w14:textId="77777777" w:rsidR="00844C34" w:rsidRPr="00844C34" w:rsidRDefault="00844C34" w:rsidP="00844C34">
      <w:pPr>
        <w:spacing w:line="240" w:lineRule="auto"/>
        <w:ind w:right="-3"/>
        <w:jc w:val="both"/>
        <w:rPr>
          <w:rFonts w:ascii="Times New Roman" w:hAnsi="Times New Roman" w:cs="Times New Roman"/>
          <w:sz w:val="20"/>
          <w:szCs w:val="20"/>
        </w:rPr>
      </w:pPr>
      <w:r w:rsidRPr="00844C34">
        <w:rPr>
          <w:rFonts w:ascii="Times New Roman" w:hAnsi="Times New Roman" w:cs="Times New Roman"/>
          <w:sz w:val="20"/>
          <w:szCs w:val="20"/>
        </w:rPr>
        <w:t>FEVER contains 185,445 Wikipedia-derived claims and provides evidence annotations for SUPPORTED and REFUTED claims [1]. HoVer increases the reasoning complexity by requiring evidence from as many as four Wikipedia articles [2]. FEVEROUS further includes evidence from tables and lists and evaluates systems by jointly considering verdict prediction and evidence retrieval [3].</w:t>
      </w:r>
    </w:p>
    <w:p w14:paraId="01AFADC3" w14:textId="5BF0E22A" w:rsidR="00C725B9" w:rsidRDefault="00844C34" w:rsidP="007547A9">
      <w:pPr>
        <w:spacing w:line="240" w:lineRule="auto"/>
        <w:ind w:right="-3"/>
        <w:jc w:val="both"/>
        <w:rPr>
          <w:rFonts w:ascii="Times New Roman" w:hAnsi="Times New Roman" w:cs="Times New Roman"/>
          <w:sz w:val="20"/>
          <w:szCs w:val="20"/>
        </w:rPr>
      </w:pPr>
      <w:r w:rsidRPr="00844C34">
        <w:rPr>
          <w:rFonts w:ascii="Times New Roman" w:hAnsi="Times New Roman" w:cs="Times New Roman"/>
          <w:sz w:val="20"/>
          <w:szCs w:val="20"/>
        </w:rPr>
        <w:t>These studies show that correct verification requires both relevant evidence and reliable claim–evidence reasoning. A strong verifier cannot compensate for missing evidence, while a strong retriever does not guarantee correct classification if the verifier overlooks contradiction or confuses missing information with refutation.</w:t>
      </w:r>
    </w:p>
    <w:p w14:paraId="22F74A92" w14:textId="77777777" w:rsidR="00834681" w:rsidRPr="00834681" w:rsidRDefault="00834681" w:rsidP="00834681">
      <w:pPr>
        <w:spacing w:line="240" w:lineRule="auto"/>
        <w:ind w:right="-3"/>
        <w:jc w:val="both"/>
        <w:rPr>
          <w:rFonts w:ascii="Times New Roman" w:hAnsi="Times New Roman" w:cs="Times New Roman"/>
          <w:b/>
          <w:bCs/>
          <w:sz w:val="20"/>
          <w:szCs w:val="20"/>
        </w:rPr>
      </w:pPr>
      <w:r w:rsidRPr="00834681">
        <w:rPr>
          <w:rFonts w:ascii="Times New Roman" w:hAnsi="Times New Roman" w:cs="Times New Roman"/>
          <w:b/>
          <w:bCs/>
          <w:sz w:val="20"/>
          <w:szCs w:val="20"/>
        </w:rPr>
        <w:t>2.2 Evidence Retrieval for Fact Verification</w:t>
      </w:r>
    </w:p>
    <w:p w14:paraId="660C3628" w14:textId="77777777" w:rsidR="006B2FCB" w:rsidRPr="006B2FCB" w:rsidRDefault="006B2FCB" w:rsidP="006B2FCB">
      <w:pPr>
        <w:spacing w:line="240" w:lineRule="auto"/>
        <w:ind w:right="-3"/>
        <w:jc w:val="both"/>
        <w:rPr>
          <w:rFonts w:ascii="Times New Roman" w:hAnsi="Times New Roman" w:cs="Times New Roman"/>
          <w:sz w:val="20"/>
          <w:szCs w:val="20"/>
        </w:rPr>
      </w:pPr>
      <w:r w:rsidRPr="006B2FCB">
        <w:rPr>
          <w:rFonts w:ascii="Times New Roman" w:hAnsi="Times New Roman" w:cs="Times New Roman"/>
          <w:sz w:val="20"/>
          <w:szCs w:val="20"/>
        </w:rPr>
        <w:t>BM25 is a lexical retrieval method based on term frequency, inverse document frequency, and document-length normalization [4]. It remains effective when queries and evidence share distinctive names, dates, places, and domain-specific terms.</w:t>
      </w:r>
    </w:p>
    <w:p w14:paraId="7D8679BD" w14:textId="50655601" w:rsidR="006B2FCB" w:rsidRPr="006B2FCB" w:rsidRDefault="006B2FCB" w:rsidP="006B2FCB">
      <w:pPr>
        <w:spacing w:line="240" w:lineRule="auto"/>
        <w:ind w:right="-3"/>
        <w:jc w:val="both"/>
        <w:rPr>
          <w:rFonts w:ascii="Times New Roman" w:hAnsi="Times New Roman" w:cs="Times New Roman"/>
          <w:sz w:val="20"/>
          <w:szCs w:val="20"/>
        </w:rPr>
      </w:pPr>
      <w:r w:rsidRPr="006B2FCB">
        <w:rPr>
          <w:rFonts w:ascii="Times New Roman" w:hAnsi="Times New Roman" w:cs="Times New Roman"/>
          <w:sz w:val="20"/>
          <w:szCs w:val="20"/>
        </w:rPr>
        <w:t>Dense passage retrieval independently encodes queries and passages into a shared vector space and ranks passages by embedding similarity [5]. Dense retrieval may recover semantically related passages with limited lexical overlap. Hybrid retrieval combines sparse and dense signals, while cross-encoder reranking jointly processes each query</w:t>
      </w:r>
      <w:r w:rsidR="000C0A17">
        <w:rPr>
          <w:rFonts w:ascii="Times New Roman" w:hAnsi="Times New Roman" w:cs="Times New Roman"/>
          <w:sz w:val="20"/>
          <w:szCs w:val="20"/>
        </w:rPr>
        <w:t xml:space="preserve"> - </w:t>
      </w:r>
      <w:r w:rsidRPr="006B2FCB">
        <w:rPr>
          <w:rFonts w:ascii="Times New Roman" w:hAnsi="Times New Roman" w:cs="Times New Roman"/>
          <w:sz w:val="20"/>
          <w:szCs w:val="20"/>
        </w:rPr>
        <w:t>passage pair to refine candidate ordering.</w:t>
      </w:r>
    </w:p>
    <w:p w14:paraId="3AD56E59" w14:textId="19DD80C4" w:rsidR="00834681" w:rsidRPr="00027BC9" w:rsidRDefault="006B2FCB" w:rsidP="007547A9">
      <w:pPr>
        <w:spacing w:line="240" w:lineRule="auto"/>
        <w:ind w:right="-3"/>
        <w:jc w:val="both"/>
        <w:rPr>
          <w:rFonts w:ascii="Times New Roman" w:hAnsi="Times New Roman" w:cs="Times New Roman"/>
          <w:sz w:val="20"/>
          <w:szCs w:val="20"/>
        </w:rPr>
      </w:pPr>
      <w:r w:rsidRPr="006B2FCB">
        <w:rPr>
          <w:rFonts w:ascii="Times New Roman" w:hAnsi="Times New Roman" w:cs="Times New Roman"/>
          <w:sz w:val="20"/>
          <w:szCs w:val="20"/>
        </w:rPr>
        <w:t>Retrieval-augmented generation combines language-model knowledge with external retrieved passages [6]. This approach is particularly relevant to historical verification because the model can be instructed to rely on a historical source rather than its internal knowledge. BGE-M3 provides multilingual retrieval representations and supports dense, sparse, and multi-vector retrieval settings [7</w:t>
      </w:r>
      <w:r>
        <w:rPr>
          <w:rFonts w:ascii="Times New Roman" w:hAnsi="Times New Roman" w:cs="Times New Roman"/>
          <w:sz w:val="20"/>
          <w:szCs w:val="20"/>
        </w:rPr>
        <w:t>]</w:t>
      </w:r>
      <w:r w:rsidR="00834681">
        <w:rPr>
          <w:rFonts w:ascii="Times New Roman" w:hAnsi="Times New Roman" w:cs="Times New Roman"/>
          <w:sz w:val="20"/>
          <w:szCs w:val="20"/>
        </w:rPr>
        <w:t>.</w:t>
      </w:r>
    </w:p>
    <w:p w14:paraId="2866A715" w14:textId="77777777" w:rsidR="00834681" w:rsidRPr="00834681" w:rsidRDefault="00834681" w:rsidP="00834681">
      <w:pPr>
        <w:spacing w:line="240" w:lineRule="auto"/>
        <w:ind w:right="-3"/>
        <w:jc w:val="both"/>
        <w:rPr>
          <w:rFonts w:ascii="Times New Roman" w:eastAsia="Times New Roman" w:hAnsi="Times New Roman" w:cs="Times New Roman"/>
          <w:b/>
          <w:bCs/>
          <w:color w:val="000000"/>
          <w:sz w:val="20"/>
          <w:szCs w:val="20"/>
        </w:rPr>
      </w:pPr>
      <w:r w:rsidRPr="00834681">
        <w:rPr>
          <w:rFonts w:ascii="Times New Roman" w:eastAsia="Times New Roman" w:hAnsi="Times New Roman" w:cs="Times New Roman"/>
          <w:b/>
          <w:bCs/>
          <w:color w:val="000000"/>
          <w:sz w:val="20"/>
          <w:szCs w:val="20"/>
        </w:rPr>
        <w:t>2.3 Vietnamese Fact Verification</w:t>
      </w:r>
    </w:p>
    <w:p w14:paraId="21A26B04" w14:textId="77777777" w:rsidR="006B2FCB" w:rsidRPr="006B2FCB" w:rsidRDefault="006B2FCB" w:rsidP="006B2FCB">
      <w:pPr>
        <w:spacing w:line="240" w:lineRule="auto"/>
        <w:ind w:right="-3"/>
        <w:jc w:val="both"/>
        <w:rPr>
          <w:rFonts w:ascii="Times New Roman" w:hAnsi="Times New Roman" w:cs="Times New Roman"/>
          <w:sz w:val="20"/>
          <w:szCs w:val="20"/>
        </w:rPr>
      </w:pPr>
      <w:r w:rsidRPr="006B2FCB">
        <w:rPr>
          <w:rFonts w:ascii="Times New Roman" w:hAnsi="Times New Roman" w:cs="Times New Roman"/>
          <w:sz w:val="20"/>
          <w:szCs w:val="20"/>
        </w:rPr>
        <w:t>ViWikiFC contains more than 20,000 Vietnamese Wikipedia-based claims and evaluates evidence retrieval, verdict prediction, and the complete verification pipeline [8]. ViFactCheck contains 7,232 manually annotated claim–evidence pairs from 12 Vietnamese news domains [9]. ViNumFCR focuses on numerical misinformation and contains more than 10,000 Vietnamese samples [10].</w:t>
      </w:r>
    </w:p>
    <w:p w14:paraId="3226B2E0" w14:textId="029B10D6" w:rsidR="00C725B9" w:rsidRPr="00834681" w:rsidRDefault="006B2FCB" w:rsidP="00027BC9">
      <w:pPr>
        <w:spacing w:line="240" w:lineRule="auto"/>
        <w:ind w:right="-3"/>
        <w:jc w:val="both"/>
        <w:rPr>
          <w:rFonts w:ascii="Times New Roman" w:hAnsi="Times New Roman" w:cs="Times New Roman"/>
          <w:sz w:val="20"/>
          <w:szCs w:val="20"/>
        </w:rPr>
      </w:pPr>
      <w:r w:rsidRPr="006B2FCB">
        <w:rPr>
          <w:rFonts w:ascii="Times New Roman" w:hAnsi="Times New Roman" w:cs="Times New Roman"/>
          <w:sz w:val="20"/>
          <w:szCs w:val="20"/>
        </w:rPr>
        <w:t>The present study differs from these works in three respects. First, its evidence is derived from a historical chronicle rather than Wikipedia or contemporary news. Second, the claims are categorized according to historical content types. Third, retrieval, controlled verification, and end-to-end performance are evaluated separately to identify the main system bottlene</w:t>
      </w:r>
      <w:r w:rsidR="00834681" w:rsidRPr="00834681">
        <w:rPr>
          <w:rFonts w:ascii="Times New Roman" w:hAnsi="Times New Roman" w:cs="Times New Roman"/>
          <w:sz w:val="20"/>
          <w:szCs w:val="20"/>
        </w:rPr>
        <w:t>ck</w:t>
      </w:r>
      <w:r w:rsidR="00027BC9" w:rsidRPr="00027BC9">
        <w:rPr>
          <w:rFonts w:ascii="Times New Roman" w:hAnsi="Times New Roman" w:cs="Times New Roman"/>
          <w:sz w:val="20"/>
          <w:szCs w:val="20"/>
        </w:rPr>
        <w:t>.</w:t>
      </w:r>
    </w:p>
    <w:p w14:paraId="32FC117F" w14:textId="67B349CF" w:rsidR="001C16BF" w:rsidRPr="003267D7" w:rsidRDefault="007E11BC" w:rsidP="003267D7">
      <w:pPr>
        <w:pStyle w:val="ListParagraph"/>
        <w:numPr>
          <w:ilvl w:val="0"/>
          <w:numId w:val="3"/>
        </w:numPr>
        <w:spacing w:line="240" w:lineRule="auto"/>
        <w:ind w:left="360" w:right="-360"/>
        <w:jc w:val="both"/>
        <w:rPr>
          <w:rFonts w:ascii="Times New Roman" w:hAnsi="Times New Roman" w:cs="Times New Roman"/>
          <w:b/>
          <w:sz w:val="24"/>
          <w:szCs w:val="20"/>
        </w:rPr>
      </w:pPr>
      <w:r w:rsidRPr="007E11BC">
        <w:rPr>
          <w:rFonts w:ascii="Times New Roman" w:hAnsi="Times New Roman" w:cs="Times New Roman"/>
          <w:b/>
          <w:sz w:val="24"/>
          <w:szCs w:val="20"/>
        </w:rPr>
        <w:lastRenderedPageBreak/>
        <w:t>Historical Evidence Corpus and Evaluation Datase</w:t>
      </w:r>
      <w:r w:rsidR="001C16BF" w:rsidRPr="001C16BF">
        <w:rPr>
          <w:rFonts w:ascii="Times New Roman" w:hAnsi="Times New Roman" w:cs="Times New Roman"/>
          <w:b/>
          <w:sz w:val="24"/>
          <w:szCs w:val="20"/>
        </w:rPr>
        <w:t>t</w:t>
      </w:r>
    </w:p>
    <w:p w14:paraId="5B72228F" w14:textId="77777777" w:rsidR="00A12F7C" w:rsidRPr="00303CC1" w:rsidRDefault="00A12F7C" w:rsidP="00A12F7C">
      <w:pPr>
        <w:spacing w:line="240" w:lineRule="auto"/>
        <w:ind w:right="-360"/>
        <w:jc w:val="both"/>
        <w:rPr>
          <w:rFonts w:ascii="Times New Roman" w:hAnsi="Times New Roman" w:cs="Times New Roman"/>
          <w:b/>
          <w:sz w:val="20"/>
          <w:szCs w:val="16"/>
        </w:rPr>
      </w:pPr>
      <w:r w:rsidRPr="00303CC1">
        <w:rPr>
          <w:rFonts w:ascii="Times New Roman" w:hAnsi="Times New Roman" w:cs="Times New Roman"/>
          <w:b/>
          <w:sz w:val="20"/>
          <w:szCs w:val="16"/>
        </w:rPr>
        <w:t>3.1 Corpus Construction</w:t>
      </w:r>
    </w:p>
    <w:p w14:paraId="44A4B917" w14:textId="350451C6" w:rsidR="00A12F7C" w:rsidRPr="00A12F7C" w:rsidRDefault="00A12F7C" w:rsidP="00A12F7C">
      <w:pPr>
        <w:spacing w:line="240" w:lineRule="auto"/>
        <w:ind w:right="-3"/>
        <w:jc w:val="both"/>
        <w:rPr>
          <w:rFonts w:ascii="Times New Roman" w:hAnsi="Times New Roman" w:cs="Times New Roman"/>
          <w:sz w:val="20"/>
          <w:szCs w:val="20"/>
        </w:rPr>
      </w:pPr>
      <w:r w:rsidRPr="00A12F7C">
        <w:rPr>
          <w:rFonts w:ascii="Times New Roman" w:hAnsi="Times New Roman" w:cs="Times New Roman"/>
          <w:sz w:val="20"/>
          <w:szCs w:val="20"/>
        </w:rPr>
        <w:t xml:space="preserve">The historical source used in this study is </w:t>
      </w:r>
      <w:r w:rsidRPr="00A12F7C">
        <w:rPr>
          <w:rFonts w:ascii="Times New Roman" w:hAnsi="Times New Roman" w:cs="Times New Roman"/>
          <w:i/>
          <w:iCs/>
          <w:sz w:val="20"/>
          <w:szCs w:val="20"/>
        </w:rPr>
        <w:t>Đại Việt Sử Ký Toàn Thư</w:t>
      </w:r>
      <w:r w:rsidRPr="00A12F7C">
        <w:rPr>
          <w:rFonts w:ascii="Times New Roman" w:hAnsi="Times New Roman" w:cs="Times New Roman"/>
          <w:sz w:val="20"/>
          <w:szCs w:val="20"/>
        </w:rPr>
        <w:t>, compiled by Lê Văn Hưu, Phan Phu Tiên, Ngô Sĩ Liên, and other Vietnamese court historians [1</w:t>
      </w:r>
      <w:r w:rsidR="00463381">
        <w:rPr>
          <w:rFonts w:ascii="Times New Roman" w:hAnsi="Times New Roman" w:cs="Times New Roman"/>
          <w:sz w:val="20"/>
          <w:szCs w:val="20"/>
        </w:rPr>
        <w:t>7</w:t>
      </w:r>
      <w:r w:rsidRPr="00A12F7C">
        <w:rPr>
          <w:rFonts w:ascii="Times New Roman" w:hAnsi="Times New Roman" w:cs="Times New Roman"/>
          <w:sz w:val="20"/>
          <w:szCs w:val="20"/>
        </w:rPr>
        <w:t>]. The study uses the Vietnamese translation published by the Social Sciences Publishing House in Hanoi in 1993 and converted into an electronic version in 2001.</w:t>
      </w:r>
    </w:p>
    <w:p w14:paraId="7E5D8BD5" w14:textId="77777777" w:rsidR="00A12F7C" w:rsidRPr="00A12F7C" w:rsidRDefault="00A12F7C" w:rsidP="00A12F7C">
      <w:pPr>
        <w:spacing w:line="240" w:lineRule="auto"/>
        <w:ind w:right="-3"/>
        <w:jc w:val="both"/>
        <w:rPr>
          <w:rFonts w:ascii="Times New Roman" w:hAnsi="Times New Roman" w:cs="Times New Roman"/>
          <w:sz w:val="20"/>
          <w:szCs w:val="20"/>
        </w:rPr>
      </w:pPr>
      <w:r w:rsidRPr="00A12F7C">
        <w:rPr>
          <w:rFonts w:ascii="Times New Roman" w:hAnsi="Times New Roman" w:cs="Times New Roman"/>
          <w:sz w:val="20"/>
          <w:szCs w:val="20"/>
        </w:rPr>
        <w:t>The source PDF contains 739 pages. Each page was converted into a JSON record containing the main historical text, volume title, page number, and footnotes. After removing the cover and publication-information pages, 737 content pages were retained.</w:t>
      </w:r>
    </w:p>
    <w:p w14:paraId="65CA5A78" w14:textId="4ACAD8D6" w:rsidR="00A12F7C" w:rsidRPr="00A12F7C" w:rsidRDefault="00A12F7C" w:rsidP="00A12F7C">
      <w:pPr>
        <w:spacing w:line="240" w:lineRule="auto"/>
        <w:ind w:right="-3"/>
        <w:jc w:val="both"/>
        <w:rPr>
          <w:rFonts w:ascii="Times New Roman" w:hAnsi="Times New Roman" w:cs="Times New Roman"/>
          <w:sz w:val="20"/>
          <w:szCs w:val="20"/>
        </w:rPr>
      </w:pPr>
      <w:r w:rsidRPr="00A12F7C">
        <w:rPr>
          <w:rFonts w:ascii="Times New Roman" w:hAnsi="Times New Roman" w:cs="Times New Roman"/>
          <w:sz w:val="20"/>
          <w:szCs w:val="20"/>
        </w:rPr>
        <w:t>The text was processed in windows initialized from three consecutive pages. Chronological expressions, month references, paragraph boundaries, and semantic transitions were used to determine potential segmentation points. Gemini 3.1 Flash-Lite</w:t>
      </w:r>
      <w:r w:rsidR="00463381">
        <w:rPr>
          <w:rFonts w:ascii="Times New Roman" w:hAnsi="Times New Roman" w:cs="Times New Roman"/>
          <w:sz w:val="20"/>
          <w:szCs w:val="20"/>
        </w:rPr>
        <w:t xml:space="preserve"> [16]</w:t>
      </w:r>
      <w:r w:rsidRPr="00A12F7C">
        <w:rPr>
          <w:rFonts w:ascii="Times New Roman" w:hAnsi="Times New Roman" w:cs="Times New Roman"/>
          <w:sz w:val="20"/>
          <w:szCs w:val="20"/>
        </w:rPr>
        <w:t xml:space="preserve"> was used to identify semantic boundaries without rewriting the original historical text.</w:t>
      </w:r>
    </w:p>
    <w:p w14:paraId="42EF3627" w14:textId="1FC09DEB" w:rsidR="00DE59E9" w:rsidRPr="00A12F7C" w:rsidRDefault="00A12F7C" w:rsidP="00A12F7C">
      <w:pPr>
        <w:spacing w:line="240" w:lineRule="auto"/>
        <w:ind w:right="-3"/>
        <w:jc w:val="both"/>
        <w:rPr>
          <w:rFonts w:ascii="Times New Roman" w:hAnsi="Times New Roman" w:cs="Times New Roman"/>
          <w:sz w:val="20"/>
          <w:szCs w:val="20"/>
        </w:rPr>
      </w:pPr>
      <w:r w:rsidRPr="00A12F7C">
        <w:rPr>
          <w:rFonts w:ascii="Times New Roman" w:hAnsi="Times New Roman" w:cs="Times New Roman"/>
          <w:sz w:val="20"/>
          <w:szCs w:val="20"/>
        </w:rPr>
        <w:t xml:space="preserve">A target chunk length of approximately 256 tokens with a short overlap was selected. The resulting corpus contains </w:t>
      </w:r>
      <w:r w:rsidRPr="009C0247">
        <w:rPr>
          <w:rFonts w:ascii="Times New Roman" w:hAnsi="Times New Roman" w:cs="Times New Roman"/>
          <w:sz w:val="20"/>
          <w:szCs w:val="20"/>
        </w:rPr>
        <w:t>5,343 historical evidence chunks, ea</w:t>
      </w:r>
      <w:r w:rsidRPr="00A12F7C">
        <w:rPr>
          <w:rFonts w:ascii="Times New Roman" w:hAnsi="Times New Roman" w:cs="Times New Roman"/>
          <w:sz w:val="20"/>
          <w:szCs w:val="20"/>
        </w:rPr>
        <w:t>ch associated with a unique identifier and source metadata.</w:t>
      </w:r>
    </w:p>
    <w:p w14:paraId="162AD0A4" w14:textId="77777777" w:rsidR="00E76C6F" w:rsidRPr="00E76C6F" w:rsidRDefault="00E76C6F" w:rsidP="00E76C6F">
      <w:pPr>
        <w:spacing w:line="240" w:lineRule="auto"/>
        <w:ind w:right="-3"/>
        <w:jc w:val="both"/>
        <w:rPr>
          <w:rFonts w:ascii="Times New Roman" w:eastAsia="Times New Roman" w:hAnsi="Times New Roman" w:cs="Times New Roman"/>
          <w:b/>
          <w:bCs/>
          <w:color w:val="000000"/>
          <w:sz w:val="20"/>
          <w:szCs w:val="20"/>
        </w:rPr>
      </w:pPr>
      <w:r w:rsidRPr="00E76C6F">
        <w:rPr>
          <w:rFonts w:ascii="Times New Roman" w:eastAsia="Times New Roman" w:hAnsi="Times New Roman" w:cs="Times New Roman"/>
          <w:b/>
          <w:bCs/>
          <w:color w:val="000000"/>
          <w:sz w:val="20"/>
          <w:szCs w:val="20"/>
        </w:rPr>
        <w:t>3.2 Claim Generation and Annotation</w:t>
      </w:r>
    </w:p>
    <w:p w14:paraId="065C9010" w14:textId="77777777" w:rsidR="00117044" w:rsidRPr="00117044" w:rsidRDefault="00117044" w:rsidP="00117044">
      <w:pPr>
        <w:spacing w:line="240" w:lineRule="auto"/>
        <w:ind w:right="-3"/>
        <w:jc w:val="both"/>
        <w:rPr>
          <w:rFonts w:ascii="Times New Roman" w:hAnsi="Times New Roman" w:cs="Times New Roman"/>
          <w:sz w:val="20"/>
          <w:szCs w:val="20"/>
        </w:rPr>
      </w:pPr>
      <w:r w:rsidRPr="00117044">
        <w:rPr>
          <w:rFonts w:ascii="Times New Roman" w:hAnsi="Times New Roman" w:cs="Times New Roman"/>
          <w:sz w:val="20"/>
          <w:szCs w:val="20"/>
        </w:rPr>
        <w:t>A claim is defined as a declarative statement describing a historical fact that can be compared with an associated source chunk. Claims were required to be factual, atomic, context-independent, and grounded in the historical content of the source chunk.</w:t>
      </w:r>
    </w:p>
    <w:p w14:paraId="280F5822" w14:textId="77777777" w:rsidR="00117044" w:rsidRPr="00117044" w:rsidRDefault="00117044" w:rsidP="00117044">
      <w:pPr>
        <w:spacing w:line="240" w:lineRule="auto"/>
        <w:ind w:right="-3"/>
        <w:jc w:val="both"/>
        <w:rPr>
          <w:rFonts w:ascii="Times New Roman" w:hAnsi="Times New Roman" w:cs="Times New Roman"/>
          <w:sz w:val="20"/>
          <w:szCs w:val="20"/>
        </w:rPr>
      </w:pPr>
      <w:r w:rsidRPr="00117044">
        <w:rPr>
          <w:rFonts w:ascii="Times New Roman" w:hAnsi="Times New Roman" w:cs="Times New Roman"/>
          <w:sz w:val="20"/>
          <w:szCs w:val="20"/>
        </w:rPr>
        <w:t>The evaluation dataset uses three verification labels:</w:t>
      </w:r>
    </w:p>
    <w:p w14:paraId="6FB4CB2B" w14:textId="4CEA5783" w:rsidR="00117044" w:rsidRPr="00AD481E" w:rsidRDefault="00117044" w:rsidP="00AD481E">
      <w:pPr>
        <w:pStyle w:val="ListParagraph"/>
        <w:numPr>
          <w:ilvl w:val="0"/>
          <w:numId w:val="16"/>
        </w:numPr>
        <w:spacing w:line="240" w:lineRule="auto"/>
        <w:ind w:right="-3"/>
        <w:jc w:val="both"/>
        <w:rPr>
          <w:rFonts w:ascii="Times New Roman" w:hAnsi="Times New Roman" w:cs="Times New Roman"/>
          <w:sz w:val="20"/>
          <w:szCs w:val="20"/>
        </w:rPr>
      </w:pPr>
      <w:r w:rsidRPr="00AD481E">
        <w:rPr>
          <w:rFonts w:ascii="Times New Roman" w:hAnsi="Times New Roman" w:cs="Times New Roman"/>
          <w:sz w:val="20"/>
          <w:szCs w:val="20"/>
        </w:rPr>
        <w:t xml:space="preserve">SUPPORTED: the evidence confirms all central components of the claim; </w:t>
      </w:r>
    </w:p>
    <w:p w14:paraId="05E32104" w14:textId="4335C3F4" w:rsidR="00117044" w:rsidRPr="00AD481E" w:rsidRDefault="00117044" w:rsidP="00AD481E">
      <w:pPr>
        <w:pStyle w:val="ListParagraph"/>
        <w:numPr>
          <w:ilvl w:val="0"/>
          <w:numId w:val="16"/>
        </w:numPr>
        <w:spacing w:line="240" w:lineRule="auto"/>
        <w:ind w:right="-3"/>
        <w:jc w:val="both"/>
        <w:rPr>
          <w:rFonts w:ascii="Times New Roman" w:hAnsi="Times New Roman" w:cs="Times New Roman"/>
          <w:sz w:val="20"/>
          <w:szCs w:val="20"/>
        </w:rPr>
      </w:pPr>
      <w:r w:rsidRPr="00AD481E">
        <w:rPr>
          <w:rFonts w:ascii="Times New Roman" w:hAnsi="Times New Roman" w:cs="Times New Roman"/>
          <w:sz w:val="20"/>
          <w:szCs w:val="20"/>
        </w:rPr>
        <w:t xml:space="preserve">REFUTED: the evidence directly contradicts at least one central component of the claim; </w:t>
      </w:r>
    </w:p>
    <w:p w14:paraId="75765B9C" w14:textId="2784B169" w:rsidR="00117044" w:rsidRPr="00AD481E" w:rsidRDefault="00117044" w:rsidP="00AD481E">
      <w:pPr>
        <w:pStyle w:val="ListParagraph"/>
        <w:numPr>
          <w:ilvl w:val="0"/>
          <w:numId w:val="16"/>
        </w:numPr>
        <w:spacing w:line="240" w:lineRule="auto"/>
        <w:ind w:right="-3"/>
        <w:jc w:val="both"/>
        <w:rPr>
          <w:rFonts w:ascii="Times New Roman" w:hAnsi="Times New Roman" w:cs="Times New Roman"/>
          <w:sz w:val="20"/>
          <w:szCs w:val="20"/>
        </w:rPr>
      </w:pPr>
      <w:r w:rsidRPr="00AD481E">
        <w:rPr>
          <w:rFonts w:ascii="Times New Roman" w:hAnsi="Times New Roman" w:cs="Times New Roman"/>
          <w:sz w:val="20"/>
          <w:szCs w:val="20"/>
        </w:rPr>
        <w:t xml:space="preserve">NOT_ENOUGH_EVIDENCE (NEI): the available context is insufficient to support or refute the claim. </w:t>
      </w:r>
    </w:p>
    <w:p w14:paraId="58A5629C" w14:textId="77777777" w:rsidR="00117044" w:rsidRPr="00117044" w:rsidRDefault="00117044" w:rsidP="00117044">
      <w:pPr>
        <w:spacing w:line="240" w:lineRule="auto"/>
        <w:ind w:right="-3"/>
        <w:jc w:val="both"/>
        <w:rPr>
          <w:rFonts w:ascii="Times New Roman" w:hAnsi="Times New Roman" w:cs="Times New Roman"/>
          <w:sz w:val="20"/>
          <w:szCs w:val="20"/>
        </w:rPr>
      </w:pPr>
      <w:r w:rsidRPr="00117044">
        <w:rPr>
          <w:rFonts w:ascii="Times New Roman" w:hAnsi="Times New Roman" w:cs="Times New Roman"/>
          <w:sz w:val="20"/>
          <w:szCs w:val="20"/>
        </w:rPr>
        <w:t>The absence of information was not treated as a contradiction. An NEI label therefore does not indicate that a claim is historically false; rather, it indicates that the supplied evidence is insufficient to determine its veracity.</w:t>
      </w:r>
    </w:p>
    <w:p w14:paraId="5BC4ED16" w14:textId="77777777" w:rsidR="00117044" w:rsidRPr="00117044" w:rsidRDefault="00117044" w:rsidP="00117044">
      <w:pPr>
        <w:spacing w:line="240" w:lineRule="auto"/>
        <w:ind w:right="-3"/>
        <w:jc w:val="both"/>
        <w:rPr>
          <w:rFonts w:ascii="Times New Roman" w:hAnsi="Times New Roman" w:cs="Times New Roman"/>
          <w:sz w:val="20"/>
          <w:szCs w:val="20"/>
        </w:rPr>
      </w:pPr>
      <w:r w:rsidRPr="00117044">
        <w:rPr>
          <w:rFonts w:ascii="Times New Roman" w:hAnsi="Times New Roman" w:cs="Times New Roman"/>
          <w:sz w:val="20"/>
          <w:szCs w:val="20"/>
        </w:rPr>
        <w:t>Each claim was also assigned one of six historical content types: TIME_EVENT, PERSON_ROLE, GENEALOGY_SUCCESSION, MILITARY_DIPLOMACY, POLITICAL_ADMINISTRATIVE, and NATURAL_OMEN_DISASTER.</w:t>
      </w:r>
    </w:p>
    <w:p w14:paraId="2CC84CD8" w14:textId="77777777" w:rsidR="00117044" w:rsidRPr="00117044" w:rsidRDefault="00117044" w:rsidP="00117044">
      <w:pPr>
        <w:spacing w:line="240" w:lineRule="auto"/>
        <w:ind w:right="-3"/>
        <w:jc w:val="both"/>
        <w:rPr>
          <w:rFonts w:ascii="Times New Roman" w:hAnsi="Times New Roman" w:cs="Times New Roman"/>
          <w:sz w:val="20"/>
          <w:szCs w:val="20"/>
        </w:rPr>
      </w:pPr>
      <w:r w:rsidRPr="00117044">
        <w:rPr>
          <w:rFonts w:ascii="Times New Roman" w:hAnsi="Times New Roman" w:cs="Times New Roman"/>
          <w:sz w:val="20"/>
          <w:szCs w:val="20"/>
        </w:rPr>
        <w:t>Before claim generation, chunks shorter than 100 tokens and chunks consisting primarily of historians’ commentary were excluded. The document was divided into three-page groups, and up to two eligible chunks were randomly selected from each group. This procedure produced 494 source chunks.</w:t>
      </w:r>
    </w:p>
    <w:p w14:paraId="1B38CADF" w14:textId="77777777" w:rsidR="00117044" w:rsidRPr="00117044" w:rsidRDefault="00117044" w:rsidP="00117044">
      <w:pPr>
        <w:spacing w:line="240" w:lineRule="auto"/>
        <w:ind w:right="-3"/>
        <w:jc w:val="both"/>
        <w:rPr>
          <w:rFonts w:ascii="Times New Roman" w:hAnsi="Times New Roman" w:cs="Times New Roman"/>
          <w:sz w:val="20"/>
          <w:szCs w:val="20"/>
        </w:rPr>
      </w:pPr>
      <w:r w:rsidRPr="00117044">
        <w:rPr>
          <w:rFonts w:ascii="Times New Roman" w:hAnsi="Times New Roman" w:cs="Times New Roman"/>
          <w:sz w:val="20"/>
          <w:szCs w:val="20"/>
        </w:rPr>
        <w:lastRenderedPageBreak/>
        <w:t>Gemini 3.1 Flash-Lite was used with a temperature of 0.4 to generate three claims from each source chunk: one SUPPORTED claim, one REFUTED claim, and one NEI claim.</w:t>
      </w:r>
    </w:p>
    <w:p w14:paraId="58E8401C" w14:textId="61DA07C8" w:rsidR="006C7E0B" w:rsidRPr="00E76C6F" w:rsidRDefault="00117044" w:rsidP="00DE59E9">
      <w:pPr>
        <w:spacing w:line="240" w:lineRule="auto"/>
        <w:ind w:right="-3"/>
        <w:jc w:val="both"/>
        <w:rPr>
          <w:rFonts w:ascii="Times New Roman" w:hAnsi="Times New Roman" w:cs="Times New Roman"/>
          <w:sz w:val="20"/>
          <w:szCs w:val="20"/>
        </w:rPr>
      </w:pPr>
      <w:r w:rsidRPr="00117044">
        <w:rPr>
          <w:rFonts w:ascii="Times New Roman" w:hAnsi="Times New Roman" w:cs="Times New Roman"/>
          <w:sz w:val="20"/>
          <w:szCs w:val="20"/>
        </w:rPr>
        <w:t>For SUPPORTED and REFUTED claims, the corresponding source chunk was treated as reference evidence. For NEI claims, the source chunk was retained as generation context but was not treated as gold evidence in retrieval evaluation. To reduce potential corpus-level label noise, the NEI claims were further examined through retrieval-assisted manual review. Claims were removed or relabeled when retrieved candidates provided sufficient information to support or refute them</w:t>
      </w:r>
      <w:r w:rsidR="00C70F76" w:rsidRPr="00C70F76">
        <w:rPr>
          <w:rFonts w:ascii="Times New Roman" w:hAnsi="Times New Roman" w:cs="Times New Roman"/>
          <w:sz w:val="20"/>
          <w:szCs w:val="20"/>
        </w:rPr>
        <w:t>.</w:t>
      </w:r>
    </w:p>
    <w:p w14:paraId="6D85DC07" w14:textId="77777777" w:rsidR="00BD15D5" w:rsidRPr="00BD15D5" w:rsidRDefault="00BD15D5" w:rsidP="00BD15D5">
      <w:pPr>
        <w:spacing w:line="240" w:lineRule="auto"/>
        <w:ind w:right="-3"/>
        <w:jc w:val="both"/>
        <w:rPr>
          <w:rFonts w:ascii="Times New Roman" w:hAnsi="Times New Roman" w:cs="Times New Roman"/>
          <w:b/>
          <w:bCs/>
          <w:sz w:val="20"/>
          <w:szCs w:val="20"/>
        </w:rPr>
      </w:pPr>
      <w:r w:rsidRPr="00BD15D5">
        <w:rPr>
          <w:rFonts w:ascii="Times New Roman" w:hAnsi="Times New Roman" w:cs="Times New Roman"/>
          <w:b/>
          <w:bCs/>
          <w:sz w:val="20"/>
          <w:szCs w:val="20"/>
        </w:rPr>
        <w:t>3.3 Manual Validation and Dataset Statistics</w:t>
      </w:r>
    </w:p>
    <w:p w14:paraId="3D44E346" w14:textId="4EC09F14" w:rsidR="00064200" w:rsidRPr="00064200" w:rsidRDefault="00283A61" w:rsidP="00064200">
      <w:pPr>
        <w:spacing w:line="240" w:lineRule="auto"/>
        <w:ind w:right="-3"/>
        <w:jc w:val="both"/>
        <w:rPr>
          <w:rFonts w:ascii="Times New Roman" w:hAnsi="Times New Roman" w:cs="Times New Roman"/>
          <w:sz w:val="20"/>
          <w:szCs w:val="20"/>
        </w:rPr>
      </w:pPr>
      <w:r w:rsidRPr="00283A61">
        <w:rPr>
          <w:rFonts w:ascii="Times New Roman" w:hAnsi="Times New Roman" w:cs="Times New Roman"/>
          <w:sz w:val="20"/>
          <w:szCs w:val="20"/>
        </w:rPr>
        <w:t>All candidate claims were independently reviewed by two annotators. Disagreements concerning verification labels, evidence alignment, or historical claim types were resolved through discussion</w:t>
      </w:r>
      <w:r w:rsidR="00064200" w:rsidRPr="00064200">
        <w:rPr>
          <w:rFonts w:ascii="Times New Roman" w:hAnsi="Times New Roman" w:cs="Times New Roman"/>
          <w:sz w:val="20"/>
          <w:szCs w:val="20"/>
        </w:rPr>
        <w:t>.</w:t>
      </w:r>
    </w:p>
    <w:p w14:paraId="16CFC462" w14:textId="77777777" w:rsidR="00064200" w:rsidRPr="00064200" w:rsidRDefault="00064200" w:rsidP="00064200">
      <w:pPr>
        <w:spacing w:line="240" w:lineRule="auto"/>
        <w:ind w:right="-3"/>
        <w:jc w:val="both"/>
        <w:rPr>
          <w:rFonts w:ascii="Times New Roman" w:hAnsi="Times New Roman" w:cs="Times New Roman"/>
          <w:sz w:val="20"/>
          <w:szCs w:val="20"/>
        </w:rPr>
      </w:pPr>
      <w:r w:rsidRPr="00064200">
        <w:rPr>
          <w:rFonts w:ascii="Times New Roman" w:hAnsi="Times New Roman" w:cs="Times New Roman"/>
          <w:sz w:val="20"/>
          <w:szCs w:val="20"/>
        </w:rPr>
        <w:t>Claims were removed when the source chunk was ambiguous, the subject was unclear, external information was introduced, multiple chunks were required to determine the label, or the claim could not be independently interpreted. When a source chunk was unsuitable for reliable data construction, all three claims generated from that chunk were removed.</w:t>
      </w:r>
    </w:p>
    <w:p w14:paraId="4CFA587B" w14:textId="6F4A698B" w:rsidR="00764C3C" w:rsidRPr="00BD15D5" w:rsidRDefault="00064200" w:rsidP="007547A9">
      <w:pPr>
        <w:spacing w:line="240" w:lineRule="auto"/>
        <w:ind w:right="-3"/>
        <w:jc w:val="both"/>
        <w:rPr>
          <w:rFonts w:ascii="Times New Roman" w:hAnsi="Times New Roman" w:cs="Times New Roman"/>
          <w:sz w:val="20"/>
          <w:szCs w:val="20"/>
        </w:rPr>
      </w:pPr>
      <w:r w:rsidRPr="00064200">
        <w:rPr>
          <w:rFonts w:ascii="Times New Roman" w:hAnsi="Times New Roman" w:cs="Times New Roman"/>
          <w:sz w:val="20"/>
          <w:szCs w:val="20"/>
        </w:rPr>
        <w:t>After filtering and correction, the final evaluation dataset contains 1,311 claims, balanced with 437 claims for each label. To prevent source-level information leakage, all claims generated from the same source chunk were assigned exclusively to either the development set or the test set.</w:t>
      </w:r>
    </w:p>
    <w:p w14:paraId="7FE49497" w14:textId="1C81DF08" w:rsidR="00D45AF3" w:rsidRPr="0084389E" w:rsidRDefault="00D45AF3" w:rsidP="00D45AF3">
      <w:pPr>
        <w:keepNext/>
        <w:keepLines/>
        <w:spacing w:after="0" w:line="360" w:lineRule="auto"/>
        <w:jc w:val="center"/>
        <w:outlineLvl w:val="2"/>
        <w:rPr>
          <w:rFonts w:ascii="Times New Roman" w:eastAsia="Times New Roman" w:hAnsi="Times New Roman" w:cs="Times New Roman"/>
          <w:color w:val="000000"/>
          <w:sz w:val="16"/>
          <w:szCs w:val="16"/>
        </w:rPr>
      </w:pPr>
      <w:r w:rsidRPr="0084389E">
        <w:rPr>
          <w:rFonts w:ascii="Times New Roman" w:hAnsi="Times New Roman" w:cs="Times New Roman"/>
          <w:b/>
          <w:bCs/>
          <w:color w:val="000000"/>
          <w:sz w:val="18"/>
          <w:szCs w:val="18"/>
        </w:rPr>
        <w:t>Table 1.</w:t>
      </w:r>
      <w:r w:rsidRPr="0084389E">
        <w:rPr>
          <w:rFonts w:ascii="Times New Roman" w:hAnsi="Times New Roman" w:cs="Times New Roman"/>
          <w:color w:val="000000"/>
          <w:sz w:val="18"/>
          <w:szCs w:val="18"/>
        </w:rPr>
        <w:t xml:space="preserve"> </w:t>
      </w:r>
      <w:r w:rsidR="0094024E">
        <w:rPr>
          <w:rFonts w:ascii="Times New Roman" w:hAnsi="Times New Roman" w:cs="Times New Roman"/>
          <w:color w:val="000000"/>
          <w:sz w:val="18"/>
          <w:szCs w:val="18"/>
        </w:rPr>
        <w:t>Distribution by verification label</w:t>
      </w:r>
    </w:p>
    <w:tbl>
      <w:tblPr>
        <w:tblStyle w:val="TableGrid"/>
        <w:tblW w:w="6781"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552"/>
        <w:gridCol w:w="1276"/>
        <w:gridCol w:w="1559"/>
        <w:gridCol w:w="1394"/>
      </w:tblGrid>
      <w:tr w:rsidR="008818BE" w14:paraId="27AE1A7B" w14:textId="77777777" w:rsidTr="002939C8">
        <w:trPr>
          <w:trHeight w:val="340"/>
        </w:trPr>
        <w:tc>
          <w:tcPr>
            <w:tcW w:w="2552" w:type="dxa"/>
            <w:tcBorders>
              <w:top w:val="single" w:sz="12" w:space="0" w:color="auto"/>
              <w:bottom w:val="single" w:sz="12" w:space="0" w:color="auto"/>
            </w:tcBorders>
            <w:vAlign w:val="center"/>
          </w:tcPr>
          <w:p w14:paraId="3E92DC65" w14:textId="0C3FC10D" w:rsidR="008818BE" w:rsidRPr="007A3DA5" w:rsidRDefault="00AD40C1" w:rsidP="00635577">
            <w:pPr>
              <w:ind w:right="-360"/>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Label</w:t>
            </w:r>
          </w:p>
        </w:tc>
        <w:tc>
          <w:tcPr>
            <w:tcW w:w="1276" w:type="dxa"/>
            <w:tcBorders>
              <w:top w:val="single" w:sz="12" w:space="0" w:color="auto"/>
              <w:bottom w:val="single" w:sz="12" w:space="0" w:color="auto"/>
            </w:tcBorders>
            <w:vAlign w:val="center"/>
          </w:tcPr>
          <w:p w14:paraId="231DDE44" w14:textId="648903E2" w:rsidR="007F00E2" w:rsidRPr="007A3DA5" w:rsidRDefault="00AD40C1" w:rsidP="00EB7171">
            <w:pPr>
              <w:ind w:right="-41"/>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Development</w:t>
            </w:r>
          </w:p>
        </w:tc>
        <w:tc>
          <w:tcPr>
            <w:tcW w:w="1559" w:type="dxa"/>
            <w:tcBorders>
              <w:top w:val="single" w:sz="12" w:space="0" w:color="auto"/>
              <w:bottom w:val="single" w:sz="12" w:space="0" w:color="auto"/>
            </w:tcBorders>
            <w:vAlign w:val="center"/>
          </w:tcPr>
          <w:p w14:paraId="4BE4ACCC" w14:textId="5B73CCF2" w:rsidR="008818BE" w:rsidRPr="007A3DA5" w:rsidRDefault="00AD40C1" w:rsidP="00356064">
            <w:pPr>
              <w:ind w:right="-41"/>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Test</w:t>
            </w:r>
          </w:p>
        </w:tc>
        <w:tc>
          <w:tcPr>
            <w:tcW w:w="1394" w:type="dxa"/>
            <w:tcBorders>
              <w:top w:val="single" w:sz="12" w:space="0" w:color="auto"/>
              <w:bottom w:val="single" w:sz="12" w:space="0" w:color="auto"/>
            </w:tcBorders>
            <w:vAlign w:val="center"/>
          </w:tcPr>
          <w:p w14:paraId="1EC5DCA3" w14:textId="3095B693" w:rsidR="000870AA" w:rsidRPr="007A3DA5" w:rsidRDefault="00AD40C1" w:rsidP="00AB3DF5">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Total</w:t>
            </w:r>
          </w:p>
        </w:tc>
      </w:tr>
      <w:tr w:rsidR="008818BE" w14:paraId="059DC7A8" w14:textId="77777777" w:rsidTr="002939C8">
        <w:trPr>
          <w:trHeight w:val="340"/>
        </w:trPr>
        <w:tc>
          <w:tcPr>
            <w:tcW w:w="2552" w:type="dxa"/>
            <w:tcBorders>
              <w:top w:val="single" w:sz="12" w:space="0" w:color="auto"/>
            </w:tcBorders>
            <w:vAlign w:val="center"/>
          </w:tcPr>
          <w:p w14:paraId="5D3A9C2D" w14:textId="6D91C527" w:rsidR="008818BE" w:rsidRPr="007A3DA5" w:rsidRDefault="00AD40C1" w:rsidP="00EB7171">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SUPPORTED</w:t>
            </w:r>
          </w:p>
        </w:tc>
        <w:tc>
          <w:tcPr>
            <w:tcW w:w="1276" w:type="dxa"/>
            <w:tcBorders>
              <w:top w:val="single" w:sz="12" w:space="0" w:color="auto"/>
            </w:tcBorders>
            <w:vAlign w:val="center"/>
          </w:tcPr>
          <w:p w14:paraId="2C864CBB" w14:textId="71724E1A" w:rsidR="008818BE" w:rsidRPr="007A3DA5" w:rsidRDefault="00B32FA1" w:rsidP="00EB7171">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1559" w:type="dxa"/>
            <w:tcBorders>
              <w:top w:val="single" w:sz="12" w:space="0" w:color="auto"/>
            </w:tcBorders>
            <w:vAlign w:val="center"/>
          </w:tcPr>
          <w:p w14:paraId="373A685E" w14:textId="63394B8F" w:rsidR="008818BE" w:rsidRPr="007A3DA5" w:rsidRDefault="00B32FA1"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1394" w:type="dxa"/>
            <w:tcBorders>
              <w:top w:val="single" w:sz="12" w:space="0" w:color="auto"/>
            </w:tcBorders>
            <w:vAlign w:val="center"/>
          </w:tcPr>
          <w:p w14:paraId="56C2AE19" w14:textId="2E7ABCF0" w:rsidR="008818BE" w:rsidRPr="007A3DA5" w:rsidRDefault="00B32FA1" w:rsidP="00AB3DF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437</w:t>
            </w:r>
          </w:p>
        </w:tc>
      </w:tr>
      <w:tr w:rsidR="008818BE" w14:paraId="26873458" w14:textId="77777777" w:rsidTr="002939C8">
        <w:trPr>
          <w:trHeight w:val="340"/>
        </w:trPr>
        <w:tc>
          <w:tcPr>
            <w:tcW w:w="2552" w:type="dxa"/>
            <w:vAlign w:val="center"/>
          </w:tcPr>
          <w:p w14:paraId="4C619833" w14:textId="78516B7A" w:rsidR="008818BE" w:rsidRPr="007A3DA5" w:rsidRDefault="00B32FA1" w:rsidP="00EB7171">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REFUTED</w:t>
            </w:r>
          </w:p>
        </w:tc>
        <w:tc>
          <w:tcPr>
            <w:tcW w:w="1276" w:type="dxa"/>
            <w:vAlign w:val="center"/>
          </w:tcPr>
          <w:p w14:paraId="5718C56D" w14:textId="161BABC7" w:rsidR="008818BE" w:rsidRPr="007A3DA5" w:rsidRDefault="00B32FA1" w:rsidP="00EB7171">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1559" w:type="dxa"/>
            <w:vAlign w:val="center"/>
          </w:tcPr>
          <w:p w14:paraId="6C5ACBD3" w14:textId="57088B35" w:rsidR="008818BE" w:rsidRPr="007A3DA5" w:rsidRDefault="00B32FA1"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1394" w:type="dxa"/>
            <w:vAlign w:val="center"/>
          </w:tcPr>
          <w:p w14:paraId="724A46B3" w14:textId="25E4D877" w:rsidR="008818BE" w:rsidRPr="007A3DA5" w:rsidRDefault="00B32FA1" w:rsidP="00AB3DF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437</w:t>
            </w:r>
          </w:p>
        </w:tc>
      </w:tr>
      <w:tr w:rsidR="008818BE" w14:paraId="0F809017" w14:textId="77777777" w:rsidTr="002939C8">
        <w:trPr>
          <w:trHeight w:val="340"/>
        </w:trPr>
        <w:tc>
          <w:tcPr>
            <w:tcW w:w="2552" w:type="dxa"/>
            <w:vAlign w:val="center"/>
          </w:tcPr>
          <w:p w14:paraId="2BEFDC6D" w14:textId="7DD7C1A6" w:rsidR="008818BE" w:rsidRPr="007A3DA5" w:rsidRDefault="00B32FA1" w:rsidP="00EB7171">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NOT_ENOUGH_EVIDENCE</w:t>
            </w:r>
          </w:p>
        </w:tc>
        <w:tc>
          <w:tcPr>
            <w:tcW w:w="1276" w:type="dxa"/>
            <w:vAlign w:val="center"/>
          </w:tcPr>
          <w:p w14:paraId="2BE80DE0" w14:textId="33E8196F" w:rsidR="008818BE" w:rsidRPr="007A3DA5" w:rsidRDefault="00B32FA1" w:rsidP="00EB7171">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87</w:t>
            </w:r>
          </w:p>
        </w:tc>
        <w:tc>
          <w:tcPr>
            <w:tcW w:w="1559" w:type="dxa"/>
            <w:vAlign w:val="center"/>
          </w:tcPr>
          <w:p w14:paraId="006920C6" w14:textId="03B7AF5C" w:rsidR="008818BE" w:rsidRPr="007A3DA5" w:rsidRDefault="00B32FA1"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350</w:t>
            </w:r>
          </w:p>
        </w:tc>
        <w:tc>
          <w:tcPr>
            <w:tcW w:w="1394" w:type="dxa"/>
            <w:vAlign w:val="center"/>
          </w:tcPr>
          <w:p w14:paraId="5C1AE99A" w14:textId="0FC649CF" w:rsidR="008818BE" w:rsidRPr="007A3DA5" w:rsidRDefault="00B32FA1" w:rsidP="00AB3DF5">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437</w:t>
            </w:r>
          </w:p>
        </w:tc>
      </w:tr>
      <w:tr w:rsidR="008818BE" w14:paraId="1591252B" w14:textId="77777777" w:rsidTr="002939C8">
        <w:trPr>
          <w:trHeight w:val="340"/>
        </w:trPr>
        <w:tc>
          <w:tcPr>
            <w:tcW w:w="2552" w:type="dxa"/>
            <w:vAlign w:val="center"/>
          </w:tcPr>
          <w:p w14:paraId="5A2D9F4B" w14:textId="66E9B77F" w:rsidR="008818BE" w:rsidRPr="007A3DA5" w:rsidRDefault="00B32FA1" w:rsidP="00EB7171">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Total</w:t>
            </w:r>
          </w:p>
        </w:tc>
        <w:tc>
          <w:tcPr>
            <w:tcW w:w="1276" w:type="dxa"/>
            <w:vAlign w:val="center"/>
          </w:tcPr>
          <w:p w14:paraId="2344E88C" w14:textId="288AA8F5" w:rsidR="008818BE" w:rsidRPr="00EE2293" w:rsidRDefault="00B32FA1" w:rsidP="00EB7171">
            <w:pPr>
              <w:ind w:right="-41"/>
              <w:jc w:val="center"/>
              <w:rPr>
                <w:rFonts w:ascii="Times New Roman" w:eastAsia="Times New Roman" w:hAnsi="Times New Roman" w:cs="Times New Roman"/>
                <w:b/>
                <w:bCs/>
                <w:color w:val="000000"/>
                <w:sz w:val="18"/>
                <w:szCs w:val="18"/>
              </w:rPr>
            </w:pPr>
            <w:r w:rsidRPr="00EE2293">
              <w:rPr>
                <w:rFonts w:ascii="Times New Roman" w:eastAsia="Times New Roman" w:hAnsi="Times New Roman" w:cs="Times New Roman"/>
                <w:b/>
                <w:bCs/>
                <w:color w:val="000000"/>
                <w:sz w:val="18"/>
                <w:szCs w:val="18"/>
              </w:rPr>
              <w:t>261</w:t>
            </w:r>
          </w:p>
        </w:tc>
        <w:tc>
          <w:tcPr>
            <w:tcW w:w="1559" w:type="dxa"/>
            <w:vAlign w:val="center"/>
          </w:tcPr>
          <w:p w14:paraId="259A16B5" w14:textId="52252F28" w:rsidR="008818BE" w:rsidRPr="00EE2293" w:rsidRDefault="00B32FA1" w:rsidP="00356064">
            <w:pPr>
              <w:ind w:right="-41"/>
              <w:jc w:val="center"/>
              <w:rPr>
                <w:rFonts w:ascii="Times New Roman" w:eastAsia="Times New Roman" w:hAnsi="Times New Roman" w:cs="Times New Roman"/>
                <w:b/>
                <w:bCs/>
                <w:color w:val="000000"/>
                <w:sz w:val="18"/>
                <w:szCs w:val="18"/>
              </w:rPr>
            </w:pPr>
            <w:r w:rsidRPr="00EE2293">
              <w:rPr>
                <w:rFonts w:ascii="Times New Roman" w:eastAsia="Times New Roman" w:hAnsi="Times New Roman" w:cs="Times New Roman"/>
                <w:b/>
                <w:bCs/>
                <w:color w:val="000000"/>
                <w:sz w:val="18"/>
                <w:szCs w:val="18"/>
              </w:rPr>
              <w:t>1050</w:t>
            </w:r>
          </w:p>
        </w:tc>
        <w:tc>
          <w:tcPr>
            <w:tcW w:w="1394" w:type="dxa"/>
            <w:vAlign w:val="center"/>
          </w:tcPr>
          <w:p w14:paraId="2365DB0C" w14:textId="38466BB4" w:rsidR="008818BE" w:rsidRPr="00EE2293" w:rsidRDefault="00B32FA1" w:rsidP="00AB3DF5">
            <w:pPr>
              <w:jc w:val="center"/>
              <w:rPr>
                <w:rFonts w:ascii="Times New Roman" w:eastAsia="Times New Roman" w:hAnsi="Times New Roman" w:cs="Times New Roman"/>
                <w:b/>
                <w:bCs/>
                <w:color w:val="000000"/>
                <w:sz w:val="18"/>
                <w:szCs w:val="18"/>
              </w:rPr>
            </w:pPr>
            <w:r w:rsidRPr="00EE2293">
              <w:rPr>
                <w:rFonts w:ascii="Times New Roman" w:eastAsia="Times New Roman" w:hAnsi="Times New Roman" w:cs="Times New Roman"/>
                <w:b/>
                <w:bCs/>
                <w:color w:val="000000"/>
                <w:sz w:val="18"/>
                <w:szCs w:val="18"/>
              </w:rPr>
              <w:t>1311</w:t>
            </w:r>
          </w:p>
        </w:tc>
      </w:tr>
    </w:tbl>
    <w:p w14:paraId="6BEC8272" w14:textId="6CDA6DFE" w:rsidR="0094024E" w:rsidRPr="0084389E" w:rsidRDefault="0094024E" w:rsidP="0094024E">
      <w:pPr>
        <w:keepNext/>
        <w:keepLines/>
        <w:spacing w:before="240" w:after="0" w:line="360" w:lineRule="auto"/>
        <w:jc w:val="center"/>
        <w:outlineLvl w:val="2"/>
        <w:rPr>
          <w:rFonts w:ascii="Times New Roman" w:eastAsia="Times New Roman" w:hAnsi="Times New Roman" w:cs="Times New Roman"/>
          <w:color w:val="000000"/>
          <w:sz w:val="16"/>
          <w:szCs w:val="16"/>
        </w:rPr>
      </w:pPr>
      <w:r w:rsidRPr="0084389E">
        <w:rPr>
          <w:rFonts w:ascii="Times New Roman" w:hAnsi="Times New Roman" w:cs="Times New Roman"/>
          <w:b/>
          <w:bCs/>
          <w:color w:val="000000"/>
          <w:sz w:val="18"/>
          <w:szCs w:val="18"/>
        </w:rPr>
        <w:t xml:space="preserve">Table </w:t>
      </w:r>
      <w:r>
        <w:rPr>
          <w:rFonts w:ascii="Times New Roman" w:hAnsi="Times New Roman" w:cs="Times New Roman"/>
          <w:b/>
          <w:bCs/>
          <w:color w:val="000000"/>
          <w:sz w:val="18"/>
          <w:szCs w:val="18"/>
        </w:rPr>
        <w:t>2</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Pr>
          <w:rFonts w:ascii="Times New Roman" w:hAnsi="Times New Roman" w:cs="Times New Roman"/>
          <w:color w:val="000000"/>
          <w:sz w:val="18"/>
          <w:szCs w:val="18"/>
        </w:rPr>
        <w:t>Distribution by historical claim type</w:t>
      </w:r>
    </w:p>
    <w:tbl>
      <w:tblPr>
        <w:tblStyle w:val="TableGrid"/>
        <w:tblW w:w="6781"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977"/>
        <w:gridCol w:w="1276"/>
        <w:gridCol w:w="1276"/>
        <w:gridCol w:w="1252"/>
      </w:tblGrid>
      <w:tr w:rsidR="0094024E" w14:paraId="30BB153E" w14:textId="77777777" w:rsidTr="002939C8">
        <w:trPr>
          <w:trHeight w:val="340"/>
        </w:trPr>
        <w:tc>
          <w:tcPr>
            <w:tcW w:w="2977" w:type="dxa"/>
            <w:tcBorders>
              <w:top w:val="single" w:sz="12" w:space="0" w:color="auto"/>
              <w:bottom w:val="single" w:sz="12" w:space="0" w:color="auto"/>
            </w:tcBorders>
            <w:vAlign w:val="center"/>
          </w:tcPr>
          <w:p w14:paraId="6B5545CC" w14:textId="77777777" w:rsidR="0094024E" w:rsidRPr="007A3DA5" w:rsidRDefault="0094024E" w:rsidP="006B1B43">
            <w:pPr>
              <w:ind w:right="-360"/>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Label</w:t>
            </w:r>
          </w:p>
        </w:tc>
        <w:tc>
          <w:tcPr>
            <w:tcW w:w="1276" w:type="dxa"/>
            <w:tcBorders>
              <w:top w:val="single" w:sz="12" w:space="0" w:color="auto"/>
              <w:bottom w:val="single" w:sz="12" w:space="0" w:color="auto"/>
            </w:tcBorders>
            <w:vAlign w:val="center"/>
          </w:tcPr>
          <w:p w14:paraId="4163A303" w14:textId="77777777" w:rsidR="0094024E" w:rsidRPr="007A3DA5" w:rsidRDefault="0094024E" w:rsidP="006B1B43">
            <w:pPr>
              <w:ind w:right="-41"/>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Development</w:t>
            </w:r>
          </w:p>
        </w:tc>
        <w:tc>
          <w:tcPr>
            <w:tcW w:w="1276" w:type="dxa"/>
            <w:tcBorders>
              <w:top w:val="single" w:sz="12" w:space="0" w:color="auto"/>
              <w:bottom w:val="single" w:sz="12" w:space="0" w:color="auto"/>
            </w:tcBorders>
            <w:vAlign w:val="center"/>
          </w:tcPr>
          <w:p w14:paraId="26718654" w14:textId="77777777" w:rsidR="0094024E" w:rsidRPr="007A3DA5" w:rsidRDefault="0094024E" w:rsidP="00356064">
            <w:pPr>
              <w:ind w:right="-41"/>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Test</w:t>
            </w:r>
          </w:p>
        </w:tc>
        <w:tc>
          <w:tcPr>
            <w:tcW w:w="1252" w:type="dxa"/>
            <w:tcBorders>
              <w:top w:val="single" w:sz="12" w:space="0" w:color="auto"/>
              <w:bottom w:val="single" w:sz="12" w:space="0" w:color="auto"/>
            </w:tcBorders>
            <w:vAlign w:val="center"/>
          </w:tcPr>
          <w:p w14:paraId="6C3B0EFE" w14:textId="77777777" w:rsidR="0094024E" w:rsidRPr="007A3DA5" w:rsidRDefault="0094024E" w:rsidP="006B1B43">
            <w:pPr>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Total</w:t>
            </w:r>
          </w:p>
        </w:tc>
      </w:tr>
      <w:tr w:rsidR="0094024E" w14:paraId="068CE6D7" w14:textId="77777777" w:rsidTr="002939C8">
        <w:trPr>
          <w:trHeight w:val="340"/>
        </w:trPr>
        <w:tc>
          <w:tcPr>
            <w:tcW w:w="2977" w:type="dxa"/>
            <w:tcBorders>
              <w:top w:val="single" w:sz="12" w:space="0" w:color="auto"/>
            </w:tcBorders>
            <w:vAlign w:val="center"/>
          </w:tcPr>
          <w:p w14:paraId="142AC5D1" w14:textId="101C0DC6" w:rsidR="0094024E" w:rsidRPr="007A3DA5"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GENEALOGY_SUCCESSION</w:t>
            </w:r>
          </w:p>
        </w:tc>
        <w:tc>
          <w:tcPr>
            <w:tcW w:w="1276" w:type="dxa"/>
            <w:tcBorders>
              <w:top w:val="single" w:sz="12" w:space="0" w:color="auto"/>
            </w:tcBorders>
            <w:vAlign w:val="center"/>
          </w:tcPr>
          <w:p w14:paraId="47F391AE" w14:textId="4AA42B31" w:rsidR="0094024E" w:rsidRPr="007A3DA5"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22</w:t>
            </w:r>
          </w:p>
        </w:tc>
        <w:tc>
          <w:tcPr>
            <w:tcW w:w="1276" w:type="dxa"/>
            <w:tcBorders>
              <w:top w:val="single" w:sz="12" w:space="0" w:color="auto"/>
            </w:tcBorders>
            <w:vAlign w:val="center"/>
          </w:tcPr>
          <w:p w14:paraId="6628A73C" w14:textId="3D75B656" w:rsidR="0094024E" w:rsidRPr="007A3DA5"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81</w:t>
            </w:r>
          </w:p>
        </w:tc>
        <w:tc>
          <w:tcPr>
            <w:tcW w:w="1252" w:type="dxa"/>
            <w:tcBorders>
              <w:top w:val="single" w:sz="12" w:space="0" w:color="auto"/>
            </w:tcBorders>
            <w:vAlign w:val="center"/>
          </w:tcPr>
          <w:p w14:paraId="40A49FA2" w14:textId="45354DD9" w:rsidR="0094024E" w:rsidRPr="007A3DA5"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103</w:t>
            </w:r>
          </w:p>
        </w:tc>
      </w:tr>
      <w:tr w:rsidR="0094024E" w14:paraId="791B75AD" w14:textId="77777777" w:rsidTr="002939C8">
        <w:trPr>
          <w:trHeight w:val="340"/>
        </w:trPr>
        <w:tc>
          <w:tcPr>
            <w:tcW w:w="2977" w:type="dxa"/>
            <w:vAlign w:val="center"/>
          </w:tcPr>
          <w:p w14:paraId="6680898A" w14:textId="60D840D1" w:rsidR="0094024E" w:rsidRPr="007A3DA5"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MILITARY_DIPLOMACY</w:t>
            </w:r>
          </w:p>
        </w:tc>
        <w:tc>
          <w:tcPr>
            <w:tcW w:w="1276" w:type="dxa"/>
            <w:vAlign w:val="center"/>
          </w:tcPr>
          <w:p w14:paraId="6C295F41" w14:textId="4BD4FF75" w:rsidR="0094024E" w:rsidRPr="007A3DA5"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98</w:t>
            </w:r>
          </w:p>
        </w:tc>
        <w:tc>
          <w:tcPr>
            <w:tcW w:w="1276" w:type="dxa"/>
            <w:vAlign w:val="center"/>
          </w:tcPr>
          <w:p w14:paraId="0A381E94" w14:textId="2418F38A" w:rsidR="0094024E" w:rsidRPr="007A3DA5"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357</w:t>
            </w:r>
          </w:p>
        </w:tc>
        <w:tc>
          <w:tcPr>
            <w:tcW w:w="1252" w:type="dxa"/>
            <w:vAlign w:val="center"/>
          </w:tcPr>
          <w:p w14:paraId="25F9BEDA" w14:textId="298E476D" w:rsidR="0094024E" w:rsidRPr="007A3DA5"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455</w:t>
            </w:r>
          </w:p>
        </w:tc>
      </w:tr>
      <w:tr w:rsidR="0094024E" w14:paraId="68881C34" w14:textId="77777777" w:rsidTr="002939C8">
        <w:trPr>
          <w:trHeight w:val="340"/>
        </w:trPr>
        <w:tc>
          <w:tcPr>
            <w:tcW w:w="2977" w:type="dxa"/>
            <w:vAlign w:val="center"/>
          </w:tcPr>
          <w:p w14:paraId="2D7E6ECD" w14:textId="790366BC" w:rsidR="0094024E" w:rsidRPr="007A3DA5"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NATURAL_OMEN_DISASTER</w:t>
            </w:r>
          </w:p>
        </w:tc>
        <w:tc>
          <w:tcPr>
            <w:tcW w:w="1276" w:type="dxa"/>
            <w:vAlign w:val="center"/>
          </w:tcPr>
          <w:p w14:paraId="666D792D" w14:textId="1220B3E0" w:rsidR="0094024E" w:rsidRPr="007A3DA5"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13</w:t>
            </w:r>
          </w:p>
        </w:tc>
        <w:tc>
          <w:tcPr>
            <w:tcW w:w="1276" w:type="dxa"/>
            <w:vAlign w:val="center"/>
          </w:tcPr>
          <w:p w14:paraId="10CE90DD" w14:textId="0D600163" w:rsidR="0094024E" w:rsidRPr="007A3DA5"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48</w:t>
            </w:r>
          </w:p>
        </w:tc>
        <w:tc>
          <w:tcPr>
            <w:tcW w:w="1252" w:type="dxa"/>
            <w:vAlign w:val="center"/>
          </w:tcPr>
          <w:p w14:paraId="5F9815C5" w14:textId="49859147" w:rsidR="0094024E" w:rsidRPr="007A3DA5"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61</w:t>
            </w:r>
          </w:p>
        </w:tc>
      </w:tr>
      <w:tr w:rsidR="0094024E" w14:paraId="73190A06" w14:textId="77777777" w:rsidTr="002939C8">
        <w:trPr>
          <w:trHeight w:val="340"/>
        </w:trPr>
        <w:tc>
          <w:tcPr>
            <w:tcW w:w="2977" w:type="dxa"/>
            <w:vAlign w:val="center"/>
          </w:tcPr>
          <w:p w14:paraId="4552C810" w14:textId="50F74C0D" w:rsidR="0094024E" w:rsidRPr="0094024E"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PERSON_ROLE</w:t>
            </w:r>
          </w:p>
        </w:tc>
        <w:tc>
          <w:tcPr>
            <w:tcW w:w="1276" w:type="dxa"/>
            <w:vAlign w:val="center"/>
          </w:tcPr>
          <w:p w14:paraId="13D1DBE4" w14:textId="71DCF4E7" w:rsidR="0094024E"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52</w:t>
            </w:r>
          </w:p>
        </w:tc>
        <w:tc>
          <w:tcPr>
            <w:tcW w:w="1276" w:type="dxa"/>
            <w:vAlign w:val="center"/>
          </w:tcPr>
          <w:p w14:paraId="74ED77A4" w14:textId="54488B8D" w:rsidR="0094024E"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254</w:t>
            </w:r>
          </w:p>
        </w:tc>
        <w:tc>
          <w:tcPr>
            <w:tcW w:w="1252" w:type="dxa"/>
            <w:vAlign w:val="center"/>
          </w:tcPr>
          <w:p w14:paraId="5513C929" w14:textId="241DB5E7" w:rsidR="0094024E"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306</w:t>
            </w:r>
          </w:p>
        </w:tc>
      </w:tr>
      <w:tr w:rsidR="0094024E" w14:paraId="67E4F8FE" w14:textId="77777777" w:rsidTr="002939C8">
        <w:trPr>
          <w:trHeight w:val="340"/>
        </w:trPr>
        <w:tc>
          <w:tcPr>
            <w:tcW w:w="2977" w:type="dxa"/>
            <w:vAlign w:val="center"/>
          </w:tcPr>
          <w:p w14:paraId="58310E99" w14:textId="0A4A6D4B" w:rsidR="0094024E" w:rsidRPr="0094024E"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t>POLITICAL_ADMINISTRATIVE</w:t>
            </w:r>
          </w:p>
        </w:tc>
        <w:tc>
          <w:tcPr>
            <w:tcW w:w="1276" w:type="dxa"/>
            <w:vAlign w:val="center"/>
          </w:tcPr>
          <w:p w14:paraId="6D09E151" w14:textId="598DD899" w:rsidR="0094024E"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35</w:t>
            </w:r>
          </w:p>
        </w:tc>
        <w:tc>
          <w:tcPr>
            <w:tcW w:w="1276" w:type="dxa"/>
            <w:vAlign w:val="center"/>
          </w:tcPr>
          <w:p w14:paraId="2F15C32F" w14:textId="08B79DE8" w:rsidR="0094024E"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159</w:t>
            </w:r>
          </w:p>
        </w:tc>
        <w:tc>
          <w:tcPr>
            <w:tcW w:w="1252" w:type="dxa"/>
            <w:vAlign w:val="center"/>
          </w:tcPr>
          <w:p w14:paraId="70EDA522" w14:textId="4EFE8221" w:rsidR="0094024E"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194</w:t>
            </w:r>
          </w:p>
        </w:tc>
      </w:tr>
      <w:tr w:rsidR="0094024E" w14:paraId="58239253" w14:textId="77777777" w:rsidTr="002939C8">
        <w:trPr>
          <w:trHeight w:val="340"/>
        </w:trPr>
        <w:tc>
          <w:tcPr>
            <w:tcW w:w="2977" w:type="dxa"/>
            <w:vAlign w:val="center"/>
          </w:tcPr>
          <w:p w14:paraId="32CB3732" w14:textId="0171EBA7" w:rsidR="0094024E" w:rsidRPr="0094024E" w:rsidRDefault="0094024E" w:rsidP="006B1B43">
            <w:pPr>
              <w:ind w:right="-77"/>
              <w:rPr>
                <w:rFonts w:ascii="Times New Roman" w:eastAsia="Times New Roman" w:hAnsi="Times New Roman" w:cs="Times New Roman"/>
                <w:color w:val="000000"/>
                <w:sz w:val="18"/>
                <w:szCs w:val="18"/>
              </w:rPr>
            </w:pPr>
            <w:r w:rsidRPr="0094024E">
              <w:rPr>
                <w:rFonts w:ascii="Times New Roman" w:eastAsia="Times New Roman" w:hAnsi="Times New Roman" w:cs="Times New Roman"/>
                <w:color w:val="000000"/>
                <w:sz w:val="18"/>
                <w:szCs w:val="18"/>
              </w:rPr>
              <w:lastRenderedPageBreak/>
              <w:t>TIME_EVENT</w:t>
            </w:r>
          </w:p>
        </w:tc>
        <w:tc>
          <w:tcPr>
            <w:tcW w:w="1276" w:type="dxa"/>
            <w:vAlign w:val="center"/>
          </w:tcPr>
          <w:p w14:paraId="39113555" w14:textId="7CF85A2D" w:rsidR="0094024E" w:rsidRDefault="0094024E" w:rsidP="006B1B43">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41</w:t>
            </w:r>
          </w:p>
        </w:tc>
        <w:tc>
          <w:tcPr>
            <w:tcW w:w="1276" w:type="dxa"/>
            <w:vAlign w:val="center"/>
          </w:tcPr>
          <w:p w14:paraId="6437D23F" w14:textId="58A1CEC0" w:rsidR="0094024E" w:rsidRDefault="0094024E" w:rsidP="00356064">
            <w:pPr>
              <w:ind w:right="-41"/>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151</w:t>
            </w:r>
          </w:p>
        </w:tc>
        <w:tc>
          <w:tcPr>
            <w:tcW w:w="1252" w:type="dxa"/>
            <w:vAlign w:val="center"/>
          </w:tcPr>
          <w:p w14:paraId="4C89A8F5" w14:textId="2D43F6BF" w:rsidR="0094024E" w:rsidRDefault="0094024E" w:rsidP="006B1B43">
            <w:pPr>
              <w:jc w:val="center"/>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192</w:t>
            </w:r>
          </w:p>
        </w:tc>
      </w:tr>
      <w:tr w:rsidR="0094024E" w14:paraId="1E768B73" w14:textId="77777777" w:rsidTr="002939C8">
        <w:trPr>
          <w:trHeight w:val="340"/>
        </w:trPr>
        <w:tc>
          <w:tcPr>
            <w:tcW w:w="2977" w:type="dxa"/>
            <w:vAlign w:val="center"/>
          </w:tcPr>
          <w:p w14:paraId="48AED779" w14:textId="77777777" w:rsidR="0094024E" w:rsidRPr="007A3DA5" w:rsidRDefault="0094024E" w:rsidP="006B1B43">
            <w:pPr>
              <w:ind w:right="-77"/>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Total</w:t>
            </w:r>
          </w:p>
        </w:tc>
        <w:tc>
          <w:tcPr>
            <w:tcW w:w="1276" w:type="dxa"/>
            <w:vAlign w:val="center"/>
          </w:tcPr>
          <w:p w14:paraId="768D1BF7" w14:textId="77777777" w:rsidR="0094024E" w:rsidRPr="00FD6F51" w:rsidRDefault="0094024E" w:rsidP="006B1B43">
            <w:pPr>
              <w:ind w:right="-41"/>
              <w:jc w:val="center"/>
              <w:rPr>
                <w:rFonts w:ascii="Times New Roman" w:eastAsia="Times New Roman" w:hAnsi="Times New Roman" w:cs="Times New Roman"/>
                <w:b/>
                <w:bCs/>
                <w:color w:val="000000"/>
                <w:sz w:val="18"/>
                <w:szCs w:val="18"/>
              </w:rPr>
            </w:pPr>
            <w:r w:rsidRPr="00FD6F51">
              <w:rPr>
                <w:rFonts w:ascii="Times New Roman" w:eastAsia="Times New Roman" w:hAnsi="Times New Roman" w:cs="Times New Roman"/>
                <w:b/>
                <w:bCs/>
                <w:color w:val="000000"/>
                <w:sz w:val="18"/>
                <w:szCs w:val="18"/>
              </w:rPr>
              <w:t>261</w:t>
            </w:r>
          </w:p>
        </w:tc>
        <w:tc>
          <w:tcPr>
            <w:tcW w:w="1276" w:type="dxa"/>
            <w:vAlign w:val="center"/>
          </w:tcPr>
          <w:p w14:paraId="1E76B8DC" w14:textId="77777777" w:rsidR="0094024E" w:rsidRPr="00FD6F51" w:rsidRDefault="0094024E" w:rsidP="00356064">
            <w:pPr>
              <w:ind w:right="-41"/>
              <w:jc w:val="center"/>
              <w:rPr>
                <w:rFonts w:ascii="Times New Roman" w:eastAsia="Times New Roman" w:hAnsi="Times New Roman" w:cs="Times New Roman"/>
                <w:b/>
                <w:bCs/>
                <w:color w:val="000000"/>
                <w:sz w:val="18"/>
                <w:szCs w:val="18"/>
              </w:rPr>
            </w:pPr>
            <w:r w:rsidRPr="00FD6F51">
              <w:rPr>
                <w:rFonts w:ascii="Times New Roman" w:eastAsia="Times New Roman" w:hAnsi="Times New Roman" w:cs="Times New Roman"/>
                <w:b/>
                <w:bCs/>
                <w:color w:val="000000"/>
                <w:sz w:val="18"/>
                <w:szCs w:val="18"/>
              </w:rPr>
              <w:t>1050</w:t>
            </w:r>
          </w:p>
        </w:tc>
        <w:tc>
          <w:tcPr>
            <w:tcW w:w="1252" w:type="dxa"/>
            <w:vAlign w:val="center"/>
          </w:tcPr>
          <w:p w14:paraId="4B9E9993" w14:textId="77777777" w:rsidR="0094024E" w:rsidRPr="00FD6F51" w:rsidRDefault="0094024E" w:rsidP="006B1B43">
            <w:pPr>
              <w:jc w:val="center"/>
              <w:rPr>
                <w:rFonts w:ascii="Times New Roman" w:eastAsia="Times New Roman" w:hAnsi="Times New Roman" w:cs="Times New Roman"/>
                <w:b/>
                <w:bCs/>
                <w:color w:val="000000"/>
                <w:sz w:val="18"/>
                <w:szCs w:val="18"/>
              </w:rPr>
            </w:pPr>
            <w:r w:rsidRPr="00FD6F51">
              <w:rPr>
                <w:rFonts w:ascii="Times New Roman" w:eastAsia="Times New Roman" w:hAnsi="Times New Roman" w:cs="Times New Roman"/>
                <w:b/>
                <w:bCs/>
                <w:color w:val="000000"/>
                <w:sz w:val="18"/>
                <w:szCs w:val="18"/>
              </w:rPr>
              <w:t>1311</w:t>
            </w:r>
          </w:p>
        </w:tc>
      </w:tr>
    </w:tbl>
    <w:p w14:paraId="3A1C54C3" w14:textId="02C251BF" w:rsidR="0094024E" w:rsidRPr="00704C99" w:rsidRDefault="00E914B6" w:rsidP="0008296C">
      <w:pPr>
        <w:spacing w:before="240" w:line="240" w:lineRule="auto"/>
        <w:ind w:right="-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w:t>
      </w:r>
      <w:r w:rsidRPr="00E914B6">
        <w:rPr>
          <w:rFonts w:ascii="Times New Roman" w:eastAsia="Times New Roman" w:hAnsi="Times New Roman" w:cs="Times New Roman"/>
          <w:color w:val="000000"/>
          <w:sz w:val="20"/>
          <w:szCs w:val="20"/>
        </w:rPr>
        <w:t>he verification labels are balanced by design. In contrast, the claim-type distribution reflects the distribution of historical content within the selected source chunks, with MILITARY_DIPLOMACY and PERSON_ROLE accounting for the largest proportions</w:t>
      </w:r>
      <w:r w:rsidR="00704C99" w:rsidRPr="00704C99">
        <w:rPr>
          <w:rFonts w:ascii="Times New Roman" w:eastAsia="Times New Roman" w:hAnsi="Times New Roman" w:cs="Times New Roman"/>
          <w:color w:val="000000"/>
          <w:sz w:val="20"/>
          <w:szCs w:val="20"/>
        </w:rPr>
        <w:t>.</w:t>
      </w:r>
    </w:p>
    <w:p w14:paraId="1FC24489" w14:textId="53E23010" w:rsidR="00F02631" w:rsidRDefault="00F02631" w:rsidP="00BB1363">
      <w:pPr>
        <w:pStyle w:val="ListParagraph"/>
        <w:numPr>
          <w:ilvl w:val="0"/>
          <w:numId w:val="3"/>
        </w:numPr>
        <w:spacing w:line="240" w:lineRule="auto"/>
        <w:ind w:left="360" w:right="-360"/>
        <w:jc w:val="both"/>
        <w:rPr>
          <w:rFonts w:ascii="Times New Roman" w:hAnsi="Times New Roman" w:cs="Times New Roman"/>
          <w:b/>
          <w:sz w:val="24"/>
          <w:szCs w:val="20"/>
        </w:rPr>
      </w:pPr>
      <w:r w:rsidRPr="00BB1363">
        <w:rPr>
          <w:rFonts w:ascii="Times New Roman" w:hAnsi="Times New Roman" w:cs="Times New Roman"/>
          <w:b/>
          <w:sz w:val="24"/>
          <w:szCs w:val="20"/>
        </w:rPr>
        <w:t>Evaluation Framework</w:t>
      </w:r>
    </w:p>
    <w:p w14:paraId="6477122E" w14:textId="47E7F79D" w:rsidR="000C277D" w:rsidRPr="000C277D" w:rsidRDefault="000C277D" w:rsidP="000C277D">
      <w:pPr>
        <w:spacing w:before="240" w:line="240" w:lineRule="auto"/>
        <w:ind w:right="-3"/>
        <w:jc w:val="both"/>
        <w:rPr>
          <w:rFonts w:ascii="Times New Roman" w:hAnsi="Times New Roman" w:cs="Times New Roman"/>
          <w:b/>
          <w:sz w:val="24"/>
          <w:szCs w:val="20"/>
        </w:rPr>
      </w:pPr>
      <w:r w:rsidRPr="000C277D">
        <w:rPr>
          <w:rFonts w:ascii="Times New Roman" w:eastAsia="Times New Roman" w:hAnsi="Times New Roman" w:cs="Times New Roman"/>
          <w:color w:val="000000"/>
          <w:sz w:val="20"/>
          <w:szCs w:val="20"/>
        </w:rPr>
        <w:t>Fig</w:t>
      </w:r>
      <w:r w:rsidR="00C909A3">
        <w:rPr>
          <w:rFonts w:ascii="Times New Roman" w:eastAsia="Times New Roman" w:hAnsi="Times New Roman" w:cs="Times New Roman"/>
          <w:color w:val="000000"/>
          <w:sz w:val="20"/>
          <w:szCs w:val="20"/>
        </w:rPr>
        <w:t>.</w:t>
      </w:r>
      <w:r w:rsidRPr="000C277D">
        <w:rPr>
          <w:rFonts w:ascii="Times New Roman" w:eastAsia="Times New Roman" w:hAnsi="Times New Roman" w:cs="Times New Roman"/>
          <w:color w:val="000000"/>
          <w:sz w:val="20"/>
          <w:szCs w:val="20"/>
        </w:rPr>
        <w:t xml:space="preserve"> 1 presents the overall retrieval</w:t>
      </w:r>
      <w:r w:rsidR="001646B9">
        <w:rPr>
          <w:rFonts w:ascii="Times New Roman" w:eastAsia="Times New Roman" w:hAnsi="Times New Roman" w:cs="Times New Roman"/>
          <w:color w:val="000000"/>
          <w:sz w:val="20"/>
          <w:szCs w:val="20"/>
        </w:rPr>
        <w:t>-</w:t>
      </w:r>
      <w:r w:rsidRPr="000C277D">
        <w:rPr>
          <w:rFonts w:ascii="Times New Roman" w:eastAsia="Times New Roman" w:hAnsi="Times New Roman" w:cs="Times New Roman"/>
          <w:color w:val="000000"/>
          <w:sz w:val="20"/>
          <w:szCs w:val="20"/>
        </w:rPr>
        <w:t xml:space="preserve">verification framework. Given an input historical claim, BM25 and dense retrieval are used to identify relevant </w:t>
      </w:r>
      <w:r w:rsidR="000C0A17">
        <w:rPr>
          <w:rFonts w:ascii="Times New Roman" w:eastAsia="Times New Roman" w:hAnsi="Times New Roman" w:cs="Times New Roman"/>
          <w:color w:val="000000"/>
          <w:sz w:val="20"/>
          <w:szCs w:val="20"/>
        </w:rPr>
        <w:t>chunks</w:t>
      </w:r>
      <w:r w:rsidRPr="000C277D">
        <w:rPr>
          <w:rFonts w:ascii="Times New Roman" w:eastAsia="Times New Roman" w:hAnsi="Times New Roman" w:cs="Times New Roman"/>
          <w:color w:val="000000"/>
          <w:sz w:val="20"/>
          <w:szCs w:val="20"/>
        </w:rPr>
        <w:t xml:space="preserve"> from the historical evidence corpus. Their normalized scores are combined through hybrid fusion. The retrieved candidates may then be reordered by a cross-encoder reranker before the top-ranked </w:t>
      </w:r>
      <w:r w:rsidR="000C0A17">
        <w:rPr>
          <w:rFonts w:ascii="Times New Roman" w:eastAsia="Times New Roman" w:hAnsi="Times New Roman" w:cs="Times New Roman"/>
          <w:color w:val="000000"/>
          <w:sz w:val="20"/>
          <w:szCs w:val="20"/>
        </w:rPr>
        <w:t>chunks</w:t>
      </w:r>
      <w:r w:rsidRPr="000C277D">
        <w:rPr>
          <w:rFonts w:ascii="Times New Roman" w:eastAsia="Times New Roman" w:hAnsi="Times New Roman" w:cs="Times New Roman"/>
          <w:color w:val="000000"/>
          <w:sz w:val="20"/>
          <w:szCs w:val="20"/>
        </w:rPr>
        <w:t xml:space="preserve"> are provided to an LLM verifier for three-class prediction.</w:t>
      </w:r>
    </w:p>
    <w:p w14:paraId="7E960D1D" w14:textId="64CF4A51" w:rsidR="00C3306E" w:rsidRDefault="00DF0214" w:rsidP="009A70E0">
      <w:pPr>
        <w:spacing w:line="240" w:lineRule="auto"/>
        <w:ind w:right="-360"/>
        <w:jc w:val="center"/>
        <w:rPr>
          <w:rFonts w:ascii="Times New Roman" w:hAnsi="Times New Roman" w:cs="Times New Roman"/>
          <w:b/>
          <w:sz w:val="24"/>
          <w:szCs w:val="20"/>
        </w:rPr>
      </w:pPr>
      <w:r>
        <w:rPr>
          <w:noProof/>
        </w:rPr>
        <w:drawing>
          <wp:inline distT="0" distB="0" distL="0" distR="0" wp14:anchorId="7F62EAE0" wp14:editId="38F3DE25">
            <wp:extent cx="2977851" cy="3968750"/>
            <wp:effectExtent l="0" t="0" r="0" b="0"/>
            <wp:docPr id="201818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18059" name=""/>
                    <pic:cNvPicPr/>
                  </pic:nvPicPr>
                  <pic:blipFill>
                    <a:blip r:embed="rId8"/>
                    <a:stretch>
                      <a:fillRect/>
                    </a:stretch>
                  </pic:blipFill>
                  <pic:spPr>
                    <a:xfrm>
                      <a:off x="0" y="0"/>
                      <a:ext cx="2984950" cy="3978211"/>
                    </a:xfrm>
                    <a:prstGeom prst="rect">
                      <a:avLst/>
                    </a:prstGeom>
                  </pic:spPr>
                </pic:pic>
              </a:graphicData>
            </a:graphic>
          </wp:inline>
        </w:drawing>
      </w:r>
    </w:p>
    <w:p w14:paraId="260359DE" w14:textId="1BB789CF" w:rsidR="00C909A3" w:rsidRPr="00C909A3" w:rsidRDefault="00C909A3" w:rsidP="00C909A3">
      <w:pPr>
        <w:pStyle w:val="Caption"/>
        <w:jc w:val="center"/>
        <w:rPr>
          <w:rFonts w:ascii="Times New Roman" w:hAnsi="Times New Roman" w:cs="Times New Roman"/>
          <w:i w:val="0"/>
          <w:iCs w:val="0"/>
          <w:color w:val="000000"/>
        </w:rPr>
      </w:pPr>
      <w:r w:rsidRPr="00B36D7F">
        <w:rPr>
          <w:rFonts w:ascii="Times New Roman" w:hAnsi="Times New Roman" w:cs="Times New Roman"/>
          <w:b/>
          <w:bCs/>
          <w:i w:val="0"/>
          <w:iCs w:val="0"/>
          <w:color w:val="000000"/>
        </w:rPr>
        <w:t>Fig. 1.</w:t>
      </w:r>
      <w:r w:rsidRPr="00B36D7F">
        <w:rPr>
          <w:rFonts w:ascii="Times New Roman" w:hAnsi="Times New Roman" w:cs="Times New Roman"/>
          <w:i w:val="0"/>
          <w:iCs w:val="0"/>
          <w:color w:val="000000"/>
        </w:rPr>
        <w:t xml:space="preserve"> </w:t>
      </w:r>
      <w:r w:rsidRPr="00C909A3">
        <w:rPr>
          <w:rFonts w:ascii="Times New Roman" w:hAnsi="Times New Roman" w:cs="Times New Roman"/>
          <w:i w:val="0"/>
          <w:iCs w:val="0"/>
          <w:color w:val="000000"/>
        </w:rPr>
        <w:t>Overall retrieval</w:t>
      </w:r>
      <w:r w:rsidR="00CC4040">
        <w:rPr>
          <w:rFonts w:ascii="Times New Roman" w:hAnsi="Times New Roman" w:cs="Times New Roman"/>
          <w:i w:val="0"/>
          <w:iCs w:val="0"/>
          <w:color w:val="000000"/>
        </w:rPr>
        <w:t>-</w:t>
      </w:r>
      <w:r w:rsidRPr="00C909A3">
        <w:rPr>
          <w:rFonts w:ascii="Times New Roman" w:hAnsi="Times New Roman" w:cs="Times New Roman"/>
          <w:i w:val="0"/>
          <w:iCs w:val="0"/>
          <w:color w:val="000000"/>
        </w:rPr>
        <w:t>verification framework for Vietnamese historical claim verification</w:t>
      </w:r>
    </w:p>
    <w:p w14:paraId="7ACC086B" w14:textId="37EEF2F4" w:rsidR="00F02631" w:rsidRPr="00F02631" w:rsidRDefault="00F02631" w:rsidP="00F02631">
      <w:pPr>
        <w:spacing w:line="240" w:lineRule="auto"/>
        <w:ind w:right="-3"/>
        <w:jc w:val="both"/>
        <w:rPr>
          <w:rFonts w:ascii="Times New Roman" w:eastAsia="Times New Roman" w:hAnsi="Times New Roman" w:cs="Times New Roman"/>
          <w:b/>
          <w:bCs/>
          <w:color w:val="000000"/>
          <w:sz w:val="20"/>
          <w:szCs w:val="20"/>
        </w:rPr>
      </w:pPr>
      <w:r w:rsidRPr="00F02631">
        <w:rPr>
          <w:rFonts w:ascii="Times New Roman" w:eastAsia="Times New Roman" w:hAnsi="Times New Roman" w:cs="Times New Roman"/>
          <w:b/>
          <w:bCs/>
          <w:color w:val="000000"/>
          <w:sz w:val="20"/>
          <w:szCs w:val="20"/>
        </w:rPr>
        <w:lastRenderedPageBreak/>
        <w:t>4.1 Evidence Retrieval</w:t>
      </w:r>
    </w:p>
    <w:p w14:paraId="006BEA1C" w14:textId="164C10B6" w:rsidR="00F02631" w:rsidRPr="00F02631" w:rsidRDefault="00E92758" w:rsidP="00F02631">
      <w:pPr>
        <w:spacing w:line="240" w:lineRule="auto"/>
        <w:ind w:right="-3"/>
        <w:jc w:val="both"/>
        <w:rPr>
          <w:rFonts w:ascii="Times New Roman" w:hAnsi="Times New Roman" w:cs="Times New Roman"/>
          <w:sz w:val="20"/>
          <w:szCs w:val="20"/>
        </w:rPr>
      </w:pPr>
      <w:r w:rsidRPr="00E92758">
        <w:rPr>
          <w:rFonts w:ascii="Times New Roman" w:hAnsi="Times New Roman" w:cs="Times New Roman"/>
          <w:sz w:val="20"/>
          <w:szCs w:val="20"/>
        </w:rPr>
        <w:t>BM25 was used as the sparse-retrieval baseline. Vietnamese word segmentation was performed using Underthesea before indexing and querying. For each claim, BM25 returned the top 20 evidence chunks</w:t>
      </w:r>
      <w:r w:rsidR="00F02631" w:rsidRPr="00F02631">
        <w:rPr>
          <w:rFonts w:ascii="Times New Roman" w:hAnsi="Times New Roman" w:cs="Times New Roman"/>
          <w:sz w:val="20"/>
          <w:szCs w:val="20"/>
        </w:rPr>
        <w:t>.</w:t>
      </w:r>
    </w:p>
    <w:p w14:paraId="1FFD8985" w14:textId="5D691C72" w:rsidR="00F02631" w:rsidRPr="00F02631" w:rsidRDefault="000379E7" w:rsidP="00F02631">
      <w:pPr>
        <w:spacing w:line="240" w:lineRule="auto"/>
        <w:ind w:right="-3"/>
        <w:jc w:val="both"/>
        <w:rPr>
          <w:rFonts w:ascii="Times New Roman" w:hAnsi="Times New Roman" w:cs="Times New Roman"/>
          <w:sz w:val="20"/>
          <w:szCs w:val="20"/>
        </w:rPr>
      </w:pPr>
      <w:r w:rsidRPr="000379E7">
        <w:rPr>
          <w:rFonts w:ascii="Times New Roman" w:hAnsi="Times New Roman" w:cs="Times New Roman"/>
          <w:sz w:val="20"/>
          <w:szCs w:val="20"/>
        </w:rPr>
        <w:t>For dense retrieval, claims and evidence chunks were independently encoded using the same embedding model. All 5,343 evidence-chunk embeddings were precomputed and stored in a managed Qdrant Cloud collection. At inference time, each claim embedding was submitted as a query vector, and candidate chunks were retrieved and ranked according to cosine similarity</w:t>
      </w:r>
      <w:r w:rsidR="005F0499">
        <w:rPr>
          <w:rFonts w:ascii="Times New Roman" w:hAnsi="Times New Roman" w:cs="Times New Roman"/>
          <w:sz w:val="20"/>
          <w:szCs w:val="20"/>
        </w:rPr>
        <w:t>.</w:t>
      </w:r>
      <w:r w:rsidR="003E1520" w:rsidRPr="003E1520">
        <w:rPr>
          <w:rFonts w:ascii="Times New Roman" w:hAnsi="Times New Roman" w:cs="Times New Roman"/>
          <w:sz w:val="20"/>
          <w:szCs w:val="20"/>
        </w:rPr>
        <w:t xml:space="preserve"> Four publicly available embedding models were evaluated on the development set: BAAI/bge-m3 [7], AITeamVN/Vietnamese_Embedding [12], AITeamVN/Vietnamese_Embedding_v2 [13], and Alibaba-NLP/gte-multilingual-base [14]. AITeamVN/Vietnamese_Embedding achieved the strongest development-set performance and was selected for the final Dense and Hybrid retrieval experiments</w:t>
      </w:r>
      <w:r w:rsidR="00F02631" w:rsidRPr="00F02631">
        <w:rPr>
          <w:rFonts w:ascii="Times New Roman" w:hAnsi="Times New Roman" w:cs="Times New Roman"/>
          <w:sz w:val="20"/>
          <w:szCs w:val="20"/>
        </w:rPr>
        <w:t>.</w:t>
      </w:r>
    </w:p>
    <w:p w14:paraId="5C9180A4" w14:textId="77777777" w:rsidR="00F02631" w:rsidRPr="00F02631" w:rsidRDefault="00F02631" w:rsidP="00F02631">
      <w:pPr>
        <w:spacing w:line="240" w:lineRule="auto"/>
        <w:ind w:right="-3"/>
        <w:jc w:val="both"/>
        <w:rPr>
          <w:rFonts w:ascii="Times New Roman" w:hAnsi="Times New Roman" w:cs="Times New Roman"/>
          <w:sz w:val="20"/>
          <w:szCs w:val="20"/>
        </w:rPr>
      </w:pPr>
      <w:r w:rsidRPr="00F02631">
        <w:rPr>
          <w:rFonts w:ascii="Times New Roman" w:hAnsi="Times New Roman" w:cs="Times New Roman"/>
          <w:sz w:val="20"/>
          <w:szCs w:val="20"/>
        </w:rPr>
        <w:t>Hybrid retrieval combined the BM25 top-20 and dense top-20 lists. Candidate lists were merged by chunk_id, and the two score types were normalized independently. The hybrid score was calculated as:</w:t>
      </w:r>
    </w:p>
    <w:p w14:paraId="223BD58B" w14:textId="2B7CB341" w:rsidR="00F02631" w:rsidRPr="00F02631" w:rsidRDefault="00FF7C20" w:rsidP="002031E6">
      <w:pPr>
        <w:tabs>
          <w:tab w:val="center" w:pos="3402"/>
          <w:tab w:val="right" w:pos="6804"/>
        </w:tabs>
        <w:spacing w:line="240" w:lineRule="auto"/>
        <w:ind w:right="-3"/>
        <w:rPr>
          <w:rFonts w:ascii="Times New Roman" w:hAnsi="Times New Roman" w:cs="Times New Roman"/>
          <w:sz w:val="20"/>
          <w:szCs w:val="20"/>
        </w:rPr>
      </w:pPr>
      <w:r>
        <w:rPr>
          <w:rFonts w:ascii="Times New Roman" w:eastAsiaTheme="minorEastAsia" w:hAnsi="Times New Roman" w:cs="Times New Roman"/>
          <w:sz w:val="20"/>
          <w:szCs w:val="20"/>
        </w:rPr>
        <w:tab/>
      </w:r>
      <m:oMath>
        <m:sSub>
          <m:sSubPr>
            <m:ctrlPr>
              <w:rPr>
                <w:rFonts w:ascii="Cambria Math" w:hAnsi="Cambria Math" w:cs="Times New Roman"/>
                <w:iCs/>
                <w:sz w:val="20"/>
                <w:szCs w:val="20"/>
              </w:rPr>
            </m:ctrlPr>
          </m:sSubPr>
          <m:e>
            <m:r>
              <m:rPr>
                <m:sty m:val="p"/>
              </m:rPr>
              <w:rPr>
                <w:rFonts w:ascii="Cambria Math" w:hAnsi="Cambria Math" w:cs="Times New Roman"/>
                <w:sz w:val="20"/>
                <w:szCs w:val="20"/>
              </w:rPr>
              <m:t>s</m:t>
            </m:r>
          </m:e>
          <m:sub>
            <m:r>
              <m:rPr>
                <m:sty m:val="p"/>
              </m:rPr>
              <w:rPr>
                <w:rFonts w:ascii="Cambria Math" w:hAnsi="Cambria Math" w:cs="Times New Roman"/>
                <w:sz w:val="20"/>
                <w:szCs w:val="20"/>
              </w:rPr>
              <m:t>hybrid</m:t>
            </m:r>
          </m:sub>
        </m:sSub>
        <m:r>
          <m:rPr>
            <m:sty m:val="p"/>
          </m:rPr>
          <w:rPr>
            <w:rFonts w:ascii="Cambria Math" w:hAnsi="Cambria Math" w:cs="Times New Roman"/>
            <w:sz w:val="20"/>
            <w:szCs w:val="20"/>
          </w:rPr>
          <m:t>=α*</m:t>
        </m:r>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s</m:t>
            </m:r>
          </m:e>
          <m:sub>
            <m:r>
              <m:rPr>
                <m:sty m:val="p"/>
              </m:rPr>
              <w:rPr>
                <w:rFonts w:ascii="Cambria Math" w:hAnsi="Cambria Math" w:cs="Times New Roman"/>
                <w:sz w:val="20"/>
                <w:szCs w:val="20"/>
              </w:rPr>
              <m:t>dense</m:t>
            </m:r>
          </m:sub>
          <m:sup>
            <m:r>
              <m:rPr>
                <m:sty m:val="p"/>
              </m:rPr>
              <w:rPr>
                <w:rFonts w:ascii="Cambria Math" w:hAnsi="Cambria Math" w:cs="Times New Roman"/>
                <w:sz w:val="20"/>
                <w:szCs w:val="20"/>
              </w:rPr>
              <m:t>norm</m:t>
            </m:r>
          </m:sup>
        </m:sSubSup>
        <m:r>
          <m:rPr>
            <m:sty m:val="p"/>
          </m:rPr>
          <w:rPr>
            <w:rFonts w:ascii="Cambria Math" w:hAnsi="Cambria Math" w:cs="Times New Roman"/>
            <w:sz w:val="20"/>
            <w:szCs w:val="20"/>
          </w:rPr>
          <m:t>+</m:t>
        </m:r>
        <m:d>
          <m:dPr>
            <m:ctrlPr>
              <w:rPr>
                <w:rFonts w:ascii="Cambria Math" w:hAnsi="Cambria Math" w:cs="Times New Roman"/>
                <w:iCs/>
                <w:sz w:val="20"/>
                <w:szCs w:val="20"/>
              </w:rPr>
            </m:ctrlPr>
          </m:dPr>
          <m:e>
            <m:r>
              <m:rPr>
                <m:sty m:val="p"/>
              </m:rPr>
              <w:rPr>
                <w:rFonts w:ascii="Cambria Math" w:hAnsi="Cambria Math" w:cs="Times New Roman"/>
                <w:sz w:val="20"/>
                <w:szCs w:val="20"/>
              </w:rPr>
              <m:t>1-α</m:t>
            </m:r>
          </m:e>
        </m:d>
        <m:r>
          <m:rPr>
            <m:sty m:val="p"/>
          </m:rPr>
          <w:rPr>
            <w:rFonts w:ascii="Cambria Math" w:hAnsi="Cambria Math" w:cs="Times New Roman"/>
            <w:sz w:val="20"/>
            <w:szCs w:val="20"/>
          </w:rPr>
          <m:t>*</m:t>
        </m:r>
        <m:sSubSup>
          <m:sSubSupPr>
            <m:ctrlPr>
              <w:rPr>
                <w:rFonts w:ascii="Cambria Math" w:hAnsi="Cambria Math" w:cs="Times New Roman"/>
                <w:iCs/>
                <w:sz w:val="20"/>
                <w:szCs w:val="20"/>
              </w:rPr>
            </m:ctrlPr>
          </m:sSubSupPr>
          <m:e>
            <m:r>
              <m:rPr>
                <m:sty m:val="p"/>
              </m:rPr>
              <w:rPr>
                <w:rFonts w:ascii="Cambria Math" w:hAnsi="Cambria Math" w:cs="Times New Roman"/>
                <w:sz w:val="20"/>
                <w:szCs w:val="20"/>
              </w:rPr>
              <m:t>s</m:t>
            </m:r>
          </m:e>
          <m:sub>
            <m:r>
              <m:rPr>
                <m:sty m:val="p"/>
              </m:rPr>
              <w:rPr>
                <w:rFonts w:ascii="Cambria Math" w:hAnsi="Cambria Math" w:cs="Times New Roman"/>
                <w:sz w:val="20"/>
                <w:szCs w:val="20"/>
              </w:rPr>
              <m:t>BM25</m:t>
            </m:r>
          </m:sub>
          <m:sup>
            <m:r>
              <m:rPr>
                <m:sty m:val="p"/>
              </m:rPr>
              <w:rPr>
                <w:rFonts w:ascii="Cambria Math" w:hAnsi="Cambria Math" w:cs="Times New Roman"/>
                <w:sz w:val="20"/>
                <w:szCs w:val="20"/>
              </w:rPr>
              <m:t>norm</m:t>
            </m:r>
          </m:sup>
        </m:sSubSup>
      </m:oMath>
      <w:r>
        <w:rPr>
          <w:rFonts w:ascii="Times New Roman" w:eastAsiaTheme="minorEastAsia" w:hAnsi="Times New Roman" w:cs="Times New Roman"/>
          <w:sz w:val="20"/>
          <w:szCs w:val="20"/>
        </w:rPr>
        <w:tab/>
        <w:t>(1)</w:t>
      </w:r>
      <m:oMath>
        <m:r>
          <m:rPr>
            <m:sty m:val="p"/>
          </m:rPr>
          <w:rPr>
            <w:rFonts w:ascii="Times New Roman" w:hAnsi="Times New Roman" w:cs="Times New Roman"/>
            <w:sz w:val="20"/>
            <w:szCs w:val="20"/>
          </w:rPr>
          <w:br/>
        </m:r>
      </m:oMath>
      <w:r w:rsidR="00F02631" w:rsidRPr="00F02631">
        <w:rPr>
          <w:rFonts w:ascii="Times New Roman" w:hAnsi="Times New Roman" w:cs="Times New Roman"/>
          <w:sz w:val="20"/>
          <w:szCs w:val="20"/>
        </w:rPr>
        <w:t xml:space="preserve">The coefficient was evaluated using </w:t>
      </w:r>
      <m:oMath>
        <m:r>
          <w:rPr>
            <w:rFonts w:ascii="Cambria Math" w:hAnsi="Cambria Math" w:cs="Times New Roman"/>
            <w:sz w:val="20"/>
            <w:szCs w:val="20"/>
          </w:rPr>
          <m:t>α</m:t>
        </m:r>
        <m:r>
          <m:rPr>
            <m:sty m:val="p"/>
          </m:rPr>
          <w:rPr>
            <w:rFonts w:ascii="Cambria Math" w:hAnsi="Cambria Math" w:cs="Times New Roman"/>
            <w:sz w:val="20"/>
            <w:szCs w:val="20"/>
          </w:rPr>
          <m:t>∈{0.3, 0.5, 0.7}</m:t>
        </m:r>
      </m:oMath>
      <w:r w:rsidR="00456C5E">
        <w:rPr>
          <w:rFonts w:ascii="Times New Roman" w:hAnsi="Times New Roman" w:cs="Times New Roman"/>
          <w:sz w:val="20"/>
          <w:szCs w:val="20"/>
        </w:rPr>
        <w:t>.</w:t>
      </w:r>
      <w:r w:rsidR="00F02631" w:rsidRPr="00F02631">
        <w:rPr>
          <w:rFonts w:ascii="Times New Roman" w:hAnsi="Times New Roman" w:cs="Times New Roman"/>
          <w:sz w:val="20"/>
          <w:szCs w:val="20"/>
        </w:rPr>
        <w:t xml:space="preserve"> </w:t>
      </w:r>
      <w:r w:rsidR="00456C5E" w:rsidRPr="00456C5E">
        <w:rPr>
          <w:rFonts w:ascii="Times New Roman" w:hAnsi="Times New Roman" w:cs="Times New Roman"/>
          <w:sz w:val="20"/>
          <w:szCs w:val="20"/>
        </w:rPr>
        <w:t xml:space="preserve">The value </w:t>
      </w:r>
      <m:oMath>
        <m:r>
          <w:rPr>
            <w:rFonts w:ascii="Cambria Math" w:hAnsi="Cambria Math" w:cs="Times New Roman"/>
            <w:sz w:val="20"/>
            <w:szCs w:val="20"/>
          </w:rPr>
          <m:t xml:space="preserve">α=0.5 </m:t>
        </m:r>
      </m:oMath>
      <w:r w:rsidR="00456C5E" w:rsidRPr="00456C5E">
        <w:rPr>
          <w:rFonts w:ascii="Times New Roman" w:hAnsi="Times New Roman" w:cs="Times New Roman"/>
          <w:sz w:val="20"/>
          <w:szCs w:val="20"/>
        </w:rPr>
        <w:t>achieved the strongest overall development-set performance and was fixed before test</w:t>
      </w:r>
      <w:r w:rsidR="00D0263B">
        <w:rPr>
          <w:rFonts w:ascii="Times New Roman" w:hAnsi="Times New Roman" w:cs="Times New Roman"/>
          <w:sz w:val="20"/>
          <w:szCs w:val="20"/>
        </w:rPr>
        <w:t>-</w:t>
      </w:r>
      <w:r w:rsidR="00456C5E" w:rsidRPr="00456C5E">
        <w:rPr>
          <w:rFonts w:ascii="Times New Roman" w:hAnsi="Times New Roman" w:cs="Times New Roman"/>
          <w:sz w:val="20"/>
          <w:szCs w:val="20"/>
        </w:rPr>
        <w:t>set evaluation</w:t>
      </w:r>
      <w:r w:rsidR="00F02631" w:rsidRPr="00F02631">
        <w:rPr>
          <w:rFonts w:ascii="Times New Roman" w:hAnsi="Times New Roman" w:cs="Times New Roman"/>
          <w:sz w:val="20"/>
          <w:szCs w:val="20"/>
        </w:rPr>
        <w:t>.</w:t>
      </w:r>
    </w:p>
    <w:p w14:paraId="236D288E" w14:textId="0F0A61DB" w:rsidR="00756644" w:rsidRPr="00F02631" w:rsidRDefault="00F02631" w:rsidP="00756644">
      <w:pPr>
        <w:spacing w:line="240" w:lineRule="auto"/>
        <w:ind w:right="-3"/>
        <w:jc w:val="both"/>
        <w:rPr>
          <w:rFonts w:ascii="Times New Roman" w:hAnsi="Times New Roman" w:cs="Times New Roman"/>
          <w:sz w:val="20"/>
          <w:szCs w:val="20"/>
        </w:rPr>
      </w:pPr>
      <w:r w:rsidRPr="00F02631">
        <w:rPr>
          <w:rFonts w:ascii="Times New Roman" w:hAnsi="Times New Roman" w:cs="Times New Roman"/>
          <w:sz w:val="20"/>
          <w:szCs w:val="20"/>
        </w:rPr>
        <w:t>For reranking, the top 20 hybrid candidates were passed to BAAI/bge-reranker-v2-m3</w:t>
      </w:r>
      <w:r w:rsidR="000028A9">
        <w:rPr>
          <w:rFonts w:ascii="Times New Roman" w:hAnsi="Times New Roman" w:cs="Times New Roman"/>
          <w:sz w:val="20"/>
          <w:szCs w:val="20"/>
        </w:rPr>
        <w:t xml:space="preserve"> </w:t>
      </w:r>
      <w:r w:rsidR="00D259EF">
        <w:rPr>
          <w:rFonts w:ascii="Times New Roman" w:hAnsi="Times New Roman" w:cs="Times New Roman"/>
          <w:sz w:val="20"/>
          <w:szCs w:val="20"/>
        </w:rPr>
        <w:t>[15]</w:t>
      </w:r>
      <w:r w:rsidRPr="00F02631">
        <w:rPr>
          <w:rFonts w:ascii="Times New Roman" w:hAnsi="Times New Roman" w:cs="Times New Roman"/>
          <w:sz w:val="20"/>
          <w:szCs w:val="20"/>
        </w:rPr>
        <w:t xml:space="preserve">. The top 10 reranked </w:t>
      </w:r>
      <w:r w:rsidR="001C28C5">
        <w:rPr>
          <w:rFonts w:ascii="Times New Roman" w:hAnsi="Times New Roman" w:cs="Times New Roman"/>
          <w:sz w:val="20"/>
          <w:szCs w:val="20"/>
        </w:rPr>
        <w:t>chunks</w:t>
      </w:r>
      <w:r w:rsidRPr="00F02631">
        <w:rPr>
          <w:rFonts w:ascii="Times New Roman" w:hAnsi="Times New Roman" w:cs="Times New Roman"/>
          <w:sz w:val="20"/>
          <w:szCs w:val="20"/>
        </w:rPr>
        <w:t xml:space="preserve"> were retained for retrieval evaluation, while the top five were supplied to the LLM verifier</w:t>
      </w:r>
      <w:r w:rsidR="00756644" w:rsidRPr="00F02631">
        <w:rPr>
          <w:rFonts w:ascii="Times New Roman" w:hAnsi="Times New Roman" w:cs="Times New Roman"/>
          <w:sz w:val="20"/>
          <w:szCs w:val="20"/>
        </w:rPr>
        <w:t>.</w:t>
      </w:r>
    </w:p>
    <w:p w14:paraId="1AEF287D" w14:textId="7A884C87" w:rsidR="00756644" w:rsidRPr="00961E59" w:rsidRDefault="00961E59" w:rsidP="00961E59">
      <w:pPr>
        <w:spacing w:line="240" w:lineRule="auto"/>
        <w:ind w:right="-3"/>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4.2 </w:t>
      </w:r>
      <w:r w:rsidR="00756644" w:rsidRPr="00961E59">
        <w:rPr>
          <w:rFonts w:ascii="Times New Roman" w:eastAsia="Times New Roman" w:hAnsi="Times New Roman" w:cs="Times New Roman"/>
          <w:b/>
          <w:bCs/>
          <w:color w:val="000000"/>
          <w:sz w:val="20"/>
          <w:szCs w:val="20"/>
        </w:rPr>
        <w:t>LLM-Based Claim Verification</w:t>
      </w:r>
    </w:p>
    <w:p w14:paraId="7AE9A038" w14:textId="67A9EDA8" w:rsidR="00083C1C" w:rsidRPr="00083C1C" w:rsidRDefault="00083C1C" w:rsidP="00083C1C">
      <w:pPr>
        <w:spacing w:line="240" w:lineRule="auto"/>
        <w:ind w:right="-3"/>
        <w:jc w:val="both"/>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t xml:space="preserve">Two instruction-tuned verifier configurations were evaluated: </w:t>
      </w:r>
      <w:r w:rsidR="008A4C0D" w:rsidRPr="008A4C0D">
        <w:rPr>
          <w:rFonts w:ascii="Times New Roman" w:eastAsia="Times New Roman" w:hAnsi="Times New Roman" w:cs="Times New Roman"/>
          <w:color w:val="000000"/>
          <w:sz w:val="20"/>
          <w:szCs w:val="20"/>
        </w:rPr>
        <w:t xml:space="preserve">Qwen/Qwen2.5-3B-Instruct was evaluated in FP16, whereas Qwen/Qwen2.5-7B-Instruct was loaded using 8-bit quantization </w:t>
      </w:r>
      <w:r w:rsidRPr="00083C1C">
        <w:rPr>
          <w:rFonts w:ascii="Times New Roman" w:eastAsia="Times New Roman" w:hAnsi="Times New Roman" w:cs="Times New Roman"/>
          <w:color w:val="000000"/>
          <w:sz w:val="20"/>
          <w:szCs w:val="20"/>
        </w:rPr>
        <w:t>[11]. The same prompt template, evidence formatting, output parser, and decoding procedure were used across all retrieval configurations.</w:t>
      </w:r>
    </w:p>
    <w:p w14:paraId="6FB48584" w14:textId="00B25714" w:rsidR="00083C1C" w:rsidRPr="00083C1C" w:rsidRDefault="00083C1C" w:rsidP="00083C1C">
      <w:pPr>
        <w:spacing w:line="240" w:lineRule="auto"/>
        <w:ind w:right="-3"/>
        <w:jc w:val="both"/>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t xml:space="preserve">The verifier was instructed to use only the supplied evidence and to return exactly one of three labels: SUPPORTED, REFUTED, or NOT_ENOUGH_EVIDENCE. Deterministic decoding was used with </w:t>
      </w:r>
      <w:r w:rsidRPr="003E432B">
        <w:rPr>
          <w:rFonts w:ascii="Times New Roman" w:eastAsia="Times New Roman" w:hAnsi="Times New Roman" w:cs="Times New Roman"/>
          <w:i/>
          <w:iCs/>
          <w:color w:val="000000"/>
          <w:sz w:val="20"/>
          <w:szCs w:val="20"/>
        </w:rPr>
        <w:t>do_sample</w:t>
      </w:r>
      <w:r w:rsidR="00265ECB" w:rsidRPr="003E432B">
        <w:rPr>
          <w:rFonts w:ascii="Times New Roman" w:eastAsia="Times New Roman" w:hAnsi="Times New Roman" w:cs="Times New Roman"/>
          <w:i/>
          <w:iCs/>
          <w:color w:val="000000"/>
          <w:sz w:val="20"/>
          <w:szCs w:val="20"/>
        </w:rPr>
        <w:t xml:space="preserve"> </w:t>
      </w:r>
      <w:r w:rsidRPr="003E432B">
        <w:rPr>
          <w:rFonts w:ascii="Times New Roman" w:eastAsia="Times New Roman" w:hAnsi="Times New Roman" w:cs="Times New Roman"/>
          <w:i/>
          <w:iCs/>
          <w:color w:val="000000"/>
          <w:sz w:val="20"/>
          <w:szCs w:val="20"/>
        </w:rPr>
        <w:t>=</w:t>
      </w:r>
      <w:r w:rsidR="00265ECB" w:rsidRPr="003E432B">
        <w:rPr>
          <w:rFonts w:ascii="Times New Roman" w:eastAsia="Times New Roman" w:hAnsi="Times New Roman" w:cs="Times New Roman"/>
          <w:i/>
          <w:iCs/>
          <w:color w:val="000000"/>
          <w:sz w:val="20"/>
          <w:szCs w:val="20"/>
        </w:rPr>
        <w:t xml:space="preserve"> </w:t>
      </w:r>
      <w:r w:rsidRPr="003E432B">
        <w:rPr>
          <w:rFonts w:ascii="Times New Roman" w:eastAsia="Times New Roman" w:hAnsi="Times New Roman" w:cs="Times New Roman"/>
          <w:i/>
          <w:iCs/>
          <w:color w:val="000000"/>
          <w:sz w:val="20"/>
          <w:szCs w:val="20"/>
        </w:rPr>
        <w:t>False</w:t>
      </w:r>
      <w:r w:rsidRPr="00083C1C">
        <w:rPr>
          <w:rFonts w:ascii="Times New Roman" w:eastAsia="Times New Roman" w:hAnsi="Times New Roman" w:cs="Times New Roman"/>
          <w:color w:val="000000"/>
          <w:sz w:val="20"/>
          <w:szCs w:val="20"/>
        </w:rPr>
        <w:t xml:space="preserve"> and </w:t>
      </w:r>
      <w:r w:rsidRPr="003E432B">
        <w:rPr>
          <w:rFonts w:ascii="Times New Roman" w:eastAsia="Times New Roman" w:hAnsi="Times New Roman" w:cs="Times New Roman"/>
          <w:i/>
          <w:iCs/>
          <w:color w:val="000000"/>
          <w:sz w:val="20"/>
          <w:szCs w:val="20"/>
        </w:rPr>
        <w:t>max_new_tokens</w:t>
      </w:r>
      <w:r w:rsidR="00265ECB" w:rsidRPr="003E432B">
        <w:rPr>
          <w:rFonts w:ascii="Times New Roman" w:eastAsia="Times New Roman" w:hAnsi="Times New Roman" w:cs="Times New Roman"/>
          <w:i/>
          <w:iCs/>
          <w:color w:val="000000"/>
          <w:sz w:val="20"/>
          <w:szCs w:val="20"/>
        </w:rPr>
        <w:t xml:space="preserve"> </w:t>
      </w:r>
      <w:r w:rsidRPr="003E432B">
        <w:rPr>
          <w:rFonts w:ascii="Times New Roman" w:eastAsia="Times New Roman" w:hAnsi="Times New Roman" w:cs="Times New Roman"/>
          <w:i/>
          <w:iCs/>
          <w:color w:val="000000"/>
          <w:sz w:val="20"/>
          <w:szCs w:val="20"/>
        </w:rPr>
        <w:t>=</w:t>
      </w:r>
      <w:r w:rsidR="00265ECB" w:rsidRPr="003E432B">
        <w:rPr>
          <w:rFonts w:ascii="Times New Roman" w:eastAsia="Times New Roman" w:hAnsi="Times New Roman" w:cs="Times New Roman"/>
          <w:i/>
          <w:iCs/>
          <w:color w:val="000000"/>
          <w:sz w:val="20"/>
          <w:szCs w:val="20"/>
        </w:rPr>
        <w:t xml:space="preserve"> 120</w:t>
      </w:r>
      <w:r w:rsidRPr="00083C1C">
        <w:rPr>
          <w:rFonts w:ascii="Times New Roman" w:eastAsia="Times New Roman" w:hAnsi="Times New Roman" w:cs="Times New Roman"/>
          <w:color w:val="000000"/>
          <w:sz w:val="20"/>
          <w:szCs w:val="20"/>
        </w:rPr>
        <w:t>. Retrieved chunks were concatenated in ranking order and separated using explicit evidence markers.</w:t>
      </w:r>
    </w:p>
    <w:p w14:paraId="7B731ED9" w14:textId="77777777" w:rsidR="00083C1C" w:rsidRPr="00083C1C" w:rsidRDefault="00083C1C" w:rsidP="00083C1C">
      <w:pPr>
        <w:spacing w:line="240" w:lineRule="auto"/>
        <w:ind w:right="-3"/>
        <w:jc w:val="both"/>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t>In the claim-only condition, the model received only the claim. This condition measured performance without external evidence.</w:t>
      </w:r>
    </w:p>
    <w:p w14:paraId="0A735B74" w14:textId="77777777" w:rsidR="00083C1C" w:rsidRPr="00083C1C" w:rsidRDefault="00083C1C" w:rsidP="00083C1C">
      <w:pPr>
        <w:spacing w:line="240" w:lineRule="auto"/>
        <w:ind w:right="-3"/>
        <w:jc w:val="both"/>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t>In the reference-context condition, SUPPORTED and REFUTED claims were paired with their manually validated reference evidence. NEI claims were paired with their associated source contexts, which had been determined to contain insufficient information.</w:t>
      </w:r>
    </w:p>
    <w:p w14:paraId="46969C2C" w14:textId="4E916948" w:rsidR="00F02631" w:rsidRDefault="00083C1C" w:rsidP="00F02631">
      <w:pPr>
        <w:spacing w:line="240" w:lineRule="auto"/>
        <w:ind w:right="-3"/>
        <w:jc w:val="both"/>
        <w:rPr>
          <w:rFonts w:ascii="Times New Roman" w:eastAsia="Times New Roman" w:hAnsi="Times New Roman" w:cs="Times New Roman"/>
          <w:color w:val="000000"/>
          <w:sz w:val="20"/>
          <w:szCs w:val="20"/>
        </w:rPr>
      </w:pPr>
      <w:r w:rsidRPr="00083C1C">
        <w:rPr>
          <w:rFonts w:ascii="Times New Roman" w:eastAsia="Times New Roman" w:hAnsi="Times New Roman" w:cs="Times New Roman"/>
          <w:color w:val="000000"/>
          <w:sz w:val="20"/>
          <w:szCs w:val="20"/>
        </w:rPr>
        <w:lastRenderedPageBreak/>
        <w:t>In the retrieved-evidence condition, the model received the claim and the top five evidence chunks returned by Hybrid retrieval with reranking</w:t>
      </w:r>
      <w:r w:rsidR="00F02631" w:rsidRPr="00F02631">
        <w:rPr>
          <w:rFonts w:ascii="Times New Roman" w:eastAsia="Times New Roman" w:hAnsi="Times New Roman" w:cs="Times New Roman"/>
          <w:color w:val="000000"/>
          <w:sz w:val="20"/>
          <w:szCs w:val="20"/>
        </w:rPr>
        <w:t>.</w:t>
      </w:r>
    </w:p>
    <w:p w14:paraId="26443907" w14:textId="77777777" w:rsidR="00380227" w:rsidRPr="00380227" w:rsidRDefault="00380227" w:rsidP="00380227">
      <w:pPr>
        <w:spacing w:line="240" w:lineRule="auto"/>
        <w:ind w:right="-3"/>
        <w:jc w:val="both"/>
        <w:rPr>
          <w:rFonts w:ascii="Times New Roman" w:eastAsia="Times New Roman" w:hAnsi="Times New Roman" w:cs="Times New Roman"/>
          <w:b/>
          <w:bCs/>
          <w:color w:val="000000"/>
          <w:sz w:val="20"/>
          <w:szCs w:val="20"/>
        </w:rPr>
      </w:pPr>
      <w:r w:rsidRPr="00380227">
        <w:rPr>
          <w:rFonts w:ascii="Times New Roman" w:eastAsia="Times New Roman" w:hAnsi="Times New Roman" w:cs="Times New Roman"/>
          <w:b/>
          <w:bCs/>
          <w:color w:val="000000"/>
          <w:sz w:val="20"/>
          <w:szCs w:val="20"/>
        </w:rPr>
        <w:t>4.3 End-to-End Verification and Metrics</w:t>
      </w:r>
    </w:p>
    <w:p w14:paraId="35F4BE73" w14:textId="77777777" w:rsidR="006E23C1" w:rsidRPr="006E23C1" w:rsidRDefault="006E23C1" w:rsidP="006E23C1">
      <w:pPr>
        <w:spacing w:line="240" w:lineRule="auto"/>
        <w:ind w:right="-3"/>
        <w:jc w:val="both"/>
        <w:rPr>
          <w:rFonts w:ascii="Times New Roman" w:eastAsia="Times New Roman" w:hAnsi="Times New Roman" w:cs="Times New Roman"/>
          <w:color w:val="000000"/>
          <w:sz w:val="20"/>
          <w:szCs w:val="20"/>
        </w:rPr>
      </w:pPr>
      <w:r w:rsidRPr="006E23C1">
        <w:rPr>
          <w:rFonts w:ascii="Times New Roman" w:eastAsia="Times New Roman" w:hAnsi="Times New Roman" w:cs="Times New Roman"/>
          <w:color w:val="000000"/>
          <w:sz w:val="20"/>
          <w:szCs w:val="20"/>
        </w:rPr>
        <w:t>The complete pipeline consisted of evidence retrieval, top-five evidence selection, and LLM-based label prediction. Both Qwen2.5-3B and Qwen2.5-7B were combined with BM25, Dense, Hybrid, and Hybrid with reranking.</w:t>
      </w:r>
    </w:p>
    <w:p w14:paraId="093B0298" w14:textId="77777777" w:rsidR="006E23C1" w:rsidRPr="006E23C1" w:rsidRDefault="006E23C1" w:rsidP="006E23C1">
      <w:pPr>
        <w:spacing w:line="240" w:lineRule="auto"/>
        <w:ind w:right="-3"/>
        <w:jc w:val="both"/>
        <w:rPr>
          <w:rFonts w:ascii="Times New Roman" w:eastAsia="Times New Roman" w:hAnsi="Times New Roman" w:cs="Times New Roman"/>
          <w:color w:val="000000"/>
          <w:sz w:val="20"/>
          <w:szCs w:val="20"/>
        </w:rPr>
      </w:pPr>
      <w:r w:rsidRPr="006E23C1">
        <w:rPr>
          <w:rFonts w:ascii="Times New Roman" w:eastAsia="Times New Roman" w:hAnsi="Times New Roman" w:cs="Times New Roman"/>
          <w:color w:val="000000"/>
          <w:sz w:val="20"/>
          <w:szCs w:val="20"/>
        </w:rPr>
        <w:t>Retrieval was evaluated using Recall@1, Recall@3, Recall@5, Recall@10, and MRR@10. These metrics were calculated on the 700 SUPPORTED and REFUTED test claims because NEI claims do not have decisive gold evidence.</w:t>
      </w:r>
    </w:p>
    <w:p w14:paraId="37DF3944" w14:textId="77777777" w:rsidR="006E23C1" w:rsidRPr="006E23C1" w:rsidRDefault="006E23C1" w:rsidP="006E23C1">
      <w:pPr>
        <w:spacing w:line="240" w:lineRule="auto"/>
        <w:ind w:right="-3"/>
        <w:jc w:val="both"/>
        <w:rPr>
          <w:rFonts w:ascii="Times New Roman" w:eastAsia="Times New Roman" w:hAnsi="Times New Roman" w:cs="Times New Roman"/>
          <w:color w:val="000000"/>
          <w:sz w:val="20"/>
          <w:szCs w:val="20"/>
        </w:rPr>
      </w:pPr>
      <w:r w:rsidRPr="006E23C1">
        <w:rPr>
          <w:rFonts w:ascii="Times New Roman" w:eastAsia="Times New Roman" w:hAnsi="Times New Roman" w:cs="Times New Roman"/>
          <w:color w:val="000000"/>
          <w:sz w:val="20"/>
          <w:szCs w:val="20"/>
        </w:rPr>
        <w:t>Verification was evaluated using Accuracy, Macro-F1, and class-specific F1-scores on all 1,050 test claims. F1-SUP, F1-REF, and F1-NEI denote the F1-scores for the SUPPORTED, REFUTED, and NOT_ENOUGH_EVIDENCE classes, respectively.</w:t>
      </w:r>
    </w:p>
    <w:p w14:paraId="6E07E994" w14:textId="76460565" w:rsidR="008E4EF4" w:rsidRDefault="00245F81" w:rsidP="008E4EF4">
      <w:pPr>
        <w:spacing w:line="240" w:lineRule="auto"/>
        <w:ind w:right="-3"/>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Evidence-aware</w:t>
      </w:r>
      <w:r w:rsidR="002E7267">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color w:val="000000"/>
          <w:sz w:val="20"/>
          <w:szCs w:val="20"/>
        </w:rPr>
        <w:t>Accuracy@5</w:t>
      </w:r>
      <w:r w:rsidR="002E7267">
        <w:rPr>
          <w:rFonts w:ascii="Times New Roman" w:eastAsia="Times New Roman" w:hAnsi="Times New Roman" w:cs="Times New Roman"/>
          <w:color w:val="000000"/>
          <w:sz w:val="20"/>
          <w:szCs w:val="20"/>
        </w:rPr>
        <w:t xml:space="preserve"> (EA-Acc@5)</w:t>
      </w:r>
      <w:r w:rsidR="00380227" w:rsidRPr="00380227">
        <w:rPr>
          <w:rFonts w:ascii="Times New Roman" w:eastAsia="Times New Roman" w:hAnsi="Times New Roman" w:cs="Times New Roman"/>
          <w:color w:val="000000"/>
          <w:sz w:val="20"/>
          <w:szCs w:val="20"/>
        </w:rPr>
        <w:t xml:space="preserve"> was also calculated on the 700 verifiable claims. A claim was counted as correct only when the predicted label was correct and the gold evidence appeared within the top five retrieved </w:t>
      </w:r>
      <w:r w:rsidR="001B6971">
        <w:rPr>
          <w:rFonts w:ascii="Times New Roman" w:eastAsia="Times New Roman" w:hAnsi="Times New Roman" w:cs="Times New Roman"/>
          <w:color w:val="000000"/>
          <w:sz w:val="20"/>
          <w:szCs w:val="20"/>
        </w:rPr>
        <w:t>chunks</w:t>
      </w:r>
      <w:r w:rsidR="00380227" w:rsidRPr="00380227">
        <w:rPr>
          <w:rFonts w:ascii="Times New Roman" w:eastAsia="Times New Roman" w:hAnsi="Times New Roman" w:cs="Times New Roman"/>
          <w:color w:val="000000"/>
          <w:sz w:val="20"/>
          <w:szCs w:val="20"/>
        </w:rPr>
        <w:t>:</w:t>
      </w:r>
    </w:p>
    <w:p w14:paraId="475B2830" w14:textId="11FEEB2D" w:rsidR="00380227" w:rsidRDefault="008E4EF4" w:rsidP="00DE4994">
      <w:pPr>
        <w:tabs>
          <w:tab w:val="center" w:pos="3402"/>
          <w:tab w:val="right" w:pos="6804"/>
        </w:tabs>
        <w:spacing w:line="240" w:lineRule="auto"/>
        <w:ind w:right="-3"/>
        <w:rPr>
          <w:rFonts w:ascii="Times New Roman" w:eastAsia="Times New Roman" w:hAnsi="Times New Roman" w:cs="Times New Roman"/>
          <w:color w:val="000000"/>
          <w:sz w:val="20"/>
          <w:szCs w:val="20"/>
        </w:rPr>
      </w:pPr>
      <w:r>
        <w:rPr>
          <w:rFonts w:ascii="Times New Roman" w:eastAsia="Times New Roman" w:hAnsi="Times New Roman" w:cs="Times New Roman"/>
          <w:iCs/>
          <w:color w:val="000000"/>
          <w:sz w:val="20"/>
          <w:szCs w:val="20"/>
        </w:rPr>
        <w:tab/>
      </w:r>
      <m:oMath>
        <m:r>
          <m:rPr>
            <m:sty m:val="p"/>
          </m:rPr>
          <w:rPr>
            <w:rFonts w:ascii="Cambria Math" w:eastAsia="Times New Roman" w:hAnsi="Cambria Math" w:cs="Times New Roman"/>
            <w:color w:val="000000"/>
            <w:sz w:val="20"/>
            <w:szCs w:val="20"/>
          </w:rPr>
          <m:t xml:space="preserve">EA-Acc@5= </m:t>
        </m:r>
        <m:f>
          <m:fPr>
            <m:ctrlPr>
              <w:rPr>
                <w:rFonts w:ascii="Cambria Math" w:eastAsia="Times New Roman" w:hAnsi="Cambria Math" w:cs="Times New Roman"/>
                <w:iCs/>
                <w:color w:val="000000"/>
                <w:sz w:val="20"/>
                <w:szCs w:val="20"/>
              </w:rPr>
            </m:ctrlPr>
          </m:fPr>
          <m:num>
            <m:r>
              <m:rPr>
                <m:sty m:val="p"/>
              </m:rPr>
              <w:rPr>
                <w:rFonts w:ascii="Cambria Math" w:eastAsia="Times New Roman" w:hAnsi="Cambria Math" w:cs="Times New Roman"/>
                <w:color w:val="000000"/>
                <w:sz w:val="20"/>
                <w:szCs w:val="20"/>
              </w:rPr>
              <m:t>correct label and gold evidence in top 5</m:t>
            </m:r>
          </m:num>
          <m:den>
            <m:r>
              <m:rPr>
                <m:sty m:val="p"/>
              </m:rPr>
              <w:rPr>
                <w:rFonts w:ascii="Cambria Math" w:eastAsia="Times New Roman" w:hAnsi="Cambria Math" w:cs="Times New Roman"/>
                <w:color w:val="000000"/>
                <w:sz w:val="20"/>
                <w:szCs w:val="20"/>
              </w:rPr>
              <m:t>verificable claims</m:t>
            </m:r>
          </m:den>
        </m:f>
        <m:r>
          <w:rPr>
            <w:rFonts w:ascii="Cambria Math" w:eastAsia="Times New Roman" w:hAnsi="Cambria Math" w:cs="Times New Roman"/>
            <w:color w:val="000000"/>
            <w:sz w:val="20"/>
            <w:szCs w:val="20"/>
          </w:rPr>
          <m:t xml:space="preserve"> </m:t>
        </m:r>
      </m:oMath>
      <w:r>
        <w:rPr>
          <w:rFonts w:ascii="Times New Roman" w:eastAsia="Times New Roman" w:hAnsi="Times New Roman" w:cs="Times New Roman"/>
          <w:iCs/>
          <w:color w:val="000000"/>
          <w:sz w:val="20"/>
          <w:szCs w:val="20"/>
        </w:rPr>
        <w:tab/>
      </w:r>
      <w:r>
        <w:rPr>
          <w:rFonts w:ascii="Times New Roman" w:eastAsia="Times New Roman" w:hAnsi="Times New Roman" w:cs="Times New Roman"/>
          <w:color w:val="000000"/>
          <w:sz w:val="20"/>
          <w:szCs w:val="20"/>
        </w:rPr>
        <w:t>(2)</w:t>
      </w:r>
    </w:p>
    <w:p w14:paraId="58550275" w14:textId="2E29188E" w:rsidR="006E23C1" w:rsidRPr="00F02631" w:rsidRDefault="006E23C1" w:rsidP="00F421A3">
      <w:pPr>
        <w:spacing w:line="240" w:lineRule="auto"/>
        <w:ind w:right="-3"/>
        <w:jc w:val="both"/>
        <w:rPr>
          <w:rFonts w:ascii="Times New Roman" w:eastAsia="Times New Roman" w:hAnsi="Times New Roman" w:cs="Times New Roman"/>
          <w:color w:val="000000"/>
          <w:sz w:val="20"/>
          <w:szCs w:val="20"/>
        </w:rPr>
      </w:pPr>
      <w:r w:rsidRPr="006E23C1">
        <w:rPr>
          <w:rFonts w:ascii="Times New Roman" w:eastAsia="Times New Roman" w:hAnsi="Times New Roman" w:cs="Times New Roman"/>
          <w:color w:val="000000"/>
          <w:sz w:val="20"/>
          <w:szCs w:val="20"/>
        </w:rPr>
        <w:t>For auxiliary error analysis, token-level Jaccard similarity was computed between each claim and its associated context after Vietnamese word segmentation using Underthesea. For SUPPORTED and REFUTED claims, the manually validated reference evidence was used, whereas the associated source context was used for NEI claims. The 1,050 test instances were divided into four global quartiles according to their lexical-overlap scores.</w:t>
      </w:r>
    </w:p>
    <w:p w14:paraId="4462B0D6" w14:textId="77777777" w:rsidR="00380227" w:rsidRPr="0084162A" w:rsidRDefault="00380227" w:rsidP="00380227">
      <w:pPr>
        <w:spacing w:line="240" w:lineRule="auto"/>
        <w:ind w:right="-3"/>
        <w:jc w:val="both"/>
        <w:rPr>
          <w:rFonts w:ascii="Times New Roman" w:eastAsia="Times New Roman" w:hAnsi="Times New Roman" w:cs="Times New Roman"/>
          <w:b/>
          <w:bCs/>
          <w:color w:val="000000"/>
          <w:sz w:val="24"/>
          <w:szCs w:val="24"/>
        </w:rPr>
      </w:pPr>
      <w:r w:rsidRPr="0084162A">
        <w:rPr>
          <w:rFonts w:ascii="Times New Roman" w:eastAsia="Times New Roman" w:hAnsi="Times New Roman" w:cs="Times New Roman"/>
          <w:b/>
          <w:bCs/>
          <w:color w:val="000000"/>
          <w:sz w:val="24"/>
          <w:szCs w:val="24"/>
        </w:rPr>
        <w:t>5. Experiments and Results</w:t>
      </w:r>
    </w:p>
    <w:p w14:paraId="1926EBD8" w14:textId="77777777" w:rsidR="00380227" w:rsidRPr="00380227" w:rsidRDefault="00380227" w:rsidP="00380227">
      <w:pPr>
        <w:spacing w:line="240" w:lineRule="auto"/>
        <w:ind w:right="-3"/>
        <w:jc w:val="both"/>
        <w:rPr>
          <w:rFonts w:ascii="Times New Roman" w:eastAsia="Times New Roman" w:hAnsi="Times New Roman" w:cs="Times New Roman"/>
          <w:b/>
          <w:bCs/>
          <w:color w:val="000000"/>
          <w:sz w:val="20"/>
          <w:szCs w:val="20"/>
        </w:rPr>
      </w:pPr>
      <w:r w:rsidRPr="00380227">
        <w:rPr>
          <w:rFonts w:ascii="Times New Roman" w:eastAsia="Times New Roman" w:hAnsi="Times New Roman" w:cs="Times New Roman"/>
          <w:b/>
          <w:bCs/>
          <w:color w:val="000000"/>
          <w:sz w:val="20"/>
          <w:szCs w:val="20"/>
        </w:rPr>
        <w:t>5.1 Experimental Setup</w:t>
      </w:r>
    </w:p>
    <w:p w14:paraId="3A0A9801" w14:textId="77777777" w:rsidR="00A74A2E" w:rsidRPr="00A74A2E" w:rsidRDefault="00A74A2E" w:rsidP="00A74A2E">
      <w:pPr>
        <w:spacing w:line="240" w:lineRule="auto"/>
        <w:ind w:right="-3"/>
        <w:jc w:val="both"/>
        <w:rPr>
          <w:rFonts w:ascii="Times New Roman" w:eastAsia="Times New Roman" w:hAnsi="Times New Roman" w:cs="Times New Roman"/>
          <w:color w:val="000000"/>
          <w:sz w:val="20"/>
          <w:szCs w:val="20"/>
        </w:rPr>
      </w:pPr>
      <w:r w:rsidRPr="00A74A2E">
        <w:rPr>
          <w:rFonts w:ascii="Times New Roman" w:eastAsia="Times New Roman" w:hAnsi="Times New Roman" w:cs="Times New Roman"/>
          <w:color w:val="000000"/>
          <w:sz w:val="20"/>
          <w:szCs w:val="20"/>
        </w:rPr>
        <w:t>All retrieval, verification, and end-to-end experiments were conducted on Kaggle using two NVIDIA T4 GPUs. A managed Qdrant Cloud instance was used for vector storage and cosine-similarity search. Retrieval outputs were generated once, stored, and reused across verifier experiments to ensure that all verifier configurations received identical retrieved evidence.</w:t>
      </w:r>
    </w:p>
    <w:p w14:paraId="7C4EB822" w14:textId="552CEA27" w:rsidR="00380227" w:rsidRDefault="00A74A2E" w:rsidP="00380227">
      <w:pPr>
        <w:spacing w:line="240" w:lineRule="auto"/>
        <w:ind w:right="-3"/>
        <w:jc w:val="both"/>
        <w:rPr>
          <w:rFonts w:ascii="Times New Roman" w:eastAsia="Times New Roman" w:hAnsi="Times New Roman" w:cs="Times New Roman"/>
          <w:color w:val="000000"/>
          <w:sz w:val="20"/>
          <w:szCs w:val="20"/>
        </w:rPr>
      </w:pPr>
      <w:r w:rsidRPr="00A74A2E">
        <w:rPr>
          <w:rFonts w:ascii="Times New Roman" w:eastAsia="Times New Roman" w:hAnsi="Times New Roman" w:cs="Times New Roman"/>
          <w:color w:val="000000"/>
          <w:sz w:val="20"/>
          <w:szCs w:val="20"/>
        </w:rPr>
        <w:t>Retrieval was evaluated on 174 development claims and 700 test claims belonging to the SUPPORTED and REFUTED classes. Final verification and end-to-end results were evaluated on all 1,050 test claims.</w:t>
      </w:r>
    </w:p>
    <w:p w14:paraId="3BAA9B60" w14:textId="62BB8867" w:rsidR="0015217C" w:rsidRDefault="0015217C" w:rsidP="00380227">
      <w:pPr>
        <w:spacing w:line="240" w:lineRule="auto"/>
        <w:ind w:right="-3"/>
        <w:jc w:val="both"/>
        <w:rPr>
          <w:rFonts w:ascii="Times New Roman" w:eastAsia="Times New Roman" w:hAnsi="Times New Roman" w:cs="Times New Roman"/>
          <w:b/>
          <w:bCs/>
          <w:color w:val="000000"/>
          <w:sz w:val="20"/>
          <w:szCs w:val="20"/>
        </w:rPr>
      </w:pPr>
      <w:r w:rsidRPr="0015217C">
        <w:rPr>
          <w:rFonts w:ascii="Times New Roman" w:eastAsia="Times New Roman" w:hAnsi="Times New Roman" w:cs="Times New Roman"/>
          <w:b/>
          <w:bCs/>
          <w:color w:val="000000"/>
          <w:sz w:val="20"/>
          <w:szCs w:val="20"/>
        </w:rPr>
        <w:t>5.2 Development-Set Configuration Selection</w:t>
      </w:r>
    </w:p>
    <w:p w14:paraId="589F677F" w14:textId="4AECBE84" w:rsidR="00F609A5" w:rsidRPr="00F609A5" w:rsidRDefault="00F609A5" w:rsidP="00380227">
      <w:pPr>
        <w:spacing w:line="240" w:lineRule="auto"/>
        <w:ind w:right="-3"/>
        <w:jc w:val="both"/>
        <w:rPr>
          <w:rFonts w:ascii="Times New Roman" w:eastAsia="Times New Roman" w:hAnsi="Times New Roman" w:cs="Times New Roman"/>
          <w:color w:val="000000"/>
          <w:sz w:val="20"/>
          <w:szCs w:val="20"/>
        </w:rPr>
      </w:pPr>
      <w:r w:rsidRPr="00F609A5">
        <w:rPr>
          <w:rFonts w:ascii="Times New Roman" w:eastAsia="Times New Roman" w:hAnsi="Times New Roman" w:cs="Times New Roman"/>
          <w:color w:val="000000"/>
          <w:sz w:val="20"/>
          <w:szCs w:val="20"/>
        </w:rPr>
        <w:t>The development set was used exclusively to select the embedding model and the Hybrid fusion coefficient. After configuration selection, all retrieval settings were fixed before final test-set evaluation.</w:t>
      </w:r>
    </w:p>
    <w:p w14:paraId="11858DB8" w14:textId="41BE1D69" w:rsidR="001A6412" w:rsidRDefault="001A6412" w:rsidP="00B6393B">
      <w:pPr>
        <w:spacing w:before="240" w:line="240" w:lineRule="auto"/>
        <w:ind w:right="-3"/>
        <w:jc w:val="center"/>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lastRenderedPageBreak/>
        <w:t xml:space="preserve">Table </w:t>
      </w:r>
      <w:r>
        <w:rPr>
          <w:rFonts w:ascii="Times New Roman" w:hAnsi="Times New Roman" w:cs="Times New Roman"/>
          <w:b/>
          <w:bCs/>
          <w:color w:val="000000"/>
          <w:sz w:val="18"/>
          <w:szCs w:val="18"/>
        </w:rPr>
        <w:t>3</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Pr="001A6412">
        <w:rPr>
          <w:rFonts w:ascii="Times New Roman" w:hAnsi="Times New Roman" w:cs="Times New Roman"/>
          <w:color w:val="000000"/>
          <w:sz w:val="18"/>
          <w:szCs w:val="18"/>
        </w:rPr>
        <w:t>Development-set retrieval performance of embedding models</w:t>
      </w:r>
    </w:p>
    <w:tbl>
      <w:tblPr>
        <w:tblStyle w:val="TableGrid"/>
        <w:tblW w:w="6801"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551"/>
        <w:gridCol w:w="850"/>
        <w:gridCol w:w="850"/>
        <w:gridCol w:w="850"/>
        <w:gridCol w:w="850"/>
        <w:gridCol w:w="850"/>
      </w:tblGrid>
      <w:tr w:rsidR="001A6412" w14:paraId="4085860E" w14:textId="77777777" w:rsidTr="007B19CB">
        <w:trPr>
          <w:trHeight w:val="525"/>
          <w:jc w:val="center"/>
        </w:trPr>
        <w:tc>
          <w:tcPr>
            <w:tcW w:w="2551" w:type="dxa"/>
            <w:tcBorders>
              <w:top w:val="single" w:sz="12" w:space="0" w:color="auto"/>
              <w:bottom w:val="single" w:sz="12" w:space="0" w:color="auto"/>
            </w:tcBorders>
            <w:vAlign w:val="center"/>
          </w:tcPr>
          <w:p w14:paraId="4B9A9606" w14:textId="3F9A3C88" w:rsidR="001A6412" w:rsidRPr="001A6412" w:rsidRDefault="00690A35" w:rsidP="00B36F65">
            <w:pPr>
              <w:ind w:right="-76"/>
              <w:rPr>
                <w:rFonts w:ascii="Times New Roman" w:eastAsia="Times New Roman" w:hAnsi="Times New Roman" w:cs="Times New Roman"/>
                <w:b/>
                <w:bCs/>
                <w:color w:val="000000"/>
                <w:sz w:val="18"/>
                <w:szCs w:val="18"/>
              </w:rPr>
            </w:pPr>
            <w:r w:rsidRPr="00690A35">
              <w:rPr>
                <w:rFonts w:ascii="Times New Roman" w:hAnsi="Times New Roman" w:cs="Times New Roman"/>
                <w:b/>
                <w:bCs/>
                <w:color w:val="000000"/>
                <w:sz w:val="20"/>
                <w:szCs w:val="20"/>
              </w:rPr>
              <w:t>Embedding</w:t>
            </w:r>
            <w:r>
              <w:rPr>
                <w:rFonts w:ascii="Times New Roman" w:hAnsi="Times New Roman" w:cs="Times New Roman"/>
                <w:b/>
                <w:bCs/>
                <w:color w:val="000000"/>
                <w:sz w:val="20"/>
                <w:szCs w:val="20"/>
              </w:rPr>
              <w:t xml:space="preserve"> model</w:t>
            </w:r>
          </w:p>
        </w:tc>
        <w:tc>
          <w:tcPr>
            <w:tcW w:w="850" w:type="dxa"/>
            <w:tcBorders>
              <w:top w:val="single" w:sz="12" w:space="0" w:color="auto"/>
              <w:bottom w:val="single" w:sz="12" w:space="0" w:color="auto"/>
            </w:tcBorders>
            <w:vAlign w:val="center"/>
          </w:tcPr>
          <w:p w14:paraId="047A3747" w14:textId="2637711C" w:rsidR="001A6412" w:rsidRPr="001A6412" w:rsidRDefault="001A6412" w:rsidP="00573462">
            <w:pPr>
              <w:ind w:right="-41"/>
              <w:jc w:val="center"/>
              <w:rPr>
                <w:rFonts w:ascii="Times New Roman" w:eastAsia="Times New Roman" w:hAnsi="Times New Roman" w:cs="Times New Roman"/>
                <w:b/>
                <w:bCs/>
                <w:color w:val="000000"/>
                <w:sz w:val="18"/>
                <w:szCs w:val="18"/>
              </w:rPr>
            </w:pPr>
            <w:r w:rsidRPr="001A6412">
              <w:rPr>
                <w:rFonts w:ascii="Times New Roman" w:hAnsi="Times New Roman" w:cs="Times New Roman"/>
                <w:b/>
                <w:bCs/>
                <w:color w:val="000000"/>
                <w:sz w:val="20"/>
                <w:szCs w:val="20"/>
              </w:rPr>
              <w:t>R</w:t>
            </w:r>
            <w:r>
              <w:rPr>
                <w:rFonts w:ascii="Times New Roman" w:hAnsi="Times New Roman" w:cs="Times New Roman"/>
                <w:b/>
                <w:bCs/>
                <w:color w:val="000000"/>
                <w:sz w:val="20"/>
                <w:szCs w:val="20"/>
              </w:rPr>
              <w:t>ecall</w:t>
            </w:r>
            <w:r w:rsidRPr="001A6412">
              <w:rPr>
                <w:rFonts w:ascii="Times New Roman" w:hAnsi="Times New Roman" w:cs="Times New Roman"/>
                <w:b/>
                <w:bCs/>
                <w:color w:val="000000"/>
                <w:sz w:val="20"/>
                <w:szCs w:val="20"/>
              </w:rPr>
              <w:t>@1</w:t>
            </w:r>
          </w:p>
        </w:tc>
        <w:tc>
          <w:tcPr>
            <w:tcW w:w="850" w:type="dxa"/>
            <w:tcBorders>
              <w:top w:val="single" w:sz="12" w:space="0" w:color="auto"/>
              <w:bottom w:val="single" w:sz="12" w:space="0" w:color="auto"/>
            </w:tcBorders>
            <w:vAlign w:val="center"/>
          </w:tcPr>
          <w:p w14:paraId="5FA76320" w14:textId="4D7AAB23" w:rsidR="001A6412" w:rsidRPr="001A6412" w:rsidRDefault="001A6412" w:rsidP="00573462">
            <w:pPr>
              <w:ind w:right="-41"/>
              <w:jc w:val="center"/>
              <w:rPr>
                <w:rFonts w:ascii="Times New Roman" w:eastAsia="Times New Roman" w:hAnsi="Times New Roman" w:cs="Times New Roman"/>
                <w:b/>
                <w:bCs/>
                <w:color w:val="000000"/>
                <w:sz w:val="18"/>
                <w:szCs w:val="18"/>
              </w:rPr>
            </w:pPr>
            <w:r w:rsidRPr="001A6412">
              <w:rPr>
                <w:rFonts w:ascii="Times New Roman" w:hAnsi="Times New Roman" w:cs="Times New Roman"/>
                <w:b/>
                <w:bCs/>
                <w:color w:val="000000"/>
                <w:sz w:val="20"/>
                <w:szCs w:val="20"/>
              </w:rPr>
              <w:t>R</w:t>
            </w:r>
            <w:r>
              <w:rPr>
                <w:rFonts w:ascii="Times New Roman" w:hAnsi="Times New Roman" w:cs="Times New Roman"/>
                <w:b/>
                <w:bCs/>
                <w:color w:val="000000"/>
                <w:sz w:val="20"/>
                <w:szCs w:val="20"/>
              </w:rPr>
              <w:t>ecall</w:t>
            </w:r>
            <w:r w:rsidRPr="001A6412">
              <w:rPr>
                <w:rFonts w:ascii="Times New Roman" w:hAnsi="Times New Roman" w:cs="Times New Roman"/>
                <w:b/>
                <w:bCs/>
                <w:color w:val="000000"/>
                <w:sz w:val="20"/>
                <w:szCs w:val="20"/>
              </w:rPr>
              <w:t>@3</w:t>
            </w:r>
          </w:p>
        </w:tc>
        <w:tc>
          <w:tcPr>
            <w:tcW w:w="850" w:type="dxa"/>
            <w:tcBorders>
              <w:top w:val="single" w:sz="12" w:space="0" w:color="auto"/>
              <w:bottom w:val="single" w:sz="12" w:space="0" w:color="auto"/>
            </w:tcBorders>
            <w:vAlign w:val="center"/>
          </w:tcPr>
          <w:p w14:paraId="3392B5A4" w14:textId="7EC38F7F" w:rsidR="001A6412" w:rsidRPr="001A6412" w:rsidRDefault="001A6412" w:rsidP="00573462">
            <w:pPr>
              <w:jc w:val="center"/>
              <w:rPr>
                <w:rFonts w:ascii="Times New Roman" w:eastAsia="Times New Roman" w:hAnsi="Times New Roman" w:cs="Times New Roman"/>
                <w:b/>
                <w:bCs/>
                <w:color w:val="000000"/>
                <w:sz w:val="18"/>
                <w:szCs w:val="18"/>
              </w:rPr>
            </w:pPr>
            <w:r w:rsidRPr="001A6412">
              <w:rPr>
                <w:rFonts w:ascii="Times New Roman" w:hAnsi="Times New Roman" w:cs="Times New Roman"/>
                <w:b/>
                <w:bCs/>
                <w:color w:val="000000"/>
                <w:sz w:val="20"/>
                <w:szCs w:val="20"/>
              </w:rPr>
              <w:t>R</w:t>
            </w:r>
            <w:r>
              <w:rPr>
                <w:rFonts w:ascii="Times New Roman" w:hAnsi="Times New Roman" w:cs="Times New Roman"/>
                <w:b/>
                <w:bCs/>
                <w:color w:val="000000"/>
                <w:sz w:val="20"/>
                <w:szCs w:val="20"/>
              </w:rPr>
              <w:t>ecall</w:t>
            </w:r>
            <w:r w:rsidRPr="001A6412">
              <w:rPr>
                <w:rFonts w:ascii="Times New Roman" w:hAnsi="Times New Roman" w:cs="Times New Roman"/>
                <w:b/>
                <w:bCs/>
                <w:color w:val="000000"/>
                <w:sz w:val="20"/>
                <w:szCs w:val="20"/>
              </w:rPr>
              <w:t>@5</w:t>
            </w:r>
          </w:p>
        </w:tc>
        <w:tc>
          <w:tcPr>
            <w:tcW w:w="850" w:type="dxa"/>
            <w:tcBorders>
              <w:top w:val="single" w:sz="12" w:space="0" w:color="auto"/>
              <w:bottom w:val="single" w:sz="12" w:space="0" w:color="auto"/>
            </w:tcBorders>
            <w:vAlign w:val="center"/>
          </w:tcPr>
          <w:p w14:paraId="1E4F2774" w14:textId="24C174C6" w:rsidR="001A6412" w:rsidRPr="001A6412" w:rsidRDefault="001A6412" w:rsidP="00573462">
            <w:pPr>
              <w:jc w:val="center"/>
              <w:rPr>
                <w:rFonts w:ascii="Times New Roman" w:eastAsia="Times New Roman" w:hAnsi="Times New Roman" w:cs="Times New Roman"/>
                <w:b/>
                <w:bCs/>
                <w:color w:val="000000"/>
                <w:sz w:val="20"/>
                <w:szCs w:val="20"/>
              </w:rPr>
            </w:pPr>
            <w:r w:rsidRPr="001A6412">
              <w:rPr>
                <w:rFonts w:ascii="Times New Roman" w:hAnsi="Times New Roman" w:cs="Times New Roman"/>
                <w:b/>
                <w:bCs/>
                <w:color w:val="000000"/>
                <w:sz w:val="20"/>
                <w:szCs w:val="20"/>
              </w:rPr>
              <w:t>R</w:t>
            </w:r>
            <w:r>
              <w:rPr>
                <w:rFonts w:ascii="Times New Roman" w:hAnsi="Times New Roman" w:cs="Times New Roman"/>
                <w:b/>
                <w:bCs/>
                <w:color w:val="000000"/>
                <w:sz w:val="20"/>
                <w:szCs w:val="20"/>
              </w:rPr>
              <w:t>ecall</w:t>
            </w:r>
            <w:r w:rsidRPr="001A6412">
              <w:rPr>
                <w:rFonts w:ascii="Times New Roman" w:hAnsi="Times New Roman" w:cs="Times New Roman"/>
                <w:b/>
                <w:bCs/>
                <w:color w:val="000000"/>
                <w:sz w:val="20"/>
                <w:szCs w:val="20"/>
              </w:rPr>
              <w:t>@10</w:t>
            </w:r>
          </w:p>
        </w:tc>
        <w:tc>
          <w:tcPr>
            <w:tcW w:w="850" w:type="dxa"/>
            <w:tcBorders>
              <w:top w:val="single" w:sz="12" w:space="0" w:color="auto"/>
              <w:bottom w:val="single" w:sz="12" w:space="0" w:color="auto"/>
            </w:tcBorders>
            <w:vAlign w:val="center"/>
          </w:tcPr>
          <w:p w14:paraId="5DA93C92" w14:textId="75C37BBB" w:rsidR="001A6412" w:rsidRPr="001A6412" w:rsidRDefault="001A6412" w:rsidP="00573462">
            <w:pPr>
              <w:jc w:val="center"/>
              <w:rPr>
                <w:rFonts w:ascii="Times New Roman" w:eastAsia="Times New Roman" w:hAnsi="Times New Roman" w:cs="Times New Roman"/>
                <w:b/>
                <w:bCs/>
                <w:color w:val="000000"/>
                <w:sz w:val="20"/>
                <w:szCs w:val="20"/>
              </w:rPr>
            </w:pPr>
            <w:r w:rsidRPr="001A6412">
              <w:rPr>
                <w:rFonts w:ascii="Times New Roman" w:hAnsi="Times New Roman" w:cs="Times New Roman"/>
                <w:b/>
                <w:bCs/>
                <w:color w:val="000000"/>
                <w:sz w:val="20"/>
                <w:szCs w:val="20"/>
              </w:rPr>
              <w:t>MRR@10</w:t>
            </w:r>
          </w:p>
        </w:tc>
      </w:tr>
      <w:tr w:rsidR="001A6412" w14:paraId="19573EB6" w14:textId="77777777" w:rsidTr="007B19CB">
        <w:trPr>
          <w:trHeight w:val="340"/>
          <w:jc w:val="center"/>
        </w:trPr>
        <w:tc>
          <w:tcPr>
            <w:tcW w:w="2551" w:type="dxa"/>
            <w:tcBorders>
              <w:top w:val="single" w:sz="12" w:space="0" w:color="auto"/>
            </w:tcBorders>
            <w:vAlign w:val="center"/>
          </w:tcPr>
          <w:p w14:paraId="5D7498D5" w14:textId="195C3D2D" w:rsidR="001A6412" w:rsidRPr="00573462" w:rsidRDefault="001A6412" w:rsidP="00573462">
            <w:pPr>
              <w:ind w:right="-77"/>
              <w:rPr>
                <w:rFonts w:ascii="Times New Roman" w:eastAsia="Times New Roman" w:hAnsi="Times New Roman" w:cs="Times New Roman"/>
                <w:b/>
                <w:bCs/>
                <w:color w:val="000000"/>
                <w:sz w:val="18"/>
                <w:szCs w:val="18"/>
              </w:rPr>
            </w:pPr>
            <w:r w:rsidRPr="00573462">
              <w:rPr>
                <w:rFonts w:ascii="Times New Roman" w:hAnsi="Times New Roman" w:cs="Times New Roman"/>
                <w:b/>
                <w:bCs/>
                <w:color w:val="000000"/>
                <w:sz w:val="20"/>
                <w:szCs w:val="20"/>
              </w:rPr>
              <w:t>gte-multilingual-base</w:t>
            </w:r>
          </w:p>
        </w:tc>
        <w:tc>
          <w:tcPr>
            <w:tcW w:w="850" w:type="dxa"/>
            <w:tcBorders>
              <w:top w:val="single" w:sz="12" w:space="0" w:color="auto"/>
            </w:tcBorders>
            <w:vAlign w:val="center"/>
          </w:tcPr>
          <w:p w14:paraId="5D1803BC" w14:textId="5C37A2A3" w:rsidR="001A6412" w:rsidRPr="001A6412" w:rsidRDefault="001A6412" w:rsidP="00573462">
            <w:pPr>
              <w:ind w:right="-41"/>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0.4598</w:t>
            </w:r>
          </w:p>
        </w:tc>
        <w:tc>
          <w:tcPr>
            <w:tcW w:w="850" w:type="dxa"/>
            <w:tcBorders>
              <w:top w:val="single" w:sz="12" w:space="0" w:color="auto"/>
            </w:tcBorders>
            <w:vAlign w:val="center"/>
          </w:tcPr>
          <w:p w14:paraId="7D5433C3" w14:textId="5C45F267" w:rsidR="001A6412" w:rsidRPr="001A6412" w:rsidRDefault="001A6412" w:rsidP="00573462">
            <w:pPr>
              <w:ind w:right="-41"/>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0.546</w:t>
            </w:r>
          </w:p>
        </w:tc>
        <w:tc>
          <w:tcPr>
            <w:tcW w:w="850" w:type="dxa"/>
            <w:tcBorders>
              <w:top w:val="single" w:sz="12" w:space="0" w:color="auto"/>
            </w:tcBorders>
            <w:vAlign w:val="center"/>
          </w:tcPr>
          <w:p w14:paraId="2252B255" w14:textId="4B3E42DB" w:rsidR="001A6412" w:rsidRPr="001A6412" w:rsidRDefault="001A6412" w:rsidP="00573462">
            <w:pPr>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0.5805</w:t>
            </w:r>
          </w:p>
        </w:tc>
        <w:tc>
          <w:tcPr>
            <w:tcW w:w="850" w:type="dxa"/>
            <w:tcBorders>
              <w:top w:val="single" w:sz="12" w:space="0" w:color="auto"/>
            </w:tcBorders>
            <w:vAlign w:val="center"/>
          </w:tcPr>
          <w:p w14:paraId="59902F55" w14:textId="0B85D92A" w:rsidR="001A6412" w:rsidRPr="001A6412" w:rsidRDefault="001A6412" w:rsidP="00573462">
            <w:pPr>
              <w:jc w:val="center"/>
              <w:rPr>
                <w:rFonts w:ascii="Times New Roman" w:eastAsia="Times New Roman" w:hAnsi="Times New Roman" w:cs="Times New Roman"/>
                <w:color w:val="000000"/>
                <w:sz w:val="20"/>
                <w:szCs w:val="20"/>
              </w:rPr>
            </w:pPr>
            <w:r w:rsidRPr="001A6412">
              <w:rPr>
                <w:rFonts w:ascii="Times New Roman" w:hAnsi="Times New Roman" w:cs="Times New Roman"/>
                <w:color w:val="000000"/>
                <w:sz w:val="20"/>
                <w:szCs w:val="20"/>
              </w:rPr>
              <w:t>0.6552</w:t>
            </w:r>
          </w:p>
        </w:tc>
        <w:tc>
          <w:tcPr>
            <w:tcW w:w="850" w:type="dxa"/>
            <w:tcBorders>
              <w:top w:val="single" w:sz="12" w:space="0" w:color="auto"/>
            </w:tcBorders>
            <w:vAlign w:val="center"/>
          </w:tcPr>
          <w:p w14:paraId="0B74C286" w14:textId="05ED5209" w:rsidR="001A6412" w:rsidRPr="001A6412" w:rsidRDefault="001A6412" w:rsidP="00573462">
            <w:pPr>
              <w:jc w:val="center"/>
              <w:rPr>
                <w:rFonts w:ascii="Times New Roman" w:eastAsia="Times New Roman" w:hAnsi="Times New Roman" w:cs="Times New Roman"/>
                <w:color w:val="000000"/>
                <w:sz w:val="20"/>
                <w:szCs w:val="20"/>
              </w:rPr>
            </w:pPr>
            <w:r w:rsidRPr="001A6412">
              <w:rPr>
                <w:rFonts w:ascii="Times New Roman" w:hAnsi="Times New Roman" w:cs="Times New Roman"/>
                <w:color w:val="000000"/>
                <w:sz w:val="20"/>
                <w:szCs w:val="20"/>
              </w:rPr>
              <w:t>0.5167</w:t>
            </w:r>
          </w:p>
        </w:tc>
      </w:tr>
      <w:tr w:rsidR="001A6412" w14:paraId="614A80A1" w14:textId="77777777" w:rsidTr="007B19CB">
        <w:trPr>
          <w:trHeight w:val="340"/>
          <w:jc w:val="center"/>
        </w:trPr>
        <w:tc>
          <w:tcPr>
            <w:tcW w:w="2551" w:type="dxa"/>
            <w:vAlign w:val="center"/>
          </w:tcPr>
          <w:p w14:paraId="430D9027" w14:textId="0EFC99CC" w:rsidR="001A6412" w:rsidRPr="00573462" w:rsidRDefault="001A6412" w:rsidP="00573462">
            <w:pPr>
              <w:ind w:right="-77"/>
              <w:rPr>
                <w:rFonts w:ascii="Times New Roman" w:eastAsia="Times New Roman" w:hAnsi="Times New Roman" w:cs="Times New Roman"/>
                <w:b/>
                <w:bCs/>
                <w:color w:val="000000"/>
                <w:sz w:val="18"/>
                <w:szCs w:val="18"/>
              </w:rPr>
            </w:pPr>
            <w:r w:rsidRPr="00573462">
              <w:rPr>
                <w:rFonts w:ascii="Times New Roman" w:hAnsi="Times New Roman" w:cs="Times New Roman"/>
                <w:b/>
                <w:bCs/>
                <w:color w:val="000000"/>
                <w:sz w:val="20"/>
                <w:szCs w:val="20"/>
              </w:rPr>
              <w:t>bge-m3</w:t>
            </w:r>
          </w:p>
        </w:tc>
        <w:tc>
          <w:tcPr>
            <w:tcW w:w="850" w:type="dxa"/>
            <w:vAlign w:val="center"/>
          </w:tcPr>
          <w:p w14:paraId="7A5FFF4E" w14:textId="4DD8845F" w:rsidR="001A6412" w:rsidRPr="001A6412" w:rsidRDefault="001A6412" w:rsidP="00573462">
            <w:pPr>
              <w:ind w:right="-41"/>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0.6034</w:t>
            </w:r>
          </w:p>
        </w:tc>
        <w:tc>
          <w:tcPr>
            <w:tcW w:w="850" w:type="dxa"/>
            <w:vAlign w:val="center"/>
          </w:tcPr>
          <w:p w14:paraId="4FD25D0E" w14:textId="6E7DA6CB" w:rsidR="001A6412" w:rsidRPr="001A6412" w:rsidRDefault="001A6412" w:rsidP="00573462">
            <w:pPr>
              <w:ind w:right="-41"/>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0.7529</w:t>
            </w:r>
          </w:p>
        </w:tc>
        <w:tc>
          <w:tcPr>
            <w:tcW w:w="850" w:type="dxa"/>
            <w:vAlign w:val="center"/>
          </w:tcPr>
          <w:p w14:paraId="5448B687" w14:textId="4A47EE70" w:rsidR="001A6412" w:rsidRPr="001A6412" w:rsidRDefault="001A6412" w:rsidP="00573462">
            <w:pPr>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0.7816</w:t>
            </w:r>
          </w:p>
        </w:tc>
        <w:tc>
          <w:tcPr>
            <w:tcW w:w="850" w:type="dxa"/>
            <w:vAlign w:val="center"/>
          </w:tcPr>
          <w:p w14:paraId="048F4E16" w14:textId="5A40634A" w:rsidR="001A6412" w:rsidRPr="001A6412" w:rsidRDefault="001A6412" w:rsidP="00573462">
            <w:pPr>
              <w:jc w:val="center"/>
              <w:rPr>
                <w:rFonts w:ascii="Times New Roman" w:eastAsia="Times New Roman" w:hAnsi="Times New Roman" w:cs="Times New Roman"/>
                <w:color w:val="000000"/>
                <w:sz w:val="20"/>
                <w:szCs w:val="20"/>
              </w:rPr>
            </w:pPr>
            <w:r w:rsidRPr="001A6412">
              <w:rPr>
                <w:rFonts w:ascii="Times New Roman" w:hAnsi="Times New Roman" w:cs="Times New Roman"/>
                <w:color w:val="000000"/>
                <w:sz w:val="20"/>
                <w:szCs w:val="20"/>
              </w:rPr>
              <w:t>0.8333</w:t>
            </w:r>
          </w:p>
        </w:tc>
        <w:tc>
          <w:tcPr>
            <w:tcW w:w="850" w:type="dxa"/>
            <w:vAlign w:val="center"/>
          </w:tcPr>
          <w:p w14:paraId="08B34AD5" w14:textId="47C2A078" w:rsidR="001A6412" w:rsidRPr="001A6412" w:rsidRDefault="001A6412" w:rsidP="00573462">
            <w:pPr>
              <w:jc w:val="center"/>
              <w:rPr>
                <w:rFonts w:ascii="Times New Roman" w:eastAsia="Times New Roman" w:hAnsi="Times New Roman" w:cs="Times New Roman"/>
                <w:color w:val="000000"/>
                <w:sz w:val="20"/>
                <w:szCs w:val="20"/>
              </w:rPr>
            </w:pPr>
            <w:r w:rsidRPr="001A6412">
              <w:rPr>
                <w:rFonts w:ascii="Times New Roman" w:hAnsi="Times New Roman" w:cs="Times New Roman"/>
                <w:color w:val="000000"/>
                <w:sz w:val="20"/>
                <w:szCs w:val="20"/>
              </w:rPr>
              <w:t>0.6831</w:t>
            </w:r>
          </w:p>
        </w:tc>
      </w:tr>
      <w:tr w:rsidR="001A6412" w14:paraId="66A57BDA" w14:textId="77777777" w:rsidTr="007B19CB">
        <w:trPr>
          <w:trHeight w:val="340"/>
          <w:jc w:val="center"/>
        </w:trPr>
        <w:tc>
          <w:tcPr>
            <w:tcW w:w="2551" w:type="dxa"/>
            <w:vAlign w:val="center"/>
          </w:tcPr>
          <w:p w14:paraId="0235839F" w14:textId="6B968E9B" w:rsidR="001A6412" w:rsidRPr="00573462" w:rsidRDefault="001A6412" w:rsidP="00573462">
            <w:pPr>
              <w:ind w:right="-77"/>
              <w:rPr>
                <w:rFonts w:ascii="Times New Roman" w:eastAsia="Times New Roman" w:hAnsi="Times New Roman" w:cs="Times New Roman"/>
                <w:b/>
                <w:bCs/>
                <w:color w:val="000000"/>
                <w:sz w:val="18"/>
                <w:szCs w:val="18"/>
              </w:rPr>
            </w:pPr>
            <w:r w:rsidRPr="00573462">
              <w:rPr>
                <w:rFonts w:ascii="Times New Roman" w:hAnsi="Times New Roman" w:cs="Times New Roman"/>
                <w:b/>
                <w:bCs/>
                <w:color w:val="000000"/>
                <w:sz w:val="20"/>
                <w:szCs w:val="20"/>
              </w:rPr>
              <w:t>Vietnamese</w:t>
            </w:r>
            <w:r w:rsidR="0009102B">
              <w:rPr>
                <w:rFonts w:ascii="Times New Roman" w:hAnsi="Times New Roman" w:cs="Times New Roman"/>
                <w:b/>
                <w:bCs/>
                <w:color w:val="000000"/>
                <w:sz w:val="20"/>
                <w:szCs w:val="20"/>
              </w:rPr>
              <w:t>_</w:t>
            </w:r>
            <w:r w:rsidRPr="00573462">
              <w:rPr>
                <w:rFonts w:ascii="Times New Roman" w:hAnsi="Times New Roman" w:cs="Times New Roman"/>
                <w:b/>
                <w:bCs/>
                <w:color w:val="000000"/>
                <w:sz w:val="20"/>
                <w:szCs w:val="20"/>
              </w:rPr>
              <w:t>Embedding</w:t>
            </w:r>
          </w:p>
        </w:tc>
        <w:tc>
          <w:tcPr>
            <w:tcW w:w="850" w:type="dxa"/>
            <w:vAlign w:val="center"/>
          </w:tcPr>
          <w:p w14:paraId="5A072A26" w14:textId="7E0B97E9" w:rsidR="001A6412" w:rsidRPr="001A6412" w:rsidRDefault="001A6412" w:rsidP="00573462">
            <w:pPr>
              <w:ind w:right="-41"/>
              <w:jc w:val="center"/>
              <w:rPr>
                <w:rFonts w:ascii="Times New Roman" w:eastAsia="Times New Roman" w:hAnsi="Times New Roman" w:cs="Times New Roman"/>
                <w:color w:val="000000"/>
                <w:sz w:val="18"/>
                <w:szCs w:val="18"/>
              </w:rPr>
            </w:pPr>
            <w:r w:rsidRPr="001A6412">
              <w:rPr>
                <w:rFonts w:ascii="Times New Roman" w:hAnsi="Times New Roman" w:cs="Times New Roman"/>
                <w:b/>
                <w:bCs/>
                <w:color w:val="000000"/>
                <w:sz w:val="20"/>
                <w:szCs w:val="20"/>
              </w:rPr>
              <w:t>0.6609</w:t>
            </w:r>
          </w:p>
        </w:tc>
        <w:tc>
          <w:tcPr>
            <w:tcW w:w="850" w:type="dxa"/>
            <w:vAlign w:val="center"/>
          </w:tcPr>
          <w:p w14:paraId="5FE8E745" w14:textId="43AFCC91" w:rsidR="001A6412" w:rsidRPr="001A6412" w:rsidRDefault="001A6412" w:rsidP="00573462">
            <w:pPr>
              <w:ind w:right="-41"/>
              <w:jc w:val="center"/>
              <w:rPr>
                <w:rFonts w:ascii="Times New Roman" w:eastAsia="Times New Roman" w:hAnsi="Times New Roman" w:cs="Times New Roman"/>
                <w:color w:val="000000"/>
                <w:sz w:val="18"/>
                <w:szCs w:val="18"/>
              </w:rPr>
            </w:pPr>
            <w:r w:rsidRPr="001A6412">
              <w:rPr>
                <w:rFonts w:ascii="Times New Roman" w:hAnsi="Times New Roman" w:cs="Times New Roman"/>
                <w:b/>
                <w:bCs/>
                <w:color w:val="000000"/>
                <w:sz w:val="20"/>
                <w:szCs w:val="20"/>
              </w:rPr>
              <w:t>0.7644</w:t>
            </w:r>
          </w:p>
        </w:tc>
        <w:tc>
          <w:tcPr>
            <w:tcW w:w="850" w:type="dxa"/>
            <w:vAlign w:val="center"/>
          </w:tcPr>
          <w:p w14:paraId="04FD2F64" w14:textId="3AAD70BD" w:rsidR="001A6412" w:rsidRPr="001A6412" w:rsidRDefault="001A6412" w:rsidP="00573462">
            <w:pPr>
              <w:jc w:val="center"/>
              <w:rPr>
                <w:rFonts w:ascii="Times New Roman" w:eastAsia="Times New Roman" w:hAnsi="Times New Roman" w:cs="Times New Roman"/>
                <w:color w:val="000000"/>
                <w:sz w:val="18"/>
                <w:szCs w:val="18"/>
              </w:rPr>
            </w:pPr>
            <w:r w:rsidRPr="001A6412">
              <w:rPr>
                <w:rFonts w:ascii="Times New Roman" w:hAnsi="Times New Roman" w:cs="Times New Roman"/>
                <w:b/>
                <w:bCs/>
                <w:color w:val="000000"/>
                <w:sz w:val="20"/>
                <w:szCs w:val="20"/>
              </w:rPr>
              <w:t>0.8161</w:t>
            </w:r>
          </w:p>
        </w:tc>
        <w:tc>
          <w:tcPr>
            <w:tcW w:w="850" w:type="dxa"/>
            <w:vAlign w:val="center"/>
          </w:tcPr>
          <w:p w14:paraId="000FC355" w14:textId="42E19307" w:rsidR="001A6412" w:rsidRPr="001A6412" w:rsidRDefault="001A6412" w:rsidP="00573462">
            <w:pPr>
              <w:jc w:val="center"/>
              <w:rPr>
                <w:rFonts w:ascii="Times New Roman" w:eastAsia="Times New Roman" w:hAnsi="Times New Roman" w:cs="Times New Roman"/>
                <w:color w:val="000000"/>
                <w:sz w:val="20"/>
                <w:szCs w:val="20"/>
              </w:rPr>
            </w:pPr>
            <w:r w:rsidRPr="001A6412">
              <w:rPr>
                <w:rFonts w:ascii="Times New Roman" w:hAnsi="Times New Roman" w:cs="Times New Roman"/>
                <w:b/>
                <w:bCs/>
                <w:color w:val="000000"/>
                <w:sz w:val="20"/>
                <w:szCs w:val="20"/>
              </w:rPr>
              <w:t>0.8793</w:t>
            </w:r>
          </w:p>
        </w:tc>
        <w:tc>
          <w:tcPr>
            <w:tcW w:w="850" w:type="dxa"/>
            <w:vAlign w:val="center"/>
          </w:tcPr>
          <w:p w14:paraId="77C54999" w14:textId="371AEF5B" w:rsidR="001A6412" w:rsidRPr="001A6412" w:rsidRDefault="001A6412" w:rsidP="00573462">
            <w:pPr>
              <w:jc w:val="center"/>
              <w:rPr>
                <w:rFonts w:ascii="Times New Roman" w:eastAsia="Times New Roman" w:hAnsi="Times New Roman" w:cs="Times New Roman"/>
                <w:color w:val="000000"/>
                <w:sz w:val="20"/>
                <w:szCs w:val="20"/>
              </w:rPr>
            </w:pPr>
            <w:r w:rsidRPr="001A6412">
              <w:rPr>
                <w:rFonts w:ascii="Times New Roman" w:hAnsi="Times New Roman" w:cs="Times New Roman"/>
                <w:b/>
                <w:bCs/>
                <w:color w:val="000000"/>
                <w:sz w:val="20"/>
                <w:szCs w:val="20"/>
              </w:rPr>
              <w:t>0.7229</w:t>
            </w:r>
          </w:p>
        </w:tc>
      </w:tr>
      <w:tr w:rsidR="001A6412" w14:paraId="448FF987" w14:textId="77777777" w:rsidTr="007B19CB">
        <w:trPr>
          <w:trHeight w:val="340"/>
          <w:jc w:val="center"/>
        </w:trPr>
        <w:tc>
          <w:tcPr>
            <w:tcW w:w="2551" w:type="dxa"/>
            <w:vAlign w:val="center"/>
          </w:tcPr>
          <w:p w14:paraId="758D38D4" w14:textId="56EC3D76" w:rsidR="001A6412" w:rsidRPr="00573462" w:rsidRDefault="001A6412" w:rsidP="00573462">
            <w:pPr>
              <w:ind w:right="-77"/>
              <w:rPr>
                <w:rFonts w:ascii="Times New Roman" w:eastAsia="Times New Roman" w:hAnsi="Times New Roman" w:cs="Times New Roman"/>
                <w:b/>
                <w:bCs/>
                <w:color w:val="000000"/>
                <w:sz w:val="18"/>
                <w:szCs w:val="18"/>
              </w:rPr>
            </w:pPr>
            <w:r w:rsidRPr="00573462">
              <w:rPr>
                <w:rFonts w:ascii="Times New Roman" w:hAnsi="Times New Roman" w:cs="Times New Roman"/>
                <w:b/>
                <w:bCs/>
                <w:color w:val="000000"/>
                <w:sz w:val="20"/>
                <w:szCs w:val="20"/>
              </w:rPr>
              <w:t>Vietnamese_Embedding_v2</w:t>
            </w:r>
          </w:p>
        </w:tc>
        <w:tc>
          <w:tcPr>
            <w:tcW w:w="850" w:type="dxa"/>
            <w:vAlign w:val="center"/>
          </w:tcPr>
          <w:p w14:paraId="45CA06AA" w14:textId="2C60F6FC" w:rsidR="001A6412" w:rsidRPr="001A6412" w:rsidRDefault="001A6412" w:rsidP="00573462">
            <w:pPr>
              <w:ind w:right="-41"/>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0.569</w:t>
            </w:r>
          </w:p>
        </w:tc>
        <w:tc>
          <w:tcPr>
            <w:tcW w:w="850" w:type="dxa"/>
            <w:vAlign w:val="center"/>
          </w:tcPr>
          <w:p w14:paraId="726E8617" w14:textId="7316A9FA" w:rsidR="001A6412" w:rsidRPr="001A6412" w:rsidRDefault="001A6412" w:rsidP="00573462">
            <w:pPr>
              <w:ind w:right="-41"/>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0.6954</w:t>
            </w:r>
          </w:p>
        </w:tc>
        <w:tc>
          <w:tcPr>
            <w:tcW w:w="850" w:type="dxa"/>
            <w:vAlign w:val="center"/>
          </w:tcPr>
          <w:p w14:paraId="151B147F" w14:textId="26831C0A" w:rsidR="001A6412" w:rsidRPr="001A6412" w:rsidRDefault="001A6412" w:rsidP="00573462">
            <w:pPr>
              <w:jc w:val="center"/>
              <w:rPr>
                <w:rFonts w:ascii="Times New Roman" w:eastAsia="Times New Roman" w:hAnsi="Times New Roman" w:cs="Times New Roman"/>
                <w:color w:val="000000"/>
                <w:sz w:val="18"/>
                <w:szCs w:val="18"/>
              </w:rPr>
            </w:pPr>
            <w:r w:rsidRPr="001A6412">
              <w:rPr>
                <w:rFonts w:ascii="Times New Roman" w:hAnsi="Times New Roman" w:cs="Times New Roman"/>
                <w:color w:val="000000"/>
                <w:sz w:val="20"/>
                <w:szCs w:val="20"/>
              </w:rPr>
              <w:t>0.7241</w:t>
            </w:r>
          </w:p>
        </w:tc>
        <w:tc>
          <w:tcPr>
            <w:tcW w:w="850" w:type="dxa"/>
            <w:vAlign w:val="center"/>
          </w:tcPr>
          <w:p w14:paraId="4AEE1498" w14:textId="77D8A1CC" w:rsidR="001A6412" w:rsidRPr="001A6412" w:rsidRDefault="001A6412" w:rsidP="00573462">
            <w:pPr>
              <w:jc w:val="center"/>
              <w:rPr>
                <w:rFonts w:ascii="Times New Roman" w:eastAsia="Times New Roman" w:hAnsi="Times New Roman" w:cs="Times New Roman"/>
                <w:color w:val="000000"/>
                <w:sz w:val="20"/>
                <w:szCs w:val="20"/>
              </w:rPr>
            </w:pPr>
            <w:r w:rsidRPr="001A6412">
              <w:rPr>
                <w:rFonts w:ascii="Times New Roman" w:hAnsi="Times New Roman" w:cs="Times New Roman"/>
                <w:color w:val="000000"/>
                <w:sz w:val="20"/>
                <w:szCs w:val="20"/>
              </w:rPr>
              <w:t>0.7816</w:t>
            </w:r>
          </w:p>
        </w:tc>
        <w:tc>
          <w:tcPr>
            <w:tcW w:w="850" w:type="dxa"/>
            <w:vAlign w:val="center"/>
          </w:tcPr>
          <w:p w14:paraId="2A98D77F" w14:textId="17642F0F" w:rsidR="001A6412" w:rsidRPr="001A6412" w:rsidRDefault="001A6412" w:rsidP="00573462">
            <w:pPr>
              <w:jc w:val="center"/>
              <w:rPr>
                <w:rFonts w:ascii="Times New Roman" w:eastAsia="Times New Roman" w:hAnsi="Times New Roman" w:cs="Times New Roman"/>
                <w:color w:val="000000"/>
                <w:sz w:val="20"/>
                <w:szCs w:val="20"/>
              </w:rPr>
            </w:pPr>
            <w:r w:rsidRPr="001A6412">
              <w:rPr>
                <w:rFonts w:ascii="Times New Roman" w:hAnsi="Times New Roman" w:cs="Times New Roman"/>
                <w:color w:val="000000"/>
                <w:sz w:val="20"/>
                <w:szCs w:val="20"/>
              </w:rPr>
              <w:t>0.6423</w:t>
            </w:r>
          </w:p>
        </w:tc>
      </w:tr>
    </w:tbl>
    <w:p w14:paraId="428ED9B1" w14:textId="7D424326" w:rsidR="00E466DD" w:rsidRDefault="00E466DD" w:rsidP="0084162A">
      <w:pPr>
        <w:spacing w:before="240" w:line="240" w:lineRule="auto"/>
        <w:ind w:right="-3"/>
        <w:jc w:val="both"/>
        <w:rPr>
          <w:rFonts w:ascii="Times New Roman" w:eastAsia="Times New Roman" w:hAnsi="Times New Roman" w:cs="Times New Roman"/>
          <w:color w:val="000000"/>
          <w:sz w:val="20"/>
          <w:szCs w:val="20"/>
        </w:rPr>
      </w:pPr>
      <w:r w:rsidRPr="00E466DD">
        <w:rPr>
          <w:rFonts w:ascii="Times New Roman" w:eastAsia="Times New Roman" w:hAnsi="Times New Roman" w:cs="Times New Roman"/>
          <w:color w:val="000000"/>
          <w:sz w:val="20"/>
          <w:szCs w:val="20"/>
        </w:rPr>
        <w:t>AITeamVN/Vietnamese_Embedding achieved the strongest performance across all development-set retrieval metrics, including a Recall@1 of 0.6609 and an MRR@10 of 0.7229. It was therefore selected for the final dense and Hybrid retrieval experiments.</w:t>
      </w:r>
    </w:p>
    <w:p w14:paraId="2554FE4C" w14:textId="4308EF6C" w:rsidR="00E466DD" w:rsidRPr="00E466DD" w:rsidRDefault="00E466DD" w:rsidP="00B6393B">
      <w:pPr>
        <w:spacing w:line="240" w:lineRule="auto"/>
        <w:ind w:right="-3"/>
        <w:jc w:val="center"/>
        <w:rPr>
          <w:rFonts w:ascii="Times New Roman" w:eastAsia="Times New Roman" w:hAnsi="Times New Roman" w:cs="Times New Roman"/>
          <w:color w:val="000000"/>
          <w:sz w:val="20"/>
          <w:szCs w:val="20"/>
          <w:highlight w:val="yellow"/>
        </w:rPr>
      </w:pPr>
      <w:r w:rsidRPr="0084389E">
        <w:rPr>
          <w:rFonts w:ascii="Times New Roman" w:hAnsi="Times New Roman" w:cs="Times New Roman"/>
          <w:b/>
          <w:bCs/>
          <w:color w:val="000000"/>
          <w:sz w:val="18"/>
          <w:szCs w:val="18"/>
        </w:rPr>
        <w:t xml:space="preserve">Table </w:t>
      </w:r>
      <w:r w:rsidR="00B6393B">
        <w:rPr>
          <w:rFonts w:ascii="Times New Roman" w:hAnsi="Times New Roman" w:cs="Times New Roman"/>
          <w:b/>
          <w:bCs/>
          <w:color w:val="000000"/>
          <w:sz w:val="18"/>
          <w:szCs w:val="18"/>
        </w:rPr>
        <w:t>4</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00872703" w:rsidRPr="00872703">
        <w:rPr>
          <w:rFonts w:ascii="Times New Roman" w:hAnsi="Times New Roman" w:cs="Times New Roman"/>
          <w:color w:val="000000"/>
          <w:sz w:val="18"/>
          <w:szCs w:val="18"/>
        </w:rPr>
        <w:t xml:space="preserve">Development-set performance of Hybrid retrieval under different values of </w:t>
      </w:r>
      <m:oMath>
        <m:r>
          <m:rPr>
            <m:sty m:val="p"/>
          </m:rPr>
          <w:rPr>
            <w:rFonts w:ascii="Cambria Math" w:hAnsi="Cambria Math" w:cs="Times New Roman"/>
            <w:color w:val="000000"/>
            <w:sz w:val="18"/>
            <w:szCs w:val="18"/>
          </w:rPr>
          <m:t>α</m:t>
        </m:r>
      </m:oMath>
    </w:p>
    <w:tbl>
      <w:tblPr>
        <w:tblStyle w:val="TableGrid"/>
        <w:tblW w:w="6887"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077"/>
        <w:gridCol w:w="1162"/>
        <w:gridCol w:w="1162"/>
        <w:gridCol w:w="1162"/>
        <w:gridCol w:w="1162"/>
        <w:gridCol w:w="1162"/>
      </w:tblGrid>
      <w:tr w:rsidR="00862A33" w14:paraId="3A170F0C" w14:textId="77777777" w:rsidTr="008111C5">
        <w:trPr>
          <w:trHeight w:val="525"/>
          <w:jc w:val="center"/>
        </w:trPr>
        <w:tc>
          <w:tcPr>
            <w:tcW w:w="1077" w:type="dxa"/>
            <w:tcBorders>
              <w:top w:val="single" w:sz="12" w:space="0" w:color="auto"/>
              <w:bottom w:val="single" w:sz="12" w:space="0" w:color="auto"/>
            </w:tcBorders>
            <w:vAlign w:val="center"/>
          </w:tcPr>
          <w:p w14:paraId="48AC64CD" w14:textId="16EB94B7" w:rsidR="00862A33" w:rsidRPr="00862A33" w:rsidRDefault="00862A33" w:rsidP="0026192A">
            <w:pPr>
              <w:ind w:right="-104"/>
              <w:jc w:val="center"/>
              <w:rPr>
                <w:rFonts w:ascii="Times New Roman" w:eastAsia="Times New Roman" w:hAnsi="Times New Roman" w:cs="Times New Roman"/>
                <w:b/>
                <w:bCs/>
                <w:color w:val="000000"/>
                <w:sz w:val="18"/>
                <w:szCs w:val="18"/>
              </w:rPr>
            </w:pPr>
            <w:r w:rsidRPr="00862A33">
              <w:rPr>
                <w:rFonts w:ascii="Times New Roman" w:hAnsi="Times New Roman" w:cs="Times New Roman"/>
                <w:b/>
                <w:bCs/>
                <w:color w:val="000000"/>
                <w:sz w:val="20"/>
                <w:szCs w:val="20"/>
              </w:rPr>
              <w:t>α</w:t>
            </w:r>
          </w:p>
        </w:tc>
        <w:tc>
          <w:tcPr>
            <w:tcW w:w="1162" w:type="dxa"/>
            <w:tcBorders>
              <w:top w:val="single" w:sz="12" w:space="0" w:color="auto"/>
              <w:bottom w:val="single" w:sz="12" w:space="0" w:color="auto"/>
            </w:tcBorders>
            <w:vAlign w:val="center"/>
          </w:tcPr>
          <w:p w14:paraId="18A3F959" w14:textId="44D21D3A" w:rsidR="00862A33" w:rsidRPr="00862A33" w:rsidRDefault="00862A33" w:rsidP="0000423D">
            <w:pPr>
              <w:ind w:right="-41"/>
              <w:jc w:val="center"/>
              <w:rPr>
                <w:rFonts w:ascii="Times New Roman" w:eastAsia="Times New Roman" w:hAnsi="Times New Roman" w:cs="Times New Roman"/>
                <w:b/>
                <w:bCs/>
                <w:color w:val="000000"/>
                <w:sz w:val="18"/>
                <w:szCs w:val="18"/>
              </w:rPr>
            </w:pPr>
            <w:r w:rsidRPr="00862A33">
              <w:rPr>
                <w:rFonts w:ascii="Times New Roman" w:hAnsi="Times New Roman" w:cs="Times New Roman"/>
                <w:b/>
                <w:bCs/>
                <w:color w:val="000000"/>
                <w:sz w:val="20"/>
                <w:szCs w:val="20"/>
              </w:rPr>
              <w:t>R</w:t>
            </w:r>
            <w:r w:rsidR="008905DE">
              <w:rPr>
                <w:rFonts w:ascii="Times New Roman" w:hAnsi="Times New Roman" w:cs="Times New Roman"/>
                <w:b/>
                <w:bCs/>
                <w:color w:val="000000"/>
                <w:sz w:val="20"/>
                <w:szCs w:val="20"/>
              </w:rPr>
              <w:t>ecall</w:t>
            </w:r>
            <w:r w:rsidRPr="00862A33">
              <w:rPr>
                <w:rFonts w:ascii="Times New Roman" w:hAnsi="Times New Roman" w:cs="Times New Roman"/>
                <w:b/>
                <w:bCs/>
                <w:color w:val="000000"/>
                <w:sz w:val="20"/>
                <w:szCs w:val="20"/>
              </w:rPr>
              <w:t>@1</w:t>
            </w:r>
          </w:p>
        </w:tc>
        <w:tc>
          <w:tcPr>
            <w:tcW w:w="1162" w:type="dxa"/>
            <w:tcBorders>
              <w:top w:val="single" w:sz="12" w:space="0" w:color="auto"/>
              <w:bottom w:val="single" w:sz="12" w:space="0" w:color="auto"/>
            </w:tcBorders>
            <w:vAlign w:val="center"/>
          </w:tcPr>
          <w:p w14:paraId="65A17BE2" w14:textId="3DE9D884" w:rsidR="00862A33" w:rsidRPr="00862A33" w:rsidRDefault="008905DE" w:rsidP="0000423D">
            <w:pPr>
              <w:ind w:right="-41"/>
              <w:jc w:val="center"/>
              <w:rPr>
                <w:rFonts w:ascii="Times New Roman" w:eastAsia="Times New Roman" w:hAnsi="Times New Roman" w:cs="Times New Roman"/>
                <w:b/>
                <w:bCs/>
                <w:color w:val="000000"/>
                <w:sz w:val="18"/>
                <w:szCs w:val="18"/>
              </w:rPr>
            </w:pPr>
            <w:r w:rsidRPr="00862A33">
              <w:rPr>
                <w:rFonts w:ascii="Times New Roman" w:hAnsi="Times New Roman" w:cs="Times New Roman"/>
                <w:b/>
                <w:bCs/>
                <w:color w:val="000000"/>
                <w:sz w:val="20"/>
                <w:szCs w:val="20"/>
              </w:rPr>
              <w:t>R</w:t>
            </w:r>
            <w:r>
              <w:rPr>
                <w:rFonts w:ascii="Times New Roman" w:hAnsi="Times New Roman" w:cs="Times New Roman"/>
                <w:b/>
                <w:bCs/>
                <w:color w:val="000000"/>
                <w:sz w:val="20"/>
                <w:szCs w:val="20"/>
              </w:rPr>
              <w:t>ecall</w:t>
            </w:r>
            <w:r w:rsidR="00862A33" w:rsidRPr="00862A33">
              <w:rPr>
                <w:rFonts w:ascii="Times New Roman" w:hAnsi="Times New Roman" w:cs="Times New Roman"/>
                <w:b/>
                <w:bCs/>
                <w:color w:val="000000"/>
                <w:sz w:val="20"/>
                <w:szCs w:val="20"/>
              </w:rPr>
              <w:t>@3</w:t>
            </w:r>
          </w:p>
        </w:tc>
        <w:tc>
          <w:tcPr>
            <w:tcW w:w="1162" w:type="dxa"/>
            <w:tcBorders>
              <w:top w:val="single" w:sz="12" w:space="0" w:color="auto"/>
              <w:bottom w:val="single" w:sz="12" w:space="0" w:color="auto"/>
            </w:tcBorders>
            <w:vAlign w:val="center"/>
          </w:tcPr>
          <w:p w14:paraId="7F1A81E9" w14:textId="442DEBFE" w:rsidR="00862A33" w:rsidRPr="00862A33" w:rsidRDefault="008905DE" w:rsidP="0000423D">
            <w:pPr>
              <w:jc w:val="center"/>
              <w:rPr>
                <w:rFonts w:ascii="Times New Roman" w:eastAsia="Times New Roman" w:hAnsi="Times New Roman" w:cs="Times New Roman"/>
                <w:b/>
                <w:bCs/>
                <w:color w:val="000000"/>
                <w:sz w:val="18"/>
                <w:szCs w:val="18"/>
              </w:rPr>
            </w:pPr>
            <w:r w:rsidRPr="00862A33">
              <w:rPr>
                <w:rFonts w:ascii="Times New Roman" w:hAnsi="Times New Roman" w:cs="Times New Roman"/>
                <w:b/>
                <w:bCs/>
                <w:color w:val="000000"/>
                <w:sz w:val="20"/>
                <w:szCs w:val="20"/>
              </w:rPr>
              <w:t>R</w:t>
            </w:r>
            <w:r>
              <w:rPr>
                <w:rFonts w:ascii="Times New Roman" w:hAnsi="Times New Roman" w:cs="Times New Roman"/>
                <w:b/>
                <w:bCs/>
                <w:color w:val="000000"/>
                <w:sz w:val="20"/>
                <w:szCs w:val="20"/>
              </w:rPr>
              <w:t>ecall</w:t>
            </w:r>
            <w:r w:rsidR="00862A33" w:rsidRPr="00862A33">
              <w:rPr>
                <w:rFonts w:ascii="Times New Roman" w:hAnsi="Times New Roman" w:cs="Times New Roman"/>
                <w:b/>
                <w:bCs/>
                <w:color w:val="000000"/>
                <w:sz w:val="20"/>
                <w:szCs w:val="20"/>
              </w:rPr>
              <w:t>@5</w:t>
            </w:r>
          </w:p>
        </w:tc>
        <w:tc>
          <w:tcPr>
            <w:tcW w:w="1162" w:type="dxa"/>
            <w:tcBorders>
              <w:top w:val="single" w:sz="12" w:space="0" w:color="auto"/>
              <w:bottom w:val="single" w:sz="12" w:space="0" w:color="auto"/>
            </w:tcBorders>
            <w:vAlign w:val="center"/>
          </w:tcPr>
          <w:p w14:paraId="36F6CEAB" w14:textId="7B78A9DF" w:rsidR="00862A33" w:rsidRPr="00862A33" w:rsidRDefault="008905DE" w:rsidP="0000423D">
            <w:pPr>
              <w:jc w:val="center"/>
              <w:rPr>
                <w:rFonts w:ascii="Times New Roman" w:eastAsia="Times New Roman" w:hAnsi="Times New Roman" w:cs="Times New Roman"/>
                <w:b/>
                <w:bCs/>
                <w:color w:val="000000"/>
                <w:sz w:val="20"/>
                <w:szCs w:val="20"/>
              </w:rPr>
            </w:pPr>
            <w:r w:rsidRPr="00862A33">
              <w:rPr>
                <w:rFonts w:ascii="Times New Roman" w:hAnsi="Times New Roman" w:cs="Times New Roman"/>
                <w:b/>
                <w:bCs/>
                <w:color w:val="000000"/>
                <w:sz w:val="20"/>
                <w:szCs w:val="20"/>
              </w:rPr>
              <w:t>R</w:t>
            </w:r>
            <w:r>
              <w:rPr>
                <w:rFonts w:ascii="Times New Roman" w:hAnsi="Times New Roman" w:cs="Times New Roman"/>
                <w:b/>
                <w:bCs/>
                <w:color w:val="000000"/>
                <w:sz w:val="20"/>
                <w:szCs w:val="20"/>
              </w:rPr>
              <w:t>ecall</w:t>
            </w:r>
            <w:r w:rsidR="00862A33" w:rsidRPr="00862A33">
              <w:rPr>
                <w:rFonts w:ascii="Times New Roman" w:hAnsi="Times New Roman" w:cs="Times New Roman"/>
                <w:b/>
                <w:bCs/>
                <w:color w:val="000000"/>
                <w:sz w:val="20"/>
                <w:szCs w:val="20"/>
              </w:rPr>
              <w:t>@10</w:t>
            </w:r>
          </w:p>
        </w:tc>
        <w:tc>
          <w:tcPr>
            <w:tcW w:w="1162" w:type="dxa"/>
            <w:tcBorders>
              <w:top w:val="single" w:sz="12" w:space="0" w:color="auto"/>
              <w:bottom w:val="single" w:sz="12" w:space="0" w:color="auto"/>
            </w:tcBorders>
            <w:vAlign w:val="center"/>
          </w:tcPr>
          <w:p w14:paraId="356335E3" w14:textId="7ABC1AC6" w:rsidR="00862A33" w:rsidRPr="00862A33" w:rsidRDefault="00862A33" w:rsidP="0000423D">
            <w:pPr>
              <w:jc w:val="center"/>
              <w:rPr>
                <w:rFonts w:ascii="Times New Roman" w:eastAsia="Times New Roman" w:hAnsi="Times New Roman" w:cs="Times New Roman"/>
                <w:b/>
                <w:bCs/>
                <w:color w:val="000000"/>
                <w:sz w:val="20"/>
                <w:szCs w:val="20"/>
              </w:rPr>
            </w:pPr>
            <w:r w:rsidRPr="00862A33">
              <w:rPr>
                <w:rFonts w:ascii="Times New Roman" w:hAnsi="Times New Roman" w:cs="Times New Roman"/>
                <w:b/>
                <w:bCs/>
                <w:color w:val="000000"/>
                <w:sz w:val="20"/>
                <w:szCs w:val="20"/>
              </w:rPr>
              <w:t>MRR@10</w:t>
            </w:r>
          </w:p>
        </w:tc>
      </w:tr>
      <w:tr w:rsidR="00862A33" w14:paraId="48818CB2" w14:textId="77777777" w:rsidTr="008111C5">
        <w:trPr>
          <w:trHeight w:val="340"/>
          <w:jc w:val="center"/>
        </w:trPr>
        <w:tc>
          <w:tcPr>
            <w:tcW w:w="1077" w:type="dxa"/>
            <w:tcBorders>
              <w:top w:val="single" w:sz="12" w:space="0" w:color="auto"/>
            </w:tcBorders>
            <w:vAlign w:val="center"/>
          </w:tcPr>
          <w:p w14:paraId="21A90113" w14:textId="6F67ADD7" w:rsidR="00862A33" w:rsidRPr="0000423D" w:rsidRDefault="00862A33" w:rsidP="0000423D">
            <w:pPr>
              <w:ind w:right="-77"/>
              <w:jc w:val="center"/>
              <w:rPr>
                <w:rFonts w:ascii="Times New Roman" w:eastAsia="Times New Roman" w:hAnsi="Times New Roman" w:cs="Times New Roman"/>
                <w:b/>
                <w:bCs/>
                <w:color w:val="000000"/>
                <w:sz w:val="18"/>
                <w:szCs w:val="18"/>
              </w:rPr>
            </w:pPr>
            <w:r w:rsidRPr="0000423D">
              <w:rPr>
                <w:rFonts w:ascii="Times New Roman" w:hAnsi="Times New Roman" w:cs="Times New Roman"/>
                <w:b/>
                <w:bCs/>
                <w:color w:val="000000"/>
                <w:sz w:val="20"/>
                <w:szCs w:val="20"/>
              </w:rPr>
              <w:t>0</w:t>
            </w:r>
            <w:r w:rsidRPr="0000423D">
              <w:rPr>
                <w:rFonts w:ascii="Times New Roman" w:hAnsi="Times New Roman" w:cs="Times New Roman"/>
                <w:b/>
                <w:bCs/>
                <w:color w:val="000000"/>
                <w:sz w:val="20"/>
                <w:szCs w:val="20"/>
                <w:lang w:val="vi-VN"/>
              </w:rPr>
              <w:t>.</w:t>
            </w:r>
            <w:r w:rsidRPr="0000423D">
              <w:rPr>
                <w:rFonts w:ascii="Times New Roman" w:hAnsi="Times New Roman" w:cs="Times New Roman"/>
                <w:b/>
                <w:bCs/>
                <w:color w:val="000000"/>
                <w:sz w:val="20"/>
                <w:szCs w:val="20"/>
              </w:rPr>
              <w:t>3</w:t>
            </w:r>
          </w:p>
        </w:tc>
        <w:tc>
          <w:tcPr>
            <w:tcW w:w="1162" w:type="dxa"/>
            <w:tcBorders>
              <w:top w:val="single" w:sz="12" w:space="0" w:color="auto"/>
            </w:tcBorders>
            <w:vAlign w:val="center"/>
          </w:tcPr>
          <w:p w14:paraId="6B9AF4D7" w14:textId="4640BD85" w:rsidR="00862A33" w:rsidRPr="00862A33" w:rsidRDefault="00862A33" w:rsidP="0000423D">
            <w:pPr>
              <w:ind w:right="-41"/>
              <w:jc w:val="center"/>
              <w:rPr>
                <w:rFonts w:ascii="Times New Roman" w:eastAsia="Times New Roman" w:hAnsi="Times New Roman" w:cs="Times New Roman"/>
                <w:color w:val="000000"/>
                <w:sz w:val="18"/>
                <w:szCs w:val="18"/>
              </w:rPr>
            </w:pPr>
            <w:r w:rsidRPr="00862A33">
              <w:rPr>
                <w:rFonts w:ascii="Times New Roman" w:hAnsi="Times New Roman" w:cs="Times New Roman"/>
                <w:b/>
                <w:bCs/>
                <w:color w:val="000000"/>
                <w:sz w:val="20"/>
                <w:szCs w:val="20"/>
              </w:rPr>
              <w:t>0.8161</w:t>
            </w:r>
          </w:p>
        </w:tc>
        <w:tc>
          <w:tcPr>
            <w:tcW w:w="1162" w:type="dxa"/>
            <w:tcBorders>
              <w:top w:val="single" w:sz="12" w:space="0" w:color="auto"/>
            </w:tcBorders>
            <w:vAlign w:val="center"/>
          </w:tcPr>
          <w:p w14:paraId="32AFCC20" w14:textId="49A46D3D" w:rsidR="00862A33" w:rsidRPr="00862A33" w:rsidRDefault="00862A33" w:rsidP="0000423D">
            <w:pPr>
              <w:ind w:right="-41"/>
              <w:jc w:val="center"/>
              <w:rPr>
                <w:rFonts w:ascii="Times New Roman" w:eastAsia="Times New Roman" w:hAnsi="Times New Roman" w:cs="Times New Roman"/>
                <w:color w:val="000000"/>
                <w:sz w:val="18"/>
                <w:szCs w:val="18"/>
              </w:rPr>
            </w:pPr>
            <w:r w:rsidRPr="00862A33">
              <w:rPr>
                <w:rFonts w:ascii="Times New Roman" w:hAnsi="Times New Roman" w:cs="Times New Roman"/>
                <w:color w:val="000000"/>
                <w:sz w:val="20"/>
                <w:szCs w:val="20"/>
              </w:rPr>
              <w:t>0.8851</w:t>
            </w:r>
          </w:p>
        </w:tc>
        <w:tc>
          <w:tcPr>
            <w:tcW w:w="1162" w:type="dxa"/>
            <w:tcBorders>
              <w:top w:val="single" w:sz="12" w:space="0" w:color="auto"/>
            </w:tcBorders>
            <w:vAlign w:val="center"/>
          </w:tcPr>
          <w:p w14:paraId="1D36B062" w14:textId="4116D83D" w:rsidR="00862A33" w:rsidRPr="00862A33" w:rsidRDefault="00862A33" w:rsidP="0000423D">
            <w:pPr>
              <w:jc w:val="center"/>
              <w:rPr>
                <w:rFonts w:ascii="Times New Roman" w:eastAsia="Times New Roman" w:hAnsi="Times New Roman" w:cs="Times New Roman"/>
                <w:color w:val="000000"/>
                <w:sz w:val="18"/>
                <w:szCs w:val="18"/>
              </w:rPr>
            </w:pPr>
            <w:r w:rsidRPr="00862A33">
              <w:rPr>
                <w:rFonts w:ascii="Times New Roman" w:hAnsi="Times New Roman" w:cs="Times New Roman"/>
                <w:color w:val="000000"/>
                <w:sz w:val="20"/>
                <w:szCs w:val="20"/>
              </w:rPr>
              <w:t>0.8966</w:t>
            </w:r>
          </w:p>
        </w:tc>
        <w:tc>
          <w:tcPr>
            <w:tcW w:w="1162" w:type="dxa"/>
            <w:tcBorders>
              <w:top w:val="single" w:sz="12" w:space="0" w:color="auto"/>
            </w:tcBorders>
            <w:vAlign w:val="center"/>
          </w:tcPr>
          <w:p w14:paraId="56196163" w14:textId="563CAEA3" w:rsidR="00862A33" w:rsidRPr="00862A33" w:rsidRDefault="00862A33" w:rsidP="0000423D">
            <w:pPr>
              <w:jc w:val="center"/>
              <w:rPr>
                <w:rFonts w:ascii="Times New Roman" w:eastAsia="Times New Roman" w:hAnsi="Times New Roman" w:cs="Times New Roman"/>
                <w:color w:val="000000"/>
                <w:sz w:val="20"/>
                <w:szCs w:val="20"/>
              </w:rPr>
            </w:pPr>
            <w:r w:rsidRPr="00862A33">
              <w:rPr>
                <w:rFonts w:ascii="Times New Roman" w:hAnsi="Times New Roman" w:cs="Times New Roman"/>
                <w:color w:val="000000"/>
                <w:sz w:val="20"/>
                <w:szCs w:val="20"/>
              </w:rPr>
              <w:t>0.9253</w:t>
            </w:r>
          </w:p>
        </w:tc>
        <w:tc>
          <w:tcPr>
            <w:tcW w:w="1162" w:type="dxa"/>
            <w:tcBorders>
              <w:top w:val="single" w:sz="12" w:space="0" w:color="auto"/>
            </w:tcBorders>
            <w:vAlign w:val="center"/>
          </w:tcPr>
          <w:p w14:paraId="26B9FF3D" w14:textId="54FC0B39" w:rsidR="00862A33" w:rsidRPr="00862A33" w:rsidRDefault="00862A33" w:rsidP="0000423D">
            <w:pPr>
              <w:jc w:val="center"/>
              <w:rPr>
                <w:rFonts w:ascii="Times New Roman" w:eastAsia="Times New Roman" w:hAnsi="Times New Roman" w:cs="Times New Roman"/>
                <w:color w:val="000000"/>
                <w:sz w:val="20"/>
                <w:szCs w:val="20"/>
              </w:rPr>
            </w:pPr>
            <w:r w:rsidRPr="00862A33">
              <w:rPr>
                <w:rFonts w:ascii="Times New Roman" w:hAnsi="Times New Roman" w:cs="Times New Roman"/>
                <w:color w:val="000000"/>
                <w:sz w:val="20"/>
                <w:szCs w:val="20"/>
              </w:rPr>
              <w:t>0.8527</w:t>
            </w:r>
          </w:p>
        </w:tc>
      </w:tr>
      <w:tr w:rsidR="00862A33" w14:paraId="57A95465" w14:textId="77777777" w:rsidTr="008111C5">
        <w:trPr>
          <w:trHeight w:val="340"/>
          <w:jc w:val="center"/>
        </w:trPr>
        <w:tc>
          <w:tcPr>
            <w:tcW w:w="1077" w:type="dxa"/>
            <w:vAlign w:val="center"/>
          </w:tcPr>
          <w:p w14:paraId="2CFF51B8" w14:textId="212D4A42" w:rsidR="00862A33" w:rsidRPr="0000423D" w:rsidRDefault="00862A33" w:rsidP="0000423D">
            <w:pPr>
              <w:ind w:right="-77"/>
              <w:jc w:val="center"/>
              <w:rPr>
                <w:rFonts w:ascii="Times New Roman" w:eastAsia="Times New Roman" w:hAnsi="Times New Roman" w:cs="Times New Roman"/>
                <w:b/>
                <w:bCs/>
                <w:color w:val="000000"/>
                <w:sz w:val="18"/>
                <w:szCs w:val="18"/>
              </w:rPr>
            </w:pPr>
            <w:r w:rsidRPr="0000423D">
              <w:rPr>
                <w:rFonts w:ascii="Times New Roman" w:hAnsi="Times New Roman" w:cs="Times New Roman"/>
                <w:b/>
                <w:bCs/>
                <w:color w:val="000000"/>
                <w:sz w:val="20"/>
                <w:szCs w:val="20"/>
              </w:rPr>
              <w:t>0</w:t>
            </w:r>
            <w:r w:rsidRPr="0000423D">
              <w:rPr>
                <w:rFonts w:ascii="Times New Roman" w:hAnsi="Times New Roman" w:cs="Times New Roman"/>
                <w:b/>
                <w:bCs/>
                <w:color w:val="000000"/>
                <w:sz w:val="20"/>
                <w:szCs w:val="20"/>
                <w:lang w:val="vi-VN"/>
              </w:rPr>
              <w:t>.</w:t>
            </w:r>
            <w:r w:rsidRPr="0000423D">
              <w:rPr>
                <w:rFonts w:ascii="Times New Roman" w:hAnsi="Times New Roman" w:cs="Times New Roman"/>
                <w:b/>
                <w:bCs/>
                <w:color w:val="000000"/>
                <w:sz w:val="20"/>
                <w:szCs w:val="20"/>
              </w:rPr>
              <w:t>5</w:t>
            </w:r>
          </w:p>
        </w:tc>
        <w:tc>
          <w:tcPr>
            <w:tcW w:w="1162" w:type="dxa"/>
            <w:vAlign w:val="center"/>
          </w:tcPr>
          <w:p w14:paraId="59EEDD81" w14:textId="023B42CB" w:rsidR="00862A33" w:rsidRPr="00862A33" w:rsidRDefault="00862A33" w:rsidP="0000423D">
            <w:pPr>
              <w:ind w:right="-41"/>
              <w:jc w:val="center"/>
              <w:rPr>
                <w:rFonts w:ascii="Times New Roman" w:eastAsia="Times New Roman" w:hAnsi="Times New Roman" w:cs="Times New Roman"/>
                <w:color w:val="000000"/>
                <w:sz w:val="18"/>
                <w:szCs w:val="18"/>
              </w:rPr>
            </w:pPr>
            <w:r w:rsidRPr="00862A33">
              <w:rPr>
                <w:rFonts w:ascii="Times New Roman" w:hAnsi="Times New Roman" w:cs="Times New Roman"/>
                <w:b/>
                <w:bCs/>
                <w:color w:val="000000"/>
                <w:sz w:val="20"/>
                <w:szCs w:val="20"/>
              </w:rPr>
              <w:t>0.8161</w:t>
            </w:r>
          </w:p>
        </w:tc>
        <w:tc>
          <w:tcPr>
            <w:tcW w:w="1162" w:type="dxa"/>
            <w:vAlign w:val="center"/>
          </w:tcPr>
          <w:p w14:paraId="3BB479A7" w14:textId="20F0567C" w:rsidR="00862A33" w:rsidRPr="00862A33" w:rsidRDefault="00862A33" w:rsidP="0000423D">
            <w:pPr>
              <w:ind w:right="-41"/>
              <w:jc w:val="center"/>
              <w:rPr>
                <w:rFonts w:ascii="Times New Roman" w:eastAsia="Times New Roman" w:hAnsi="Times New Roman" w:cs="Times New Roman"/>
                <w:color w:val="000000"/>
                <w:sz w:val="18"/>
                <w:szCs w:val="18"/>
              </w:rPr>
            </w:pPr>
            <w:r w:rsidRPr="00862A33">
              <w:rPr>
                <w:rFonts w:ascii="Times New Roman" w:hAnsi="Times New Roman" w:cs="Times New Roman"/>
                <w:b/>
                <w:bCs/>
                <w:color w:val="000000"/>
                <w:sz w:val="20"/>
                <w:szCs w:val="20"/>
              </w:rPr>
              <w:t>0.9023</w:t>
            </w:r>
          </w:p>
        </w:tc>
        <w:tc>
          <w:tcPr>
            <w:tcW w:w="1162" w:type="dxa"/>
            <w:vAlign w:val="center"/>
          </w:tcPr>
          <w:p w14:paraId="15ABC2B4" w14:textId="11C6E430" w:rsidR="00862A33" w:rsidRPr="00862A33" w:rsidRDefault="00862A33" w:rsidP="0000423D">
            <w:pPr>
              <w:jc w:val="center"/>
              <w:rPr>
                <w:rFonts w:ascii="Times New Roman" w:eastAsia="Times New Roman" w:hAnsi="Times New Roman" w:cs="Times New Roman"/>
                <w:color w:val="000000"/>
                <w:sz w:val="18"/>
                <w:szCs w:val="18"/>
              </w:rPr>
            </w:pPr>
            <w:r w:rsidRPr="00862A33">
              <w:rPr>
                <w:rFonts w:ascii="Times New Roman" w:hAnsi="Times New Roman" w:cs="Times New Roman"/>
                <w:b/>
                <w:bCs/>
                <w:color w:val="000000"/>
                <w:sz w:val="20"/>
                <w:szCs w:val="20"/>
              </w:rPr>
              <w:t>0.9195</w:t>
            </w:r>
          </w:p>
        </w:tc>
        <w:tc>
          <w:tcPr>
            <w:tcW w:w="1162" w:type="dxa"/>
            <w:vAlign w:val="center"/>
          </w:tcPr>
          <w:p w14:paraId="79592E5B" w14:textId="4FF7B590" w:rsidR="00862A33" w:rsidRPr="00862A33" w:rsidRDefault="00862A33" w:rsidP="0000423D">
            <w:pPr>
              <w:jc w:val="center"/>
              <w:rPr>
                <w:rFonts w:ascii="Times New Roman" w:eastAsia="Times New Roman" w:hAnsi="Times New Roman" w:cs="Times New Roman"/>
                <w:color w:val="000000"/>
                <w:sz w:val="20"/>
                <w:szCs w:val="20"/>
              </w:rPr>
            </w:pPr>
            <w:r w:rsidRPr="00862A33">
              <w:rPr>
                <w:rFonts w:ascii="Times New Roman" w:hAnsi="Times New Roman" w:cs="Times New Roman"/>
                <w:b/>
                <w:bCs/>
                <w:color w:val="000000"/>
                <w:sz w:val="20"/>
                <w:szCs w:val="20"/>
              </w:rPr>
              <w:t>0.9540</w:t>
            </w:r>
          </w:p>
        </w:tc>
        <w:tc>
          <w:tcPr>
            <w:tcW w:w="1162" w:type="dxa"/>
            <w:vAlign w:val="center"/>
          </w:tcPr>
          <w:p w14:paraId="6D545763" w14:textId="48EF925D" w:rsidR="00862A33" w:rsidRPr="00862A33" w:rsidRDefault="00862A33" w:rsidP="0000423D">
            <w:pPr>
              <w:jc w:val="center"/>
              <w:rPr>
                <w:rFonts w:ascii="Times New Roman" w:eastAsia="Times New Roman" w:hAnsi="Times New Roman" w:cs="Times New Roman"/>
                <w:color w:val="000000"/>
                <w:sz w:val="20"/>
                <w:szCs w:val="20"/>
              </w:rPr>
            </w:pPr>
            <w:r w:rsidRPr="00862A33">
              <w:rPr>
                <w:rFonts w:ascii="Times New Roman" w:hAnsi="Times New Roman" w:cs="Times New Roman"/>
                <w:b/>
                <w:bCs/>
                <w:color w:val="000000"/>
                <w:sz w:val="20"/>
                <w:szCs w:val="20"/>
              </w:rPr>
              <w:t>0.8575</w:t>
            </w:r>
          </w:p>
        </w:tc>
      </w:tr>
      <w:tr w:rsidR="00862A33" w14:paraId="30D4189E" w14:textId="77777777" w:rsidTr="008111C5">
        <w:trPr>
          <w:trHeight w:val="340"/>
          <w:jc w:val="center"/>
        </w:trPr>
        <w:tc>
          <w:tcPr>
            <w:tcW w:w="1077" w:type="dxa"/>
            <w:vAlign w:val="center"/>
          </w:tcPr>
          <w:p w14:paraId="16178208" w14:textId="6244AE83" w:rsidR="00862A33" w:rsidRPr="0000423D" w:rsidRDefault="00862A33" w:rsidP="0000423D">
            <w:pPr>
              <w:ind w:right="-77"/>
              <w:jc w:val="center"/>
              <w:rPr>
                <w:rFonts w:ascii="Times New Roman" w:eastAsia="Times New Roman" w:hAnsi="Times New Roman" w:cs="Times New Roman"/>
                <w:b/>
                <w:bCs/>
                <w:color w:val="000000"/>
                <w:sz w:val="18"/>
                <w:szCs w:val="18"/>
              </w:rPr>
            </w:pPr>
            <w:r w:rsidRPr="0000423D">
              <w:rPr>
                <w:rFonts w:ascii="Times New Roman" w:hAnsi="Times New Roman" w:cs="Times New Roman"/>
                <w:b/>
                <w:bCs/>
                <w:color w:val="000000"/>
                <w:sz w:val="20"/>
                <w:szCs w:val="20"/>
              </w:rPr>
              <w:t>0</w:t>
            </w:r>
            <w:r w:rsidRPr="0000423D">
              <w:rPr>
                <w:rFonts w:ascii="Times New Roman" w:hAnsi="Times New Roman" w:cs="Times New Roman"/>
                <w:b/>
                <w:bCs/>
                <w:color w:val="000000"/>
                <w:sz w:val="20"/>
                <w:szCs w:val="20"/>
                <w:lang w:val="vi-VN"/>
              </w:rPr>
              <w:t>.</w:t>
            </w:r>
            <w:r w:rsidRPr="0000423D">
              <w:rPr>
                <w:rFonts w:ascii="Times New Roman" w:hAnsi="Times New Roman" w:cs="Times New Roman"/>
                <w:b/>
                <w:bCs/>
                <w:color w:val="000000"/>
                <w:sz w:val="20"/>
                <w:szCs w:val="20"/>
              </w:rPr>
              <w:t>7</w:t>
            </w:r>
          </w:p>
        </w:tc>
        <w:tc>
          <w:tcPr>
            <w:tcW w:w="1162" w:type="dxa"/>
            <w:vAlign w:val="center"/>
          </w:tcPr>
          <w:p w14:paraId="1EE4307E" w14:textId="118ABBBD" w:rsidR="00862A33" w:rsidRPr="00862A33" w:rsidRDefault="00862A33" w:rsidP="0000423D">
            <w:pPr>
              <w:ind w:right="-41"/>
              <w:jc w:val="center"/>
              <w:rPr>
                <w:rFonts w:ascii="Times New Roman" w:eastAsia="Times New Roman" w:hAnsi="Times New Roman" w:cs="Times New Roman"/>
                <w:color w:val="000000"/>
                <w:sz w:val="18"/>
                <w:szCs w:val="18"/>
              </w:rPr>
            </w:pPr>
            <w:r w:rsidRPr="00862A33">
              <w:rPr>
                <w:rFonts w:ascii="Times New Roman" w:hAnsi="Times New Roman" w:cs="Times New Roman"/>
                <w:color w:val="000000"/>
                <w:sz w:val="20"/>
                <w:szCs w:val="20"/>
              </w:rPr>
              <w:t>0.7989</w:t>
            </w:r>
          </w:p>
        </w:tc>
        <w:tc>
          <w:tcPr>
            <w:tcW w:w="1162" w:type="dxa"/>
            <w:vAlign w:val="center"/>
          </w:tcPr>
          <w:p w14:paraId="33252578" w14:textId="4945F574" w:rsidR="00862A33" w:rsidRPr="00862A33" w:rsidRDefault="00862A33" w:rsidP="0000423D">
            <w:pPr>
              <w:ind w:right="-41"/>
              <w:jc w:val="center"/>
              <w:rPr>
                <w:rFonts w:ascii="Times New Roman" w:eastAsia="Times New Roman" w:hAnsi="Times New Roman" w:cs="Times New Roman"/>
                <w:color w:val="000000"/>
                <w:sz w:val="18"/>
                <w:szCs w:val="18"/>
              </w:rPr>
            </w:pPr>
            <w:r w:rsidRPr="00862A33">
              <w:rPr>
                <w:rFonts w:ascii="Times New Roman" w:hAnsi="Times New Roman" w:cs="Times New Roman"/>
                <w:color w:val="000000"/>
                <w:sz w:val="20"/>
                <w:szCs w:val="20"/>
              </w:rPr>
              <w:t>0.8851</w:t>
            </w:r>
          </w:p>
        </w:tc>
        <w:tc>
          <w:tcPr>
            <w:tcW w:w="1162" w:type="dxa"/>
            <w:vAlign w:val="center"/>
          </w:tcPr>
          <w:p w14:paraId="331B4250" w14:textId="69820914" w:rsidR="00862A33" w:rsidRPr="00862A33" w:rsidRDefault="00862A33" w:rsidP="0000423D">
            <w:pPr>
              <w:jc w:val="center"/>
              <w:rPr>
                <w:rFonts w:ascii="Times New Roman" w:eastAsia="Times New Roman" w:hAnsi="Times New Roman" w:cs="Times New Roman"/>
                <w:color w:val="000000"/>
                <w:sz w:val="18"/>
                <w:szCs w:val="18"/>
              </w:rPr>
            </w:pPr>
            <w:r w:rsidRPr="00862A33">
              <w:rPr>
                <w:rFonts w:ascii="Times New Roman" w:hAnsi="Times New Roman" w:cs="Times New Roman"/>
                <w:color w:val="000000"/>
                <w:sz w:val="20"/>
                <w:szCs w:val="20"/>
              </w:rPr>
              <w:t>0.8966</w:t>
            </w:r>
          </w:p>
        </w:tc>
        <w:tc>
          <w:tcPr>
            <w:tcW w:w="1162" w:type="dxa"/>
            <w:vAlign w:val="center"/>
          </w:tcPr>
          <w:p w14:paraId="37CBC91C" w14:textId="5D670E32" w:rsidR="00862A33" w:rsidRPr="00862A33" w:rsidRDefault="00862A33" w:rsidP="0000423D">
            <w:pPr>
              <w:jc w:val="center"/>
              <w:rPr>
                <w:rFonts w:ascii="Times New Roman" w:eastAsia="Times New Roman" w:hAnsi="Times New Roman" w:cs="Times New Roman"/>
                <w:color w:val="000000"/>
                <w:sz w:val="20"/>
                <w:szCs w:val="20"/>
              </w:rPr>
            </w:pPr>
            <w:r w:rsidRPr="00862A33">
              <w:rPr>
                <w:rFonts w:ascii="Times New Roman" w:hAnsi="Times New Roman" w:cs="Times New Roman"/>
                <w:color w:val="000000"/>
                <w:sz w:val="20"/>
                <w:szCs w:val="20"/>
              </w:rPr>
              <w:t>0.9195</w:t>
            </w:r>
          </w:p>
        </w:tc>
        <w:tc>
          <w:tcPr>
            <w:tcW w:w="1162" w:type="dxa"/>
            <w:vAlign w:val="center"/>
          </w:tcPr>
          <w:p w14:paraId="1FEF0D0B" w14:textId="57F3FDAB" w:rsidR="00862A33" w:rsidRPr="00862A33" w:rsidRDefault="00862A33" w:rsidP="0000423D">
            <w:pPr>
              <w:jc w:val="center"/>
              <w:rPr>
                <w:rFonts w:ascii="Times New Roman" w:eastAsia="Times New Roman" w:hAnsi="Times New Roman" w:cs="Times New Roman"/>
                <w:color w:val="000000"/>
                <w:sz w:val="20"/>
                <w:szCs w:val="20"/>
              </w:rPr>
            </w:pPr>
            <w:r w:rsidRPr="00862A33">
              <w:rPr>
                <w:rFonts w:ascii="Times New Roman" w:hAnsi="Times New Roman" w:cs="Times New Roman"/>
                <w:color w:val="000000"/>
                <w:sz w:val="20"/>
                <w:szCs w:val="20"/>
              </w:rPr>
              <w:t>0.8428</w:t>
            </w:r>
          </w:p>
        </w:tc>
      </w:tr>
    </w:tbl>
    <w:p w14:paraId="63328CEB" w14:textId="21B8FFC2" w:rsidR="00E466DD" w:rsidRDefault="00005B00" w:rsidP="00756644">
      <w:pPr>
        <w:spacing w:line="240" w:lineRule="auto"/>
        <w:ind w:right="-3"/>
        <w:jc w:val="both"/>
        <w:rPr>
          <w:rFonts w:ascii="Times New Roman" w:eastAsia="Times New Roman" w:hAnsi="Times New Roman" w:cs="Times New Roman"/>
          <w:color w:val="000000"/>
          <w:sz w:val="20"/>
          <w:szCs w:val="20"/>
        </w:rPr>
      </w:pPr>
      <w:r w:rsidRPr="00005B00">
        <w:rPr>
          <w:rFonts w:ascii="Times New Roman" w:eastAsia="Times New Roman" w:hAnsi="Times New Roman" w:cs="Times New Roman"/>
          <w:color w:val="000000"/>
          <w:sz w:val="20"/>
          <w:szCs w:val="20"/>
        </w:rPr>
        <w:t>For Hybrid retrieval with AITeamVN/Vietnamese_Embedding as the dense retriever</w:t>
      </w:r>
      <w:r w:rsidR="000716D6" w:rsidRPr="000716D6">
        <w:rPr>
          <w:rFonts w:ascii="Times New Roman" w:eastAsia="Times New Roman" w:hAnsi="Times New Roman" w:cs="Times New Roman"/>
          <w:color w:val="000000"/>
          <w:sz w:val="20"/>
          <w:szCs w:val="20"/>
        </w:rPr>
        <w:t xml:space="preserve">, </w:t>
      </w:r>
      <m:oMath>
        <m:r>
          <m:rPr>
            <m:sty m:val="p"/>
          </m:rPr>
          <w:rPr>
            <w:rFonts w:ascii="Cambria Math" w:eastAsia="Times New Roman" w:hAnsi="Cambria Math" w:cs="Times New Roman"/>
            <w:color w:val="000000"/>
            <w:sz w:val="20"/>
            <w:szCs w:val="20"/>
          </w:rPr>
          <m:t>α=</m:t>
        </m:r>
        <m:r>
          <w:rPr>
            <w:rFonts w:ascii="Cambria Math" w:eastAsia="Times New Roman" w:hAnsi="Cambria Math" w:cs="Times New Roman"/>
            <w:color w:val="000000"/>
            <w:sz w:val="20"/>
            <w:szCs w:val="20"/>
          </w:rPr>
          <m:t xml:space="preserve">0.5 </m:t>
        </m:r>
      </m:oMath>
      <w:r w:rsidR="000716D6" w:rsidRPr="000716D6">
        <w:rPr>
          <w:rFonts w:ascii="Times New Roman" w:eastAsia="Times New Roman" w:hAnsi="Times New Roman" w:cs="Times New Roman"/>
          <w:color w:val="000000"/>
          <w:sz w:val="20"/>
          <w:szCs w:val="20"/>
        </w:rPr>
        <w:t xml:space="preserve">achieved the highest Recall@3, Recall@5, Recall@10, and MRR@10 among </w:t>
      </w:r>
      <w:r w:rsidR="001D4BA2" w:rsidRPr="001D4BA2">
        <w:rPr>
          <w:rFonts w:ascii="Times New Roman" w:eastAsia="Times New Roman" w:hAnsi="Times New Roman" w:cs="Times New Roman"/>
          <w:color w:val="000000"/>
          <w:sz w:val="20"/>
          <w:szCs w:val="20"/>
        </w:rPr>
        <w:t>the evaluated values. This configuration was therefore fixed before test-set evaluation</w:t>
      </w:r>
      <w:r w:rsidR="000716D6">
        <w:rPr>
          <w:rFonts w:ascii="Times New Roman" w:eastAsia="Times New Roman" w:hAnsi="Times New Roman" w:cs="Times New Roman"/>
          <w:color w:val="000000"/>
          <w:sz w:val="20"/>
          <w:szCs w:val="20"/>
        </w:rPr>
        <w:t>.</w:t>
      </w:r>
    </w:p>
    <w:p w14:paraId="0C7F5CA8" w14:textId="0C328519" w:rsidR="00406B8B" w:rsidRPr="00343429" w:rsidRDefault="00406B8B" w:rsidP="00756644">
      <w:pPr>
        <w:spacing w:line="240" w:lineRule="auto"/>
        <w:ind w:right="-3"/>
        <w:jc w:val="both"/>
        <w:rPr>
          <w:rFonts w:ascii="Times New Roman" w:eastAsia="Times New Roman" w:hAnsi="Times New Roman" w:cs="Times New Roman"/>
          <w:b/>
          <w:bCs/>
          <w:color w:val="000000"/>
          <w:sz w:val="20"/>
          <w:szCs w:val="20"/>
        </w:rPr>
      </w:pPr>
      <w:r w:rsidRPr="00343429">
        <w:rPr>
          <w:rFonts w:ascii="Times New Roman" w:eastAsia="Times New Roman" w:hAnsi="Times New Roman" w:cs="Times New Roman"/>
          <w:b/>
          <w:bCs/>
          <w:color w:val="000000"/>
          <w:sz w:val="20"/>
          <w:szCs w:val="20"/>
        </w:rPr>
        <w:t>5.</w:t>
      </w:r>
      <w:r w:rsidR="00FD5BC1">
        <w:rPr>
          <w:rFonts w:ascii="Times New Roman" w:eastAsia="Times New Roman" w:hAnsi="Times New Roman" w:cs="Times New Roman"/>
          <w:b/>
          <w:bCs/>
          <w:color w:val="000000"/>
          <w:sz w:val="20"/>
          <w:szCs w:val="20"/>
        </w:rPr>
        <w:t>3</w:t>
      </w:r>
      <w:r w:rsidRPr="00343429">
        <w:rPr>
          <w:rFonts w:ascii="Times New Roman" w:eastAsia="Times New Roman" w:hAnsi="Times New Roman" w:cs="Times New Roman"/>
          <w:b/>
          <w:bCs/>
          <w:color w:val="000000"/>
          <w:sz w:val="20"/>
          <w:szCs w:val="20"/>
        </w:rPr>
        <w:t xml:space="preserve"> Evidence-Retrieval Results</w:t>
      </w:r>
    </w:p>
    <w:p w14:paraId="05A89275" w14:textId="291F8355" w:rsidR="00CE2FFD" w:rsidRDefault="00CE2FFD" w:rsidP="00CE2FFD">
      <w:pPr>
        <w:keepNext/>
        <w:keepLines/>
        <w:spacing w:before="240" w:after="0" w:line="360" w:lineRule="auto"/>
        <w:jc w:val="center"/>
        <w:outlineLvl w:val="2"/>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t xml:space="preserve">Table </w:t>
      </w:r>
      <w:r w:rsidR="001754E7">
        <w:rPr>
          <w:rFonts w:ascii="Times New Roman" w:hAnsi="Times New Roman" w:cs="Times New Roman"/>
          <w:b/>
          <w:bCs/>
          <w:color w:val="000000"/>
          <w:sz w:val="18"/>
          <w:szCs w:val="18"/>
        </w:rPr>
        <w:t>5</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Pr="00CE2FFD">
        <w:rPr>
          <w:rFonts w:ascii="Times New Roman" w:hAnsi="Times New Roman" w:cs="Times New Roman"/>
          <w:color w:val="000000"/>
          <w:sz w:val="18"/>
          <w:szCs w:val="18"/>
        </w:rPr>
        <w:t>Evidence-retrieval results on the test set</w:t>
      </w:r>
    </w:p>
    <w:tbl>
      <w:tblPr>
        <w:tblStyle w:val="TableGrid"/>
        <w:tblW w:w="6746"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814"/>
        <w:gridCol w:w="992"/>
        <w:gridCol w:w="992"/>
        <w:gridCol w:w="992"/>
        <w:gridCol w:w="992"/>
        <w:gridCol w:w="964"/>
      </w:tblGrid>
      <w:tr w:rsidR="0084008A" w14:paraId="71FBC347" w14:textId="5449D6FE" w:rsidTr="00EC1C32">
        <w:trPr>
          <w:trHeight w:val="525"/>
          <w:jc w:val="center"/>
        </w:trPr>
        <w:tc>
          <w:tcPr>
            <w:tcW w:w="1814" w:type="dxa"/>
            <w:tcBorders>
              <w:top w:val="single" w:sz="12" w:space="0" w:color="auto"/>
              <w:bottom w:val="single" w:sz="12" w:space="0" w:color="auto"/>
            </w:tcBorders>
            <w:vAlign w:val="center"/>
          </w:tcPr>
          <w:p w14:paraId="28F14D23" w14:textId="0A3B1C6A" w:rsidR="0084008A" w:rsidRPr="009D3A33" w:rsidRDefault="0084008A" w:rsidP="00E72DCE">
            <w:pPr>
              <w:ind w:right="-104"/>
              <w:rPr>
                <w:rFonts w:ascii="Times New Roman" w:eastAsia="Times New Roman" w:hAnsi="Times New Roman" w:cs="Times New Roman"/>
                <w:b/>
                <w:bCs/>
                <w:color w:val="000000"/>
                <w:sz w:val="18"/>
                <w:szCs w:val="18"/>
              </w:rPr>
            </w:pPr>
            <w:r w:rsidRPr="009D3A33">
              <w:rPr>
                <w:rFonts w:ascii="Times New Roman" w:eastAsia="Times New Roman" w:hAnsi="Times New Roman" w:cs="Times New Roman"/>
                <w:b/>
                <w:bCs/>
                <w:color w:val="000000"/>
                <w:sz w:val="20"/>
                <w:szCs w:val="20"/>
              </w:rPr>
              <w:t>Method</w:t>
            </w:r>
          </w:p>
        </w:tc>
        <w:tc>
          <w:tcPr>
            <w:tcW w:w="992" w:type="dxa"/>
            <w:tcBorders>
              <w:top w:val="single" w:sz="12" w:space="0" w:color="auto"/>
              <w:bottom w:val="single" w:sz="12" w:space="0" w:color="auto"/>
            </w:tcBorders>
            <w:vAlign w:val="center"/>
          </w:tcPr>
          <w:p w14:paraId="4C28F3F5" w14:textId="4662ADBE" w:rsidR="0084008A" w:rsidRPr="009D3A33" w:rsidRDefault="0084008A" w:rsidP="00094A0E">
            <w:pPr>
              <w:ind w:right="-41"/>
              <w:jc w:val="center"/>
              <w:rPr>
                <w:rFonts w:ascii="Times New Roman" w:eastAsia="Times New Roman" w:hAnsi="Times New Roman" w:cs="Times New Roman"/>
                <w:b/>
                <w:bCs/>
                <w:color w:val="000000"/>
                <w:sz w:val="18"/>
                <w:szCs w:val="18"/>
              </w:rPr>
            </w:pPr>
            <w:r w:rsidRPr="009D3A33">
              <w:rPr>
                <w:rFonts w:ascii="Times New Roman" w:eastAsia="Times New Roman" w:hAnsi="Times New Roman" w:cs="Times New Roman"/>
                <w:b/>
                <w:bCs/>
                <w:color w:val="000000"/>
                <w:sz w:val="20"/>
                <w:szCs w:val="20"/>
              </w:rPr>
              <w:t>Recall@1</w:t>
            </w:r>
          </w:p>
        </w:tc>
        <w:tc>
          <w:tcPr>
            <w:tcW w:w="992" w:type="dxa"/>
            <w:tcBorders>
              <w:top w:val="single" w:sz="12" w:space="0" w:color="auto"/>
              <w:bottom w:val="single" w:sz="12" w:space="0" w:color="auto"/>
            </w:tcBorders>
            <w:vAlign w:val="center"/>
          </w:tcPr>
          <w:p w14:paraId="5A23D957" w14:textId="4C60B322" w:rsidR="0084008A" w:rsidRPr="009D3A33" w:rsidRDefault="0084008A" w:rsidP="00094A0E">
            <w:pPr>
              <w:ind w:right="-41"/>
              <w:jc w:val="center"/>
              <w:rPr>
                <w:rFonts w:ascii="Times New Roman" w:eastAsia="Times New Roman" w:hAnsi="Times New Roman" w:cs="Times New Roman"/>
                <w:b/>
                <w:bCs/>
                <w:color w:val="000000"/>
                <w:sz w:val="18"/>
                <w:szCs w:val="18"/>
              </w:rPr>
            </w:pPr>
            <w:r w:rsidRPr="009D3A33">
              <w:rPr>
                <w:rFonts w:ascii="Times New Roman" w:eastAsia="Times New Roman" w:hAnsi="Times New Roman" w:cs="Times New Roman"/>
                <w:b/>
                <w:bCs/>
                <w:color w:val="000000"/>
                <w:sz w:val="20"/>
                <w:szCs w:val="20"/>
              </w:rPr>
              <w:t>Recall@3</w:t>
            </w:r>
          </w:p>
        </w:tc>
        <w:tc>
          <w:tcPr>
            <w:tcW w:w="992" w:type="dxa"/>
            <w:tcBorders>
              <w:top w:val="single" w:sz="12" w:space="0" w:color="auto"/>
              <w:bottom w:val="single" w:sz="12" w:space="0" w:color="auto"/>
            </w:tcBorders>
            <w:vAlign w:val="center"/>
          </w:tcPr>
          <w:p w14:paraId="2C55C88E" w14:textId="23D0B62A" w:rsidR="0084008A" w:rsidRPr="009D3A33" w:rsidRDefault="0084008A" w:rsidP="00094A0E">
            <w:pPr>
              <w:jc w:val="center"/>
              <w:rPr>
                <w:rFonts w:ascii="Times New Roman" w:eastAsia="Times New Roman" w:hAnsi="Times New Roman" w:cs="Times New Roman"/>
                <w:b/>
                <w:bCs/>
                <w:color w:val="000000"/>
                <w:sz w:val="18"/>
                <w:szCs w:val="18"/>
              </w:rPr>
            </w:pPr>
            <w:r w:rsidRPr="009D3A33">
              <w:rPr>
                <w:rFonts w:ascii="Times New Roman" w:eastAsia="Times New Roman" w:hAnsi="Times New Roman" w:cs="Times New Roman"/>
                <w:b/>
                <w:bCs/>
                <w:color w:val="000000"/>
                <w:sz w:val="20"/>
                <w:szCs w:val="20"/>
              </w:rPr>
              <w:t>Recall@5</w:t>
            </w:r>
          </w:p>
        </w:tc>
        <w:tc>
          <w:tcPr>
            <w:tcW w:w="992" w:type="dxa"/>
            <w:tcBorders>
              <w:top w:val="single" w:sz="12" w:space="0" w:color="auto"/>
              <w:bottom w:val="single" w:sz="12" w:space="0" w:color="auto"/>
            </w:tcBorders>
            <w:vAlign w:val="center"/>
          </w:tcPr>
          <w:p w14:paraId="7853F540" w14:textId="0D317A5D" w:rsidR="0084008A" w:rsidRPr="009D3A33" w:rsidRDefault="0084008A" w:rsidP="00094A0E">
            <w:pPr>
              <w:jc w:val="center"/>
              <w:rPr>
                <w:rFonts w:ascii="Times New Roman" w:eastAsia="Times New Roman" w:hAnsi="Times New Roman" w:cs="Times New Roman"/>
                <w:b/>
                <w:bCs/>
                <w:color w:val="000000"/>
                <w:sz w:val="20"/>
                <w:szCs w:val="20"/>
              </w:rPr>
            </w:pPr>
            <w:r w:rsidRPr="009D3A33">
              <w:rPr>
                <w:rFonts w:ascii="Times New Roman" w:eastAsia="Times New Roman" w:hAnsi="Times New Roman" w:cs="Times New Roman"/>
                <w:b/>
                <w:bCs/>
                <w:color w:val="000000"/>
                <w:sz w:val="20"/>
                <w:szCs w:val="20"/>
              </w:rPr>
              <w:t>Recall@10</w:t>
            </w:r>
          </w:p>
        </w:tc>
        <w:tc>
          <w:tcPr>
            <w:tcW w:w="964" w:type="dxa"/>
            <w:tcBorders>
              <w:top w:val="single" w:sz="12" w:space="0" w:color="auto"/>
              <w:bottom w:val="single" w:sz="12" w:space="0" w:color="auto"/>
            </w:tcBorders>
            <w:vAlign w:val="center"/>
          </w:tcPr>
          <w:p w14:paraId="2FC9B90C" w14:textId="4F4870B3" w:rsidR="0084008A" w:rsidRPr="009D3A33" w:rsidRDefault="0084008A" w:rsidP="00094A0E">
            <w:pPr>
              <w:jc w:val="center"/>
              <w:rPr>
                <w:rFonts w:ascii="Times New Roman" w:eastAsia="Times New Roman" w:hAnsi="Times New Roman" w:cs="Times New Roman"/>
                <w:b/>
                <w:bCs/>
                <w:color w:val="000000"/>
                <w:sz w:val="20"/>
                <w:szCs w:val="20"/>
              </w:rPr>
            </w:pPr>
            <w:r w:rsidRPr="009D3A33">
              <w:rPr>
                <w:rFonts w:ascii="Times New Roman" w:eastAsia="Times New Roman" w:hAnsi="Times New Roman" w:cs="Times New Roman"/>
                <w:b/>
                <w:bCs/>
                <w:color w:val="000000"/>
                <w:sz w:val="20"/>
                <w:szCs w:val="20"/>
              </w:rPr>
              <w:t>MRR@10</w:t>
            </w:r>
          </w:p>
        </w:tc>
      </w:tr>
      <w:tr w:rsidR="0084008A" w14:paraId="2FB60C97" w14:textId="68CCD4FA" w:rsidTr="00EC1C32">
        <w:trPr>
          <w:trHeight w:val="340"/>
          <w:jc w:val="center"/>
        </w:trPr>
        <w:tc>
          <w:tcPr>
            <w:tcW w:w="1814" w:type="dxa"/>
            <w:tcBorders>
              <w:top w:val="single" w:sz="12" w:space="0" w:color="auto"/>
            </w:tcBorders>
            <w:vAlign w:val="center"/>
          </w:tcPr>
          <w:p w14:paraId="627F76DF" w14:textId="29F9BC6E" w:rsidR="0084008A" w:rsidRPr="009D3A33" w:rsidRDefault="0084008A" w:rsidP="00094A0E">
            <w:pPr>
              <w:ind w:right="-77"/>
              <w:rPr>
                <w:rFonts w:ascii="Times New Roman" w:eastAsia="Times New Roman" w:hAnsi="Times New Roman" w:cs="Times New Roman"/>
                <w:b/>
                <w:bCs/>
                <w:color w:val="000000"/>
                <w:sz w:val="18"/>
                <w:szCs w:val="18"/>
              </w:rPr>
            </w:pPr>
            <w:r w:rsidRPr="009D3A33">
              <w:rPr>
                <w:rFonts w:ascii="Times New Roman" w:eastAsia="Times New Roman" w:hAnsi="Times New Roman" w:cs="Times New Roman"/>
                <w:b/>
                <w:bCs/>
                <w:color w:val="000000"/>
                <w:sz w:val="20"/>
                <w:szCs w:val="20"/>
              </w:rPr>
              <w:t>BM25</w:t>
            </w:r>
          </w:p>
        </w:tc>
        <w:tc>
          <w:tcPr>
            <w:tcW w:w="992" w:type="dxa"/>
            <w:tcBorders>
              <w:top w:val="single" w:sz="12" w:space="0" w:color="auto"/>
            </w:tcBorders>
            <w:vAlign w:val="center"/>
          </w:tcPr>
          <w:p w14:paraId="4F00416C" w14:textId="65864758" w:rsidR="0084008A" w:rsidRPr="007A3DA5" w:rsidRDefault="0084008A" w:rsidP="00094A0E">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0.7914</w:t>
            </w:r>
          </w:p>
        </w:tc>
        <w:tc>
          <w:tcPr>
            <w:tcW w:w="992" w:type="dxa"/>
            <w:tcBorders>
              <w:top w:val="single" w:sz="12" w:space="0" w:color="auto"/>
            </w:tcBorders>
            <w:vAlign w:val="center"/>
          </w:tcPr>
          <w:p w14:paraId="57DAA21A" w14:textId="270E69FD" w:rsidR="0084008A" w:rsidRPr="007A3DA5" w:rsidRDefault="0084008A" w:rsidP="00094A0E">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0.8843</w:t>
            </w:r>
          </w:p>
        </w:tc>
        <w:tc>
          <w:tcPr>
            <w:tcW w:w="992" w:type="dxa"/>
            <w:tcBorders>
              <w:top w:val="single" w:sz="12" w:space="0" w:color="auto"/>
            </w:tcBorders>
            <w:vAlign w:val="center"/>
          </w:tcPr>
          <w:p w14:paraId="79899F6D" w14:textId="26D5884A" w:rsidR="0084008A" w:rsidRPr="007A3DA5" w:rsidRDefault="0084008A" w:rsidP="00094A0E">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0.9129</w:t>
            </w:r>
          </w:p>
        </w:tc>
        <w:tc>
          <w:tcPr>
            <w:tcW w:w="992" w:type="dxa"/>
            <w:tcBorders>
              <w:top w:val="single" w:sz="12" w:space="0" w:color="auto"/>
            </w:tcBorders>
            <w:vAlign w:val="center"/>
          </w:tcPr>
          <w:p w14:paraId="0C477A60" w14:textId="68DA5652" w:rsidR="0084008A" w:rsidRPr="00CE2FFD" w:rsidRDefault="0084008A" w:rsidP="00094A0E">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0.9329</w:t>
            </w:r>
          </w:p>
        </w:tc>
        <w:tc>
          <w:tcPr>
            <w:tcW w:w="964" w:type="dxa"/>
            <w:tcBorders>
              <w:top w:val="single" w:sz="12" w:space="0" w:color="auto"/>
            </w:tcBorders>
            <w:vAlign w:val="center"/>
          </w:tcPr>
          <w:p w14:paraId="15136FF0" w14:textId="1B2E8705" w:rsidR="0084008A" w:rsidRPr="00CE2FFD" w:rsidRDefault="0084008A" w:rsidP="00094A0E">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0.8442</w:t>
            </w:r>
          </w:p>
        </w:tc>
      </w:tr>
      <w:tr w:rsidR="0084008A" w14:paraId="6EEDB0F8" w14:textId="25B9F9FE" w:rsidTr="00EC1C32">
        <w:trPr>
          <w:trHeight w:val="340"/>
          <w:jc w:val="center"/>
        </w:trPr>
        <w:tc>
          <w:tcPr>
            <w:tcW w:w="1814" w:type="dxa"/>
            <w:vAlign w:val="center"/>
          </w:tcPr>
          <w:p w14:paraId="760DB739" w14:textId="5AB278B9" w:rsidR="0084008A" w:rsidRPr="009D3A33" w:rsidRDefault="0084008A" w:rsidP="00094A0E">
            <w:pPr>
              <w:ind w:right="-77"/>
              <w:rPr>
                <w:rFonts w:ascii="Times New Roman" w:eastAsia="Times New Roman" w:hAnsi="Times New Roman" w:cs="Times New Roman"/>
                <w:b/>
                <w:bCs/>
                <w:color w:val="000000"/>
                <w:sz w:val="18"/>
                <w:szCs w:val="18"/>
              </w:rPr>
            </w:pPr>
            <w:r w:rsidRPr="009D3A33">
              <w:rPr>
                <w:rFonts w:ascii="Times New Roman" w:eastAsia="Times New Roman" w:hAnsi="Times New Roman" w:cs="Times New Roman"/>
                <w:b/>
                <w:bCs/>
                <w:color w:val="000000"/>
                <w:sz w:val="20"/>
                <w:szCs w:val="20"/>
              </w:rPr>
              <w:t>Dense</w:t>
            </w:r>
          </w:p>
        </w:tc>
        <w:tc>
          <w:tcPr>
            <w:tcW w:w="992" w:type="dxa"/>
            <w:vAlign w:val="center"/>
          </w:tcPr>
          <w:p w14:paraId="073AF2A8" w14:textId="029D9746" w:rsidR="0084008A" w:rsidRPr="007A3DA5" w:rsidRDefault="0084008A" w:rsidP="00094A0E">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0.6514</w:t>
            </w:r>
          </w:p>
        </w:tc>
        <w:tc>
          <w:tcPr>
            <w:tcW w:w="992" w:type="dxa"/>
            <w:vAlign w:val="center"/>
          </w:tcPr>
          <w:p w14:paraId="7B7BCEB3" w14:textId="70C4EE0B" w:rsidR="0084008A" w:rsidRPr="007A3DA5" w:rsidRDefault="0084008A" w:rsidP="00094A0E">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0.8000</w:t>
            </w:r>
          </w:p>
        </w:tc>
        <w:tc>
          <w:tcPr>
            <w:tcW w:w="992" w:type="dxa"/>
            <w:vAlign w:val="center"/>
          </w:tcPr>
          <w:p w14:paraId="57B5A7A8" w14:textId="1918480A" w:rsidR="0084008A" w:rsidRPr="007A3DA5" w:rsidRDefault="0084008A" w:rsidP="00094A0E">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0.8357</w:t>
            </w:r>
          </w:p>
        </w:tc>
        <w:tc>
          <w:tcPr>
            <w:tcW w:w="992" w:type="dxa"/>
            <w:vAlign w:val="center"/>
          </w:tcPr>
          <w:p w14:paraId="698E290B" w14:textId="53906FB7" w:rsidR="0084008A" w:rsidRPr="00CE2FFD" w:rsidRDefault="0084008A" w:rsidP="00094A0E">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0.8829</w:t>
            </w:r>
          </w:p>
        </w:tc>
        <w:tc>
          <w:tcPr>
            <w:tcW w:w="964" w:type="dxa"/>
            <w:vAlign w:val="center"/>
          </w:tcPr>
          <w:p w14:paraId="6AB85AC4" w14:textId="671A8F47" w:rsidR="0084008A" w:rsidRPr="00CE2FFD" w:rsidRDefault="0084008A" w:rsidP="00094A0E">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0.7324</w:t>
            </w:r>
          </w:p>
        </w:tc>
      </w:tr>
      <w:tr w:rsidR="0084008A" w14:paraId="4468E1FB" w14:textId="3D7EF4B5" w:rsidTr="00EC1C32">
        <w:trPr>
          <w:trHeight w:val="340"/>
          <w:jc w:val="center"/>
        </w:trPr>
        <w:tc>
          <w:tcPr>
            <w:tcW w:w="1814" w:type="dxa"/>
            <w:vAlign w:val="center"/>
          </w:tcPr>
          <w:p w14:paraId="2FAB0B3D" w14:textId="323B0AE9" w:rsidR="0084008A" w:rsidRPr="009D3A33" w:rsidRDefault="0084008A" w:rsidP="00094A0E">
            <w:pPr>
              <w:ind w:right="-77"/>
              <w:rPr>
                <w:rFonts w:ascii="Times New Roman" w:eastAsia="Times New Roman" w:hAnsi="Times New Roman" w:cs="Times New Roman"/>
                <w:b/>
                <w:bCs/>
                <w:color w:val="000000"/>
                <w:sz w:val="18"/>
                <w:szCs w:val="18"/>
              </w:rPr>
            </w:pPr>
            <w:r w:rsidRPr="009D3A33">
              <w:rPr>
                <w:rFonts w:ascii="Times New Roman" w:eastAsia="Times New Roman" w:hAnsi="Times New Roman" w:cs="Times New Roman"/>
                <w:b/>
                <w:bCs/>
                <w:color w:val="000000"/>
                <w:sz w:val="20"/>
                <w:szCs w:val="20"/>
              </w:rPr>
              <w:t>Hybrid</w:t>
            </w:r>
          </w:p>
        </w:tc>
        <w:tc>
          <w:tcPr>
            <w:tcW w:w="992" w:type="dxa"/>
            <w:vAlign w:val="center"/>
          </w:tcPr>
          <w:p w14:paraId="4FDAE16D" w14:textId="0BCAC8B4" w:rsidR="0084008A" w:rsidRPr="007A3DA5" w:rsidRDefault="0084008A" w:rsidP="00094A0E">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0.8271</w:t>
            </w:r>
          </w:p>
        </w:tc>
        <w:tc>
          <w:tcPr>
            <w:tcW w:w="992" w:type="dxa"/>
            <w:vAlign w:val="center"/>
          </w:tcPr>
          <w:p w14:paraId="1B06EA44" w14:textId="0BF48AC7" w:rsidR="0084008A" w:rsidRPr="007A3DA5" w:rsidRDefault="0084008A" w:rsidP="00094A0E">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0.9114</w:t>
            </w:r>
          </w:p>
        </w:tc>
        <w:tc>
          <w:tcPr>
            <w:tcW w:w="992" w:type="dxa"/>
            <w:vAlign w:val="center"/>
          </w:tcPr>
          <w:p w14:paraId="7355FA1B" w14:textId="2B798B09" w:rsidR="0084008A" w:rsidRPr="007A3DA5" w:rsidRDefault="0084008A" w:rsidP="00094A0E">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0.9400</w:t>
            </w:r>
          </w:p>
        </w:tc>
        <w:tc>
          <w:tcPr>
            <w:tcW w:w="992" w:type="dxa"/>
            <w:vAlign w:val="center"/>
          </w:tcPr>
          <w:p w14:paraId="077DDA3F" w14:textId="70D796FB" w:rsidR="0084008A" w:rsidRPr="00CE2FFD" w:rsidRDefault="0084008A" w:rsidP="00094A0E">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0.9657</w:t>
            </w:r>
          </w:p>
        </w:tc>
        <w:tc>
          <w:tcPr>
            <w:tcW w:w="964" w:type="dxa"/>
            <w:vAlign w:val="center"/>
          </w:tcPr>
          <w:p w14:paraId="4A7EA5FC" w14:textId="19C81CAA" w:rsidR="0084008A" w:rsidRPr="00CE2FFD" w:rsidRDefault="0084008A" w:rsidP="00094A0E">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0.8750</w:t>
            </w:r>
          </w:p>
        </w:tc>
      </w:tr>
      <w:tr w:rsidR="0084008A" w14:paraId="5BB46BB1" w14:textId="77B29367" w:rsidTr="00EC1C32">
        <w:trPr>
          <w:trHeight w:val="340"/>
          <w:jc w:val="center"/>
        </w:trPr>
        <w:tc>
          <w:tcPr>
            <w:tcW w:w="1814" w:type="dxa"/>
            <w:vAlign w:val="center"/>
          </w:tcPr>
          <w:p w14:paraId="06B243E9" w14:textId="00B42CC0" w:rsidR="0084008A" w:rsidRPr="009D3A33" w:rsidRDefault="0084008A" w:rsidP="00094A0E">
            <w:pPr>
              <w:ind w:right="-77"/>
              <w:rPr>
                <w:rFonts w:ascii="Times New Roman" w:eastAsia="Times New Roman" w:hAnsi="Times New Roman" w:cs="Times New Roman"/>
                <w:b/>
                <w:bCs/>
                <w:color w:val="000000"/>
                <w:sz w:val="18"/>
                <w:szCs w:val="18"/>
              </w:rPr>
            </w:pPr>
            <w:r w:rsidRPr="009D3A33">
              <w:rPr>
                <w:rFonts w:ascii="Times New Roman" w:eastAsia="Times New Roman" w:hAnsi="Times New Roman" w:cs="Times New Roman"/>
                <w:b/>
                <w:bCs/>
                <w:color w:val="000000"/>
                <w:sz w:val="20"/>
                <w:szCs w:val="20"/>
              </w:rPr>
              <w:t>Hybrid + reranker</w:t>
            </w:r>
          </w:p>
        </w:tc>
        <w:tc>
          <w:tcPr>
            <w:tcW w:w="992" w:type="dxa"/>
            <w:vAlign w:val="center"/>
          </w:tcPr>
          <w:p w14:paraId="7FE4006E" w14:textId="0645CCCD" w:rsidR="0084008A" w:rsidRPr="00E30D8A" w:rsidRDefault="0084008A" w:rsidP="00094A0E">
            <w:pPr>
              <w:ind w:right="-41"/>
              <w:jc w:val="center"/>
              <w:rPr>
                <w:rFonts w:ascii="Times New Roman" w:eastAsia="Times New Roman" w:hAnsi="Times New Roman" w:cs="Times New Roman"/>
                <w:b/>
                <w:bCs/>
                <w:color w:val="000000"/>
                <w:sz w:val="18"/>
                <w:szCs w:val="18"/>
              </w:rPr>
            </w:pPr>
            <w:r w:rsidRPr="00E30D8A">
              <w:rPr>
                <w:rFonts w:ascii="Times New Roman" w:eastAsia="Times New Roman" w:hAnsi="Times New Roman" w:cs="Times New Roman"/>
                <w:b/>
                <w:bCs/>
                <w:color w:val="000000"/>
                <w:sz w:val="20"/>
                <w:szCs w:val="20"/>
              </w:rPr>
              <w:t>0.9014</w:t>
            </w:r>
          </w:p>
        </w:tc>
        <w:tc>
          <w:tcPr>
            <w:tcW w:w="992" w:type="dxa"/>
            <w:vAlign w:val="center"/>
          </w:tcPr>
          <w:p w14:paraId="68F18467" w14:textId="132723B1" w:rsidR="0084008A" w:rsidRPr="00E30D8A" w:rsidRDefault="0084008A" w:rsidP="00094A0E">
            <w:pPr>
              <w:ind w:right="-41"/>
              <w:jc w:val="center"/>
              <w:rPr>
                <w:rFonts w:ascii="Times New Roman" w:eastAsia="Times New Roman" w:hAnsi="Times New Roman" w:cs="Times New Roman"/>
                <w:b/>
                <w:bCs/>
                <w:color w:val="000000"/>
                <w:sz w:val="18"/>
                <w:szCs w:val="18"/>
              </w:rPr>
            </w:pPr>
            <w:r w:rsidRPr="00E30D8A">
              <w:rPr>
                <w:rFonts w:ascii="Times New Roman" w:eastAsia="Times New Roman" w:hAnsi="Times New Roman" w:cs="Times New Roman"/>
                <w:b/>
                <w:bCs/>
                <w:color w:val="000000"/>
                <w:sz w:val="20"/>
                <w:szCs w:val="20"/>
              </w:rPr>
              <w:t>0.9529</w:t>
            </w:r>
          </w:p>
        </w:tc>
        <w:tc>
          <w:tcPr>
            <w:tcW w:w="992" w:type="dxa"/>
            <w:vAlign w:val="center"/>
          </w:tcPr>
          <w:p w14:paraId="14715AC8" w14:textId="56D66F70" w:rsidR="0084008A" w:rsidRPr="00E30D8A" w:rsidRDefault="0084008A" w:rsidP="00094A0E">
            <w:pPr>
              <w:jc w:val="center"/>
              <w:rPr>
                <w:rFonts w:ascii="Times New Roman" w:eastAsia="Times New Roman" w:hAnsi="Times New Roman" w:cs="Times New Roman"/>
                <w:b/>
                <w:bCs/>
                <w:color w:val="000000"/>
                <w:sz w:val="18"/>
                <w:szCs w:val="18"/>
              </w:rPr>
            </w:pPr>
            <w:r w:rsidRPr="00E30D8A">
              <w:rPr>
                <w:rFonts w:ascii="Times New Roman" w:eastAsia="Times New Roman" w:hAnsi="Times New Roman" w:cs="Times New Roman"/>
                <w:b/>
                <w:bCs/>
                <w:color w:val="000000"/>
                <w:sz w:val="20"/>
                <w:szCs w:val="20"/>
              </w:rPr>
              <w:t>0.9629</w:t>
            </w:r>
          </w:p>
        </w:tc>
        <w:tc>
          <w:tcPr>
            <w:tcW w:w="992" w:type="dxa"/>
            <w:vAlign w:val="center"/>
          </w:tcPr>
          <w:p w14:paraId="2E4593B1" w14:textId="7B7DFE4A" w:rsidR="0084008A" w:rsidRPr="00E30D8A" w:rsidRDefault="0084008A" w:rsidP="00094A0E">
            <w:pPr>
              <w:jc w:val="center"/>
              <w:rPr>
                <w:rFonts w:ascii="Times New Roman" w:eastAsia="Times New Roman" w:hAnsi="Times New Roman" w:cs="Times New Roman"/>
                <w:b/>
                <w:bCs/>
                <w:color w:val="000000"/>
                <w:sz w:val="20"/>
                <w:szCs w:val="20"/>
              </w:rPr>
            </w:pPr>
            <w:r w:rsidRPr="00E30D8A">
              <w:rPr>
                <w:rFonts w:ascii="Times New Roman" w:eastAsia="Times New Roman" w:hAnsi="Times New Roman" w:cs="Times New Roman"/>
                <w:b/>
                <w:bCs/>
                <w:color w:val="000000"/>
                <w:sz w:val="20"/>
                <w:szCs w:val="20"/>
              </w:rPr>
              <w:t>0.9700</w:t>
            </w:r>
          </w:p>
        </w:tc>
        <w:tc>
          <w:tcPr>
            <w:tcW w:w="964" w:type="dxa"/>
            <w:vAlign w:val="center"/>
          </w:tcPr>
          <w:p w14:paraId="18CDD4F9" w14:textId="2B915E96" w:rsidR="0084008A" w:rsidRPr="00E30D8A" w:rsidRDefault="0084008A" w:rsidP="00094A0E">
            <w:pPr>
              <w:jc w:val="center"/>
              <w:rPr>
                <w:rFonts w:ascii="Times New Roman" w:eastAsia="Times New Roman" w:hAnsi="Times New Roman" w:cs="Times New Roman"/>
                <w:b/>
                <w:bCs/>
                <w:color w:val="000000"/>
                <w:sz w:val="20"/>
                <w:szCs w:val="20"/>
              </w:rPr>
            </w:pPr>
            <w:r w:rsidRPr="00E30D8A">
              <w:rPr>
                <w:rFonts w:ascii="Times New Roman" w:eastAsia="Times New Roman" w:hAnsi="Times New Roman" w:cs="Times New Roman"/>
                <w:b/>
                <w:bCs/>
                <w:color w:val="000000"/>
                <w:sz w:val="20"/>
                <w:szCs w:val="20"/>
              </w:rPr>
              <w:t>0.9296</w:t>
            </w:r>
          </w:p>
        </w:tc>
      </w:tr>
    </w:tbl>
    <w:p w14:paraId="640E7882" w14:textId="7DF6A5B1" w:rsidR="00CE2FFD" w:rsidRPr="007C3D27" w:rsidRDefault="00CE2FFD" w:rsidP="00756644">
      <w:pPr>
        <w:spacing w:line="240" w:lineRule="auto"/>
        <w:ind w:right="-3"/>
        <w:jc w:val="both"/>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BM25 substantially outperformed standalone dense retrieval. This result suggests that historical names, dates, titles, and locations provide strong lexical signals.</w:t>
      </w:r>
      <w:r w:rsidR="00815CD2">
        <w:rPr>
          <w:rFonts w:ascii="Times New Roman" w:eastAsia="Times New Roman" w:hAnsi="Times New Roman" w:cs="Times New Roman"/>
          <w:color w:val="000000"/>
          <w:sz w:val="20"/>
          <w:szCs w:val="20"/>
        </w:rPr>
        <w:t xml:space="preserve"> </w:t>
      </w:r>
      <w:r w:rsidRPr="00CE2FFD">
        <w:rPr>
          <w:rFonts w:ascii="Times New Roman" w:eastAsia="Times New Roman" w:hAnsi="Times New Roman" w:cs="Times New Roman"/>
          <w:color w:val="000000"/>
          <w:sz w:val="20"/>
          <w:szCs w:val="20"/>
        </w:rPr>
        <w:t>Hybrid retrieval improved all metrics over both component retrievers, showing that sparse and dense representations provide complementary information. Hybrid with reranking achieved the strongest retrieval results. Its Recall@1 was 11 percentage points higher than BM25, while Recall@5 reached 0.9629.</w:t>
      </w:r>
      <w:r w:rsidR="007C3D27">
        <w:rPr>
          <w:rFonts w:ascii="Times New Roman" w:eastAsia="Times New Roman" w:hAnsi="Times New Roman" w:cs="Times New Roman"/>
          <w:color w:val="000000"/>
          <w:sz w:val="20"/>
          <w:szCs w:val="20"/>
        </w:rPr>
        <w:t xml:space="preserve"> </w:t>
      </w:r>
      <w:r w:rsidRPr="00CE2FFD">
        <w:rPr>
          <w:rFonts w:ascii="Times New Roman" w:eastAsia="Times New Roman" w:hAnsi="Times New Roman" w:cs="Times New Roman"/>
          <w:color w:val="000000"/>
          <w:sz w:val="20"/>
          <w:szCs w:val="20"/>
        </w:rPr>
        <w:t xml:space="preserve">The larger improvement at rank 1 than at </w:t>
      </w:r>
      <w:r w:rsidRPr="00CE2FFD">
        <w:rPr>
          <w:rFonts w:ascii="Times New Roman" w:eastAsia="Times New Roman" w:hAnsi="Times New Roman" w:cs="Times New Roman"/>
          <w:color w:val="000000"/>
          <w:sz w:val="20"/>
          <w:szCs w:val="20"/>
        </w:rPr>
        <w:lastRenderedPageBreak/>
        <w:t>rank 10 indicates that reranking mainly improved the ordering of candidates already retrieved by the hybrid method</w:t>
      </w:r>
      <w:r w:rsidRPr="00CE2FFD">
        <w:rPr>
          <w:rFonts w:ascii="Times New Roman" w:eastAsia="Times New Roman" w:hAnsi="Times New Roman" w:cs="Times New Roman"/>
          <w:color w:val="000000"/>
          <w:sz w:val="24"/>
          <w:szCs w:val="24"/>
        </w:rPr>
        <w:t>.</w:t>
      </w:r>
    </w:p>
    <w:p w14:paraId="06109CDA" w14:textId="7C89CF1E" w:rsidR="00CE2FFD" w:rsidRDefault="00CE2FFD" w:rsidP="00756644">
      <w:pPr>
        <w:spacing w:line="240" w:lineRule="auto"/>
        <w:ind w:right="-3"/>
        <w:jc w:val="both"/>
        <w:rPr>
          <w:rFonts w:ascii="Times New Roman" w:eastAsia="Times New Roman" w:hAnsi="Times New Roman" w:cs="Times New Roman"/>
          <w:b/>
          <w:bCs/>
          <w:color w:val="000000"/>
          <w:sz w:val="20"/>
          <w:szCs w:val="20"/>
        </w:rPr>
      </w:pPr>
      <w:r w:rsidRPr="00553B9D">
        <w:rPr>
          <w:rFonts w:ascii="Times New Roman" w:eastAsia="Times New Roman" w:hAnsi="Times New Roman" w:cs="Times New Roman"/>
          <w:b/>
          <w:bCs/>
          <w:color w:val="000000"/>
          <w:sz w:val="20"/>
          <w:szCs w:val="20"/>
        </w:rPr>
        <w:t>5.</w:t>
      </w:r>
      <w:r w:rsidR="00FD5BC1">
        <w:rPr>
          <w:rFonts w:ascii="Times New Roman" w:eastAsia="Times New Roman" w:hAnsi="Times New Roman" w:cs="Times New Roman"/>
          <w:b/>
          <w:bCs/>
          <w:color w:val="000000"/>
          <w:sz w:val="20"/>
          <w:szCs w:val="20"/>
        </w:rPr>
        <w:t>4</w:t>
      </w:r>
      <w:r w:rsidRPr="00553B9D">
        <w:rPr>
          <w:rFonts w:ascii="Times New Roman" w:eastAsia="Times New Roman" w:hAnsi="Times New Roman" w:cs="Times New Roman"/>
          <w:b/>
          <w:bCs/>
          <w:color w:val="000000"/>
          <w:sz w:val="20"/>
          <w:szCs w:val="20"/>
        </w:rPr>
        <w:t xml:space="preserve"> LLM-Based Verification Results</w:t>
      </w:r>
    </w:p>
    <w:p w14:paraId="17CDEFBD" w14:textId="619EF564" w:rsidR="0043732E" w:rsidRPr="0043732E" w:rsidRDefault="0043732E" w:rsidP="00756644">
      <w:pPr>
        <w:spacing w:line="240" w:lineRule="auto"/>
        <w:ind w:right="-3"/>
        <w:jc w:val="both"/>
        <w:rPr>
          <w:rFonts w:ascii="Times New Roman" w:eastAsia="Times New Roman" w:hAnsi="Times New Roman" w:cs="Times New Roman"/>
          <w:color w:val="000000"/>
          <w:sz w:val="20"/>
          <w:szCs w:val="20"/>
        </w:rPr>
      </w:pPr>
      <w:r w:rsidRPr="0043732E">
        <w:rPr>
          <w:rFonts w:ascii="Times New Roman" w:eastAsia="Times New Roman" w:hAnsi="Times New Roman" w:cs="Times New Roman"/>
          <w:color w:val="000000"/>
          <w:sz w:val="20"/>
          <w:szCs w:val="20"/>
        </w:rPr>
        <w:t>Verification performance was evaluated using Accuracy, Macro-F1, and class-specific F1-scores. F1-SUP, F1-REF, and F1-NEI denote the F1-scores for the SUPPORTED, REFUTED, and NOT_ENOUGH_EVIDENCE classes, respectively.</w:t>
      </w:r>
    </w:p>
    <w:p w14:paraId="5AB3AE43" w14:textId="06D9E3CD" w:rsidR="00CE2FFD" w:rsidRDefault="00CE2FFD" w:rsidP="00CE2FFD">
      <w:pPr>
        <w:keepNext/>
        <w:keepLines/>
        <w:spacing w:before="240" w:after="0" w:line="360" w:lineRule="auto"/>
        <w:jc w:val="center"/>
        <w:outlineLvl w:val="2"/>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t xml:space="preserve">Table </w:t>
      </w:r>
      <w:r w:rsidR="001754E7">
        <w:rPr>
          <w:rFonts w:ascii="Times New Roman" w:hAnsi="Times New Roman" w:cs="Times New Roman"/>
          <w:b/>
          <w:bCs/>
          <w:color w:val="000000"/>
          <w:sz w:val="18"/>
          <w:szCs w:val="18"/>
        </w:rPr>
        <w:t>6</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Pr="00CE2FFD">
        <w:rPr>
          <w:rFonts w:ascii="Times New Roman" w:hAnsi="Times New Roman" w:cs="Times New Roman"/>
          <w:color w:val="000000"/>
          <w:sz w:val="18"/>
          <w:szCs w:val="18"/>
        </w:rPr>
        <w:t>Verification results on the test set</w:t>
      </w:r>
    </w:p>
    <w:tbl>
      <w:tblPr>
        <w:tblStyle w:val="TableGrid"/>
        <w:tblW w:w="6916" w:type="dxa"/>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219"/>
        <w:gridCol w:w="1077"/>
        <w:gridCol w:w="992"/>
        <w:gridCol w:w="907"/>
        <w:gridCol w:w="907"/>
        <w:gridCol w:w="907"/>
        <w:gridCol w:w="907"/>
      </w:tblGrid>
      <w:tr w:rsidR="00111B68" w14:paraId="6F028488" w14:textId="77777777" w:rsidTr="00CB5BEB">
        <w:trPr>
          <w:trHeight w:val="525"/>
        </w:trPr>
        <w:tc>
          <w:tcPr>
            <w:tcW w:w="1219" w:type="dxa"/>
            <w:tcBorders>
              <w:top w:val="single" w:sz="12" w:space="0" w:color="auto"/>
              <w:bottom w:val="single" w:sz="12" w:space="0" w:color="auto"/>
            </w:tcBorders>
            <w:vAlign w:val="center"/>
          </w:tcPr>
          <w:p w14:paraId="670FD640" w14:textId="4A275913" w:rsidR="00111B68" w:rsidRPr="006A6CF6" w:rsidRDefault="00111B68" w:rsidP="00AA3CD5">
            <w:pPr>
              <w:ind w:right="-136"/>
              <w:jc w:val="center"/>
              <w:rPr>
                <w:rFonts w:ascii="Times New Roman" w:eastAsia="Times New Roman" w:hAnsi="Times New Roman" w:cs="Times New Roman"/>
                <w:b/>
                <w:bCs/>
                <w:color w:val="000000"/>
                <w:sz w:val="18"/>
                <w:szCs w:val="18"/>
              </w:rPr>
            </w:pPr>
            <w:r w:rsidRPr="006A6CF6">
              <w:rPr>
                <w:rFonts w:ascii="Times New Roman" w:eastAsia="Times New Roman" w:hAnsi="Times New Roman" w:cs="Times New Roman"/>
                <w:b/>
                <w:bCs/>
                <w:color w:val="000000"/>
                <w:sz w:val="20"/>
                <w:szCs w:val="20"/>
              </w:rPr>
              <w:t>Model</w:t>
            </w:r>
          </w:p>
        </w:tc>
        <w:tc>
          <w:tcPr>
            <w:tcW w:w="1077" w:type="dxa"/>
            <w:tcBorders>
              <w:top w:val="single" w:sz="12" w:space="0" w:color="auto"/>
              <w:bottom w:val="single" w:sz="12" w:space="0" w:color="auto"/>
            </w:tcBorders>
            <w:vAlign w:val="center"/>
          </w:tcPr>
          <w:p w14:paraId="659B4EEE" w14:textId="70673B41" w:rsidR="00111B68" w:rsidRPr="006A6CF6" w:rsidRDefault="00111B68" w:rsidP="006A6CF6">
            <w:pPr>
              <w:ind w:right="-41"/>
              <w:jc w:val="center"/>
              <w:rPr>
                <w:rFonts w:ascii="Times New Roman" w:eastAsia="Times New Roman" w:hAnsi="Times New Roman" w:cs="Times New Roman"/>
                <w:b/>
                <w:bCs/>
                <w:color w:val="000000"/>
                <w:sz w:val="18"/>
                <w:szCs w:val="18"/>
              </w:rPr>
            </w:pPr>
            <w:r w:rsidRPr="006A6CF6">
              <w:rPr>
                <w:rFonts w:ascii="Times New Roman" w:eastAsia="Times New Roman" w:hAnsi="Times New Roman" w:cs="Times New Roman"/>
                <w:b/>
                <w:bCs/>
                <w:color w:val="000000"/>
                <w:sz w:val="20"/>
                <w:szCs w:val="20"/>
              </w:rPr>
              <w:t>Evidence condition</w:t>
            </w:r>
          </w:p>
        </w:tc>
        <w:tc>
          <w:tcPr>
            <w:tcW w:w="992" w:type="dxa"/>
            <w:tcBorders>
              <w:top w:val="single" w:sz="12" w:space="0" w:color="auto"/>
              <w:bottom w:val="single" w:sz="12" w:space="0" w:color="auto"/>
            </w:tcBorders>
            <w:vAlign w:val="center"/>
          </w:tcPr>
          <w:p w14:paraId="12300011" w14:textId="4CD759BE" w:rsidR="00111B68" w:rsidRPr="006A6CF6" w:rsidRDefault="00111B68" w:rsidP="006A6CF6">
            <w:pPr>
              <w:ind w:right="-41"/>
              <w:jc w:val="center"/>
              <w:rPr>
                <w:rFonts w:ascii="Times New Roman" w:eastAsia="Times New Roman" w:hAnsi="Times New Roman" w:cs="Times New Roman"/>
                <w:b/>
                <w:bCs/>
                <w:color w:val="000000"/>
                <w:sz w:val="18"/>
                <w:szCs w:val="18"/>
              </w:rPr>
            </w:pPr>
            <w:r w:rsidRPr="006A6CF6">
              <w:rPr>
                <w:rFonts w:ascii="Times New Roman" w:eastAsia="Times New Roman" w:hAnsi="Times New Roman" w:cs="Times New Roman"/>
                <w:b/>
                <w:bCs/>
                <w:color w:val="000000"/>
                <w:sz w:val="20"/>
                <w:szCs w:val="20"/>
              </w:rPr>
              <w:t>Accuracy</w:t>
            </w:r>
          </w:p>
        </w:tc>
        <w:tc>
          <w:tcPr>
            <w:tcW w:w="907" w:type="dxa"/>
            <w:tcBorders>
              <w:top w:val="single" w:sz="12" w:space="0" w:color="auto"/>
              <w:bottom w:val="single" w:sz="12" w:space="0" w:color="auto"/>
            </w:tcBorders>
            <w:vAlign w:val="center"/>
          </w:tcPr>
          <w:p w14:paraId="567F4C77" w14:textId="53D33EB5" w:rsidR="00111B68" w:rsidRPr="006A6CF6" w:rsidRDefault="00111B68" w:rsidP="006A6CF6">
            <w:pPr>
              <w:jc w:val="center"/>
              <w:rPr>
                <w:rFonts w:ascii="Times New Roman" w:eastAsia="Times New Roman" w:hAnsi="Times New Roman" w:cs="Times New Roman"/>
                <w:b/>
                <w:bCs/>
                <w:color w:val="000000"/>
                <w:sz w:val="18"/>
                <w:szCs w:val="18"/>
              </w:rPr>
            </w:pPr>
            <w:r w:rsidRPr="006A6CF6">
              <w:rPr>
                <w:rFonts w:ascii="Times New Roman" w:eastAsia="Times New Roman" w:hAnsi="Times New Roman" w:cs="Times New Roman"/>
                <w:b/>
                <w:bCs/>
                <w:color w:val="000000"/>
                <w:sz w:val="20"/>
                <w:szCs w:val="20"/>
              </w:rPr>
              <w:t>Macro-F1</w:t>
            </w:r>
          </w:p>
        </w:tc>
        <w:tc>
          <w:tcPr>
            <w:tcW w:w="907" w:type="dxa"/>
            <w:tcBorders>
              <w:top w:val="single" w:sz="12" w:space="0" w:color="auto"/>
              <w:bottom w:val="single" w:sz="12" w:space="0" w:color="auto"/>
            </w:tcBorders>
            <w:vAlign w:val="center"/>
          </w:tcPr>
          <w:p w14:paraId="6CA54539" w14:textId="752615B1" w:rsidR="00111B68" w:rsidRPr="006A6CF6" w:rsidRDefault="00111B68" w:rsidP="006A6CF6">
            <w:pPr>
              <w:jc w:val="center"/>
              <w:rPr>
                <w:rFonts w:ascii="Times New Roman" w:eastAsia="Times New Roman" w:hAnsi="Times New Roman" w:cs="Times New Roman"/>
                <w:b/>
                <w:bCs/>
                <w:color w:val="000000"/>
                <w:sz w:val="20"/>
                <w:szCs w:val="20"/>
              </w:rPr>
            </w:pPr>
            <w:r w:rsidRPr="006A6CF6">
              <w:rPr>
                <w:rFonts w:ascii="Times New Roman" w:eastAsia="Times New Roman" w:hAnsi="Times New Roman" w:cs="Times New Roman"/>
                <w:b/>
                <w:bCs/>
                <w:color w:val="000000"/>
                <w:sz w:val="20"/>
                <w:szCs w:val="20"/>
              </w:rPr>
              <w:t>F1-S</w:t>
            </w:r>
            <w:r w:rsidR="00BC3FD3">
              <w:rPr>
                <w:rFonts w:ascii="Times New Roman" w:eastAsia="Times New Roman" w:hAnsi="Times New Roman" w:cs="Times New Roman"/>
                <w:b/>
                <w:bCs/>
                <w:color w:val="000000"/>
                <w:sz w:val="20"/>
                <w:szCs w:val="20"/>
              </w:rPr>
              <w:t>UP</w:t>
            </w:r>
          </w:p>
        </w:tc>
        <w:tc>
          <w:tcPr>
            <w:tcW w:w="907" w:type="dxa"/>
            <w:tcBorders>
              <w:top w:val="single" w:sz="12" w:space="0" w:color="auto"/>
              <w:bottom w:val="single" w:sz="12" w:space="0" w:color="auto"/>
            </w:tcBorders>
            <w:vAlign w:val="center"/>
          </w:tcPr>
          <w:p w14:paraId="56BFBBCB" w14:textId="1868A164" w:rsidR="00111B68" w:rsidRPr="006A6CF6" w:rsidRDefault="00111B68" w:rsidP="006A6CF6">
            <w:pPr>
              <w:jc w:val="center"/>
              <w:rPr>
                <w:rFonts w:ascii="Times New Roman" w:eastAsia="Times New Roman" w:hAnsi="Times New Roman" w:cs="Times New Roman"/>
                <w:b/>
                <w:bCs/>
                <w:color w:val="000000"/>
                <w:sz w:val="20"/>
                <w:szCs w:val="20"/>
              </w:rPr>
            </w:pPr>
            <w:r w:rsidRPr="006A6CF6">
              <w:rPr>
                <w:rFonts w:ascii="Times New Roman" w:eastAsia="Times New Roman" w:hAnsi="Times New Roman" w:cs="Times New Roman"/>
                <w:b/>
                <w:bCs/>
                <w:color w:val="000000"/>
                <w:sz w:val="20"/>
                <w:szCs w:val="20"/>
              </w:rPr>
              <w:t>F1-R</w:t>
            </w:r>
            <w:r w:rsidR="00BC3FD3">
              <w:rPr>
                <w:rFonts w:ascii="Times New Roman" w:eastAsia="Times New Roman" w:hAnsi="Times New Roman" w:cs="Times New Roman"/>
                <w:b/>
                <w:bCs/>
                <w:color w:val="000000"/>
                <w:sz w:val="20"/>
                <w:szCs w:val="20"/>
              </w:rPr>
              <w:t>EF</w:t>
            </w:r>
          </w:p>
        </w:tc>
        <w:tc>
          <w:tcPr>
            <w:tcW w:w="907" w:type="dxa"/>
            <w:tcBorders>
              <w:top w:val="single" w:sz="12" w:space="0" w:color="auto"/>
              <w:bottom w:val="single" w:sz="12" w:space="0" w:color="auto"/>
            </w:tcBorders>
            <w:vAlign w:val="center"/>
          </w:tcPr>
          <w:p w14:paraId="1B5D8D4D" w14:textId="666BEF96" w:rsidR="00111B68" w:rsidRPr="006A6CF6" w:rsidRDefault="00111B68" w:rsidP="006A6CF6">
            <w:pPr>
              <w:jc w:val="center"/>
              <w:rPr>
                <w:rFonts w:ascii="Times New Roman" w:eastAsia="Times New Roman" w:hAnsi="Times New Roman" w:cs="Times New Roman"/>
                <w:b/>
                <w:bCs/>
                <w:color w:val="000000"/>
                <w:sz w:val="20"/>
                <w:szCs w:val="20"/>
              </w:rPr>
            </w:pPr>
            <w:r w:rsidRPr="006A6CF6">
              <w:rPr>
                <w:rFonts w:ascii="Times New Roman" w:eastAsia="Times New Roman" w:hAnsi="Times New Roman" w:cs="Times New Roman"/>
                <w:b/>
                <w:bCs/>
                <w:color w:val="000000"/>
                <w:sz w:val="20"/>
                <w:szCs w:val="20"/>
              </w:rPr>
              <w:t>F1-NEI</w:t>
            </w:r>
          </w:p>
        </w:tc>
      </w:tr>
      <w:tr w:rsidR="00111B68" w14:paraId="0C80E533" w14:textId="77777777" w:rsidTr="00CB5BEB">
        <w:trPr>
          <w:trHeight w:val="510"/>
        </w:trPr>
        <w:tc>
          <w:tcPr>
            <w:tcW w:w="1219" w:type="dxa"/>
            <w:tcBorders>
              <w:top w:val="single" w:sz="12" w:space="0" w:color="auto"/>
            </w:tcBorders>
            <w:vAlign w:val="center"/>
          </w:tcPr>
          <w:p w14:paraId="4EA35323" w14:textId="23A0D6A3" w:rsidR="00111B68" w:rsidRPr="006A6CF6" w:rsidRDefault="00111B68" w:rsidP="009263B1">
            <w:pPr>
              <w:ind w:right="-77"/>
              <w:rPr>
                <w:rFonts w:ascii="Times New Roman" w:eastAsia="Times New Roman" w:hAnsi="Times New Roman" w:cs="Times New Roman"/>
                <w:b/>
                <w:bCs/>
                <w:color w:val="000000"/>
                <w:sz w:val="18"/>
                <w:szCs w:val="18"/>
              </w:rPr>
            </w:pPr>
            <w:r w:rsidRPr="006A6CF6">
              <w:rPr>
                <w:rFonts w:ascii="Times New Roman" w:eastAsia="Times New Roman" w:hAnsi="Times New Roman" w:cs="Times New Roman"/>
                <w:b/>
                <w:bCs/>
                <w:color w:val="000000"/>
                <w:sz w:val="20"/>
                <w:szCs w:val="20"/>
              </w:rPr>
              <w:t>Qwen2.5-3B</w:t>
            </w:r>
          </w:p>
        </w:tc>
        <w:tc>
          <w:tcPr>
            <w:tcW w:w="1077" w:type="dxa"/>
            <w:tcBorders>
              <w:top w:val="single" w:sz="12" w:space="0" w:color="auto"/>
            </w:tcBorders>
            <w:vAlign w:val="center"/>
          </w:tcPr>
          <w:p w14:paraId="6AB937C2" w14:textId="5B92FF02" w:rsidR="00111B68" w:rsidRPr="007A3DA5" w:rsidRDefault="00111B68" w:rsidP="006A6CF6">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Claim only</w:t>
            </w:r>
          </w:p>
        </w:tc>
        <w:tc>
          <w:tcPr>
            <w:tcW w:w="992" w:type="dxa"/>
            <w:tcBorders>
              <w:top w:val="single" w:sz="12" w:space="0" w:color="auto"/>
            </w:tcBorders>
            <w:vAlign w:val="center"/>
          </w:tcPr>
          <w:p w14:paraId="5E9D09B5" w14:textId="0F601B2E" w:rsidR="00111B68" w:rsidRPr="007A3DA5" w:rsidRDefault="00111B68" w:rsidP="006A6CF6">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0.3600</w:t>
            </w:r>
          </w:p>
        </w:tc>
        <w:tc>
          <w:tcPr>
            <w:tcW w:w="907" w:type="dxa"/>
            <w:tcBorders>
              <w:top w:val="single" w:sz="12" w:space="0" w:color="auto"/>
            </w:tcBorders>
            <w:vAlign w:val="center"/>
          </w:tcPr>
          <w:p w14:paraId="498A44BD" w14:textId="0606A407" w:rsidR="00111B68" w:rsidRPr="007A3DA5" w:rsidRDefault="00111B68" w:rsidP="006A6CF6">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0.2601</w:t>
            </w:r>
          </w:p>
        </w:tc>
        <w:tc>
          <w:tcPr>
            <w:tcW w:w="907" w:type="dxa"/>
            <w:tcBorders>
              <w:top w:val="single" w:sz="12" w:space="0" w:color="auto"/>
            </w:tcBorders>
            <w:vAlign w:val="center"/>
          </w:tcPr>
          <w:p w14:paraId="587BD449" w14:textId="75982F5A"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0.0652</w:t>
            </w:r>
          </w:p>
        </w:tc>
        <w:tc>
          <w:tcPr>
            <w:tcW w:w="907" w:type="dxa"/>
            <w:tcBorders>
              <w:top w:val="single" w:sz="12" w:space="0" w:color="auto"/>
            </w:tcBorders>
            <w:vAlign w:val="center"/>
          </w:tcPr>
          <w:p w14:paraId="13D4DA20" w14:textId="6A5D7BAA"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0.2100</w:t>
            </w:r>
          </w:p>
        </w:tc>
        <w:tc>
          <w:tcPr>
            <w:tcW w:w="907" w:type="dxa"/>
            <w:tcBorders>
              <w:top w:val="single" w:sz="12" w:space="0" w:color="auto"/>
            </w:tcBorders>
            <w:vAlign w:val="center"/>
          </w:tcPr>
          <w:p w14:paraId="218BD541" w14:textId="78E087D9"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0.5051</w:t>
            </w:r>
          </w:p>
        </w:tc>
      </w:tr>
      <w:tr w:rsidR="00111B68" w14:paraId="2073C1B0" w14:textId="77777777" w:rsidTr="00CB5BEB">
        <w:trPr>
          <w:trHeight w:val="510"/>
        </w:trPr>
        <w:tc>
          <w:tcPr>
            <w:tcW w:w="1219" w:type="dxa"/>
            <w:vAlign w:val="center"/>
          </w:tcPr>
          <w:p w14:paraId="47E58D0D" w14:textId="21057E1F" w:rsidR="00111B68" w:rsidRPr="006A6CF6" w:rsidRDefault="00111B68" w:rsidP="009263B1">
            <w:pPr>
              <w:ind w:right="-77"/>
              <w:rPr>
                <w:rFonts w:ascii="Times New Roman" w:eastAsia="Times New Roman" w:hAnsi="Times New Roman" w:cs="Times New Roman"/>
                <w:b/>
                <w:bCs/>
                <w:color w:val="000000"/>
                <w:sz w:val="18"/>
                <w:szCs w:val="18"/>
              </w:rPr>
            </w:pPr>
            <w:r w:rsidRPr="006A6CF6">
              <w:rPr>
                <w:rFonts w:ascii="Times New Roman" w:eastAsia="Times New Roman" w:hAnsi="Times New Roman" w:cs="Times New Roman"/>
                <w:b/>
                <w:bCs/>
                <w:color w:val="000000"/>
                <w:sz w:val="20"/>
                <w:szCs w:val="20"/>
              </w:rPr>
              <w:t>Qwen2.5-3B</w:t>
            </w:r>
          </w:p>
        </w:tc>
        <w:tc>
          <w:tcPr>
            <w:tcW w:w="1077" w:type="dxa"/>
            <w:vAlign w:val="center"/>
          </w:tcPr>
          <w:p w14:paraId="4C60F60D" w14:textId="0528F8CE" w:rsidR="00111B68" w:rsidRPr="007A3DA5" w:rsidRDefault="00111B68" w:rsidP="006A6CF6">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Reference context</w:t>
            </w:r>
          </w:p>
        </w:tc>
        <w:tc>
          <w:tcPr>
            <w:tcW w:w="992" w:type="dxa"/>
            <w:vAlign w:val="center"/>
          </w:tcPr>
          <w:p w14:paraId="3ECC31C1" w14:textId="44FB5AD2" w:rsidR="00111B68" w:rsidRPr="007A3DA5" w:rsidRDefault="00111B68" w:rsidP="006A6CF6">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0.4648</w:t>
            </w:r>
          </w:p>
        </w:tc>
        <w:tc>
          <w:tcPr>
            <w:tcW w:w="907" w:type="dxa"/>
            <w:vAlign w:val="center"/>
          </w:tcPr>
          <w:p w14:paraId="3A9D9B92" w14:textId="713F9F58" w:rsidR="00111B68" w:rsidRPr="007A3DA5" w:rsidRDefault="00111B68" w:rsidP="006A6CF6">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0.3861</w:t>
            </w:r>
          </w:p>
        </w:tc>
        <w:tc>
          <w:tcPr>
            <w:tcW w:w="907" w:type="dxa"/>
            <w:vAlign w:val="center"/>
          </w:tcPr>
          <w:p w14:paraId="4B65FD71" w14:textId="59E2BE2E"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0.5490</w:t>
            </w:r>
          </w:p>
        </w:tc>
        <w:tc>
          <w:tcPr>
            <w:tcW w:w="907" w:type="dxa"/>
            <w:vAlign w:val="center"/>
          </w:tcPr>
          <w:p w14:paraId="67D552EA" w14:textId="6AA6D1A9"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0.0609</w:t>
            </w:r>
          </w:p>
        </w:tc>
        <w:tc>
          <w:tcPr>
            <w:tcW w:w="907" w:type="dxa"/>
            <w:vAlign w:val="center"/>
          </w:tcPr>
          <w:p w14:paraId="22B8A3E1" w14:textId="7A365B72"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0.5484</w:t>
            </w:r>
          </w:p>
        </w:tc>
      </w:tr>
      <w:tr w:rsidR="00111B68" w14:paraId="30F99283" w14:textId="77777777" w:rsidTr="00CB5BEB">
        <w:trPr>
          <w:trHeight w:val="510"/>
        </w:trPr>
        <w:tc>
          <w:tcPr>
            <w:tcW w:w="1219" w:type="dxa"/>
            <w:vAlign w:val="center"/>
          </w:tcPr>
          <w:p w14:paraId="13DA3357" w14:textId="63A2BA75" w:rsidR="00111B68" w:rsidRPr="006A6CF6" w:rsidRDefault="00111B68" w:rsidP="009263B1">
            <w:pPr>
              <w:ind w:right="-77"/>
              <w:rPr>
                <w:rFonts w:ascii="Times New Roman" w:eastAsia="Times New Roman" w:hAnsi="Times New Roman" w:cs="Times New Roman"/>
                <w:b/>
                <w:bCs/>
                <w:color w:val="000000"/>
                <w:sz w:val="18"/>
                <w:szCs w:val="18"/>
              </w:rPr>
            </w:pPr>
            <w:r w:rsidRPr="006A6CF6">
              <w:rPr>
                <w:rFonts w:ascii="Times New Roman" w:eastAsia="Times New Roman" w:hAnsi="Times New Roman" w:cs="Times New Roman"/>
                <w:b/>
                <w:bCs/>
                <w:color w:val="000000"/>
                <w:sz w:val="20"/>
                <w:szCs w:val="20"/>
              </w:rPr>
              <w:t>Qwen2.5-3B</w:t>
            </w:r>
          </w:p>
        </w:tc>
        <w:tc>
          <w:tcPr>
            <w:tcW w:w="1077" w:type="dxa"/>
            <w:vAlign w:val="center"/>
          </w:tcPr>
          <w:p w14:paraId="34F03F23" w14:textId="20858EF0" w:rsidR="00111B68" w:rsidRPr="007A3DA5" w:rsidRDefault="00111B68" w:rsidP="006A6CF6">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Retrieved evidence</w:t>
            </w:r>
          </w:p>
        </w:tc>
        <w:tc>
          <w:tcPr>
            <w:tcW w:w="992" w:type="dxa"/>
            <w:vAlign w:val="center"/>
          </w:tcPr>
          <w:p w14:paraId="7FB2F3D5" w14:textId="4CED26F6" w:rsidR="00111B68" w:rsidRPr="007A3DA5" w:rsidRDefault="00111B68" w:rsidP="006A6CF6">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0.3486</w:t>
            </w:r>
          </w:p>
        </w:tc>
        <w:tc>
          <w:tcPr>
            <w:tcW w:w="907" w:type="dxa"/>
            <w:vAlign w:val="center"/>
          </w:tcPr>
          <w:p w14:paraId="0F413595" w14:textId="16244173" w:rsidR="00111B68" w:rsidRPr="007A3DA5" w:rsidRDefault="00111B68" w:rsidP="006A6CF6">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0.199</w:t>
            </w:r>
            <w:r w:rsidR="001323A5">
              <w:rPr>
                <w:rFonts w:ascii="Times New Roman" w:eastAsia="Times New Roman" w:hAnsi="Times New Roman" w:cs="Times New Roman"/>
                <w:color w:val="000000"/>
                <w:sz w:val="20"/>
                <w:szCs w:val="20"/>
              </w:rPr>
              <w:t>5</w:t>
            </w:r>
          </w:p>
        </w:tc>
        <w:tc>
          <w:tcPr>
            <w:tcW w:w="907" w:type="dxa"/>
            <w:vAlign w:val="center"/>
          </w:tcPr>
          <w:p w14:paraId="53B14AB4" w14:textId="275B5E01"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0.0860</w:t>
            </w:r>
          </w:p>
        </w:tc>
        <w:tc>
          <w:tcPr>
            <w:tcW w:w="907" w:type="dxa"/>
            <w:vAlign w:val="center"/>
          </w:tcPr>
          <w:p w14:paraId="4E60AC13" w14:textId="77322467"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0.0057</w:t>
            </w:r>
          </w:p>
        </w:tc>
        <w:tc>
          <w:tcPr>
            <w:tcW w:w="907" w:type="dxa"/>
            <w:vAlign w:val="center"/>
          </w:tcPr>
          <w:p w14:paraId="538BB05C" w14:textId="240D7AB3"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0.5069</w:t>
            </w:r>
          </w:p>
        </w:tc>
      </w:tr>
      <w:tr w:rsidR="00111B68" w14:paraId="7EA446C6" w14:textId="77777777" w:rsidTr="00CB5BEB">
        <w:trPr>
          <w:trHeight w:val="510"/>
        </w:trPr>
        <w:tc>
          <w:tcPr>
            <w:tcW w:w="1219" w:type="dxa"/>
            <w:vAlign w:val="center"/>
          </w:tcPr>
          <w:p w14:paraId="566CA5F5" w14:textId="21DAD270" w:rsidR="00111B68" w:rsidRPr="006A6CF6" w:rsidRDefault="00111B68" w:rsidP="009263B1">
            <w:pPr>
              <w:ind w:right="-77"/>
              <w:rPr>
                <w:rFonts w:ascii="Times New Roman" w:eastAsia="Times New Roman" w:hAnsi="Times New Roman" w:cs="Times New Roman"/>
                <w:b/>
                <w:bCs/>
                <w:color w:val="000000"/>
                <w:sz w:val="20"/>
                <w:szCs w:val="20"/>
              </w:rPr>
            </w:pPr>
            <w:r w:rsidRPr="006A6CF6">
              <w:rPr>
                <w:rFonts w:ascii="Times New Roman" w:eastAsia="Times New Roman" w:hAnsi="Times New Roman" w:cs="Times New Roman"/>
                <w:b/>
                <w:bCs/>
                <w:color w:val="000000"/>
                <w:sz w:val="20"/>
                <w:szCs w:val="20"/>
              </w:rPr>
              <w:t>Qwen2.5-7B</w:t>
            </w:r>
          </w:p>
        </w:tc>
        <w:tc>
          <w:tcPr>
            <w:tcW w:w="1077" w:type="dxa"/>
            <w:vAlign w:val="center"/>
          </w:tcPr>
          <w:p w14:paraId="21278A03" w14:textId="27181344" w:rsidR="00111B68" w:rsidRPr="00CE2FFD" w:rsidRDefault="00111B68" w:rsidP="006A6CF6">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Claim only</w:t>
            </w:r>
          </w:p>
        </w:tc>
        <w:tc>
          <w:tcPr>
            <w:tcW w:w="992" w:type="dxa"/>
            <w:vAlign w:val="center"/>
          </w:tcPr>
          <w:p w14:paraId="04E65F0C" w14:textId="7F103F86" w:rsidR="00111B68" w:rsidRPr="00CE2FFD" w:rsidRDefault="00111B68" w:rsidP="006A6CF6">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0.3648</w:t>
            </w:r>
          </w:p>
        </w:tc>
        <w:tc>
          <w:tcPr>
            <w:tcW w:w="907" w:type="dxa"/>
            <w:vAlign w:val="center"/>
          </w:tcPr>
          <w:p w14:paraId="14D90D8E" w14:textId="217B15EB"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0.3291</w:t>
            </w:r>
          </w:p>
        </w:tc>
        <w:tc>
          <w:tcPr>
            <w:tcW w:w="907" w:type="dxa"/>
            <w:vAlign w:val="center"/>
          </w:tcPr>
          <w:p w14:paraId="65E9AAEB" w14:textId="6E3BD58F"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0.1502</w:t>
            </w:r>
          </w:p>
        </w:tc>
        <w:tc>
          <w:tcPr>
            <w:tcW w:w="907" w:type="dxa"/>
            <w:vAlign w:val="center"/>
          </w:tcPr>
          <w:p w14:paraId="039EA482" w14:textId="087CBA40"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0.4623</w:t>
            </w:r>
          </w:p>
        </w:tc>
        <w:tc>
          <w:tcPr>
            <w:tcW w:w="907" w:type="dxa"/>
            <w:vAlign w:val="center"/>
          </w:tcPr>
          <w:p w14:paraId="504EEB43" w14:textId="471E9600"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0.3746</w:t>
            </w:r>
          </w:p>
        </w:tc>
      </w:tr>
      <w:tr w:rsidR="00111B68" w14:paraId="71C79310" w14:textId="77777777" w:rsidTr="00CB5BEB">
        <w:trPr>
          <w:trHeight w:val="510"/>
        </w:trPr>
        <w:tc>
          <w:tcPr>
            <w:tcW w:w="1219" w:type="dxa"/>
            <w:vAlign w:val="center"/>
          </w:tcPr>
          <w:p w14:paraId="0D82C2AD" w14:textId="2CA76697" w:rsidR="00111B68" w:rsidRPr="006A6CF6" w:rsidRDefault="00111B68" w:rsidP="009263B1">
            <w:pPr>
              <w:ind w:right="-77"/>
              <w:rPr>
                <w:rFonts w:ascii="Times New Roman" w:eastAsia="Times New Roman" w:hAnsi="Times New Roman" w:cs="Times New Roman"/>
                <w:b/>
                <w:bCs/>
                <w:color w:val="000000"/>
                <w:sz w:val="20"/>
                <w:szCs w:val="20"/>
              </w:rPr>
            </w:pPr>
            <w:r w:rsidRPr="006A6CF6">
              <w:rPr>
                <w:rFonts w:ascii="Times New Roman" w:eastAsia="Times New Roman" w:hAnsi="Times New Roman" w:cs="Times New Roman"/>
                <w:b/>
                <w:bCs/>
                <w:color w:val="000000"/>
                <w:sz w:val="20"/>
                <w:szCs w:val="20"/>
              </w:rPr>
              <w:t>Qwen2.5-7B</w:t>
            </w:r>
          </w:p>
        </w:tc>
        <w:tc>
          <w:tcPr>
            <w:tcW w:w="1077" w:type="dxa"/>
            <w:vAlign w:val="center"/>
          </w:tcPr>
          <w:p w14:paraId="6C732629" w14:textId="77F887F5" w:rsidR="00111B68" w:rsidRPr="00CE2FFD" w:rsidRDefault="00111B68" w:rsidP="006A6CF6">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Reference context</w:t>
            </w:r>
          </w:p>
        </w:tc>
        <w:tc>
          <w:tcPr>
            <w:tcW w:w="992" w:type="dxa"/>
            <w:vAlign w:val="center"/>
          </w:tcPr>
          <w:p w14:paraId="188BDF65" w14:textId="43A2826F" w:rsidR="00111B68" w:rsidRPr="00CE2FFD" w:rsidRDefault="00111B68" w:rsidP="006A6CF6">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0.6505</w:t>
            </w:r>
          </w:p>
        </w:tc>
        <w:tc>
          <w:tcPr>
            <w:tcW w:w="907" w:type="dxa"/>
            <w:vAlign w:val="center"/>
          </w:tcPr>
          <w:p w14:paraId="4905D9C4" w14:textId="65EEB002"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0.6352</w:t>
            </w:r>
          </w:p>
        </w:tc>
        <w:tc>
          <w:tcPr>
            <w:tcW w:w="907" w:type="dxa"/>
            <w:vAlign w:val="center"/>
          </w:tcPr>
          <w:p w14:paraId="00801743" w14:textId="75C2895E"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0.7127</w:t>
            </w:r>
          </w:p>
        </w:tc>
        <w:tc>
          <w:tcPr>
            <w:tcW w:w="907" w:type="dxa"/>
            <w:vAlign w:val="center"/>
          </w:tcPr>
          <w:p w14:paraId="0CD6E185" w14:textId="431CCBD7"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0.5507</w:t>
            </w:r>
          </w:p>
        </w:tc>
        <w:tc>
          <w:tcPr>
            <w:tcW w:w="907" w:type="dxa"/>
            <w:vAlign w:val="center"/>
          </w:tcPr>
          <w:p w14:paraId="4D091DC3" w14:textId="14A4992C"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0.6421</w:t>
            </w:r>
          </w:p>
        </w:tc>
      </w:tr>
      <w:tr w:rsidR="00111B68" w14:paraId="575F050A" w14:textId="77777777" w:rsidTr="00CB5BEB">
        <w:trPr>
          <w:trHeight w:val="510"/>
        </w:trPr>
        <w:tc>
          <w:tcPr>
            <w:tcW w:w="1219" w:type="dxa"/>
            <w:vAlign w:val="center"/>
          </w:tcPr>
          <w:p w14:paraId="7176844D" w14:textId="335673CB" w:rsidR="00111B68" w:rsidRPr="006A6CF6" w:rsidRDefault="00111B68" w:rsidP="009263B1">
            <w:pPr>
              <w:ind w:right="-77"/>
              <w:rPr>
                <w:rFonts w:ascii="Times New Roman" w:eastAsia="Times New Roman" w:hAnsi="Times New Roman" w:cs="Times New Roman"/>
                <w:b/>
                <w:bCs/>
                <w:color w:val="000000"/>
                <w:sz w:val="18"/>
                <w:szCs w:val="18"/>
              </w:rPr>
            </w:pPr>
            <w:r w:rsidRPr="006A6CF6">
              <w:rPr>
                <w:rFonts w:ascii="Times New Roman" w:eastAsia="Times New Roman" w:hAnsi="Times New Roman" w:cs="Times New Roman"/>
                <w:b/>
                <w:bCs/>
                <w:color w:val="000000"/>
                <w:sz w:val="20"/>
                <w:szCs w:val="20"/>
              </w:rPr>
              <w:t>Qwen2.5-7B</w:t>
            </w:r>
          </w:p>
        </w:tc>
        <w:tc>
          <w:tcPr>
            <w:tcW w:w="1077" w:type="dxa"/>
            <w:vAlign w:val="center"/>
          </w:tcPr>
          <w:p w14:paraId="6ABE8092" w14:textId="53D83410" w:rsidR="00111B68" w:rsidRDefault="00111B68" w:rsidP="006A6CF6">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Retrieved evidence</w:t>
            </w:r>
          </w:p>
        </w:tc>
        <w:tc>
          <w:tcPr>
            <w:tcW w:w="992" w:type="dxa"/>
            <w:vAlign w:val="center"/>
          </w:tcPr>
          <w:p w14:paraId="295751F5" w14:textId="7170D7DF" w:rsidR="00111B68" w:rsidRDefault="00111B68" w:rsidP="006A6CF6">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0.6267</w:t>
            </w:r>
          </w:p>
        </w:tc>
        <w:tc>
          <w:tcPr>
            <w:tcW w:w="907" w:type="dxa"/>
            <w:vAlign w:val="center"/>
          </w:tcPr>
          <w:p w14:paraId="15EFF395" w14:textId="289AB88E" w:rsidR="00111B68" w:rsidRDefault="00111B68" w:rsidP="006A6CF6">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0.6155</w:t>
            </w:r>
          </w:p>
        </w:tc>
        <w:tc>
          <w:tcPr>
            <w:tcW w:w="907" w:type="dxa"/>
            <w:vAlign w:val="center"/>
          </w:tcPr>
          <w:p w14:paraId="31604ADC" w14:textId="6A00C4AC"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0.6885</w:t>
            </w:r>
          </w:p>
        </w:tc>
        <w:tc>
          <w:tcPr>
            <w:tcW w:w="907" w:type="dxa"/>
            <w:vAlign w:val="center"/>
          </w:tcPr>
          <w:p w14:paraId="63977C3F" w14:textId="3A85F990"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0.5770</w:t>
            </w:r>
          </w:p>
        </w:tc>
        <w:tc>
          <w:tcPr>
            <w:tcW w:w="907" w:type="dxa"/>
            <w:vAlign w:val="center"/>
          </w:tcPr>
          <w:p w14:paraId="5624A872" w14:textId="364A1CB4" w:rsidR="00111B68" w:rsidRPr="00CE2FFD" w:rsidRDefault="00111B68" w:rsidP="006A6CF6">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0.5809</w:t>
            </w:r>
          </w:p>
        </w:tc>
      </w:tr>
    </w:tbl>
    <w:p w14:paraId="2E0239C8" w14:textId="77777777" w:rsidR="00E01D69" w:rsidRPr="00E01D69" w:rsidRDefault="00E01D69" w:rsidP="00E01D69">
      <w:pPr>
        <w:spacing w:line="240" w:lineRule="auto"/>
        <w:ind w:right="-3"/>
        <w:jc w:val="both"/>
        <w:rPr>
          <w:rFonts w:ascii="Times New Roman" w:eastAsia="Times New Roman" w:hAnsi="Times New Roman" w:cs="Times New Roman"/>
          <w:color w:val="000000"/>
          <w:sz w:val="20"/>
          <w:szCs w:val="20"/>
        </w:rPr>
      </w:pPr>
      <w:r w:rsidRPr="00E01D69">
        <w:rPr>
          <w:rFonts w:ascii="Times New Roman" w:eastAsia="Times New Roman" w:hAnsi="Times New Roman" w:cs="Times New Roman"/>
          <w:color w:val="000000"/>
          <w:sz w:val="20"/>
          <w:szCs w:val="20"/>
        </w:rPr>
        <w:t>Qwen2.5-3B showed limited ability to distinguish the three verification relations. Reference context increased Macro-F1 from 0.2601 to 0.3861; however, performance decreased to 0.1995 when multiple retrieved chunks were supplied. The extremely low REFUTED F1-score of 0.0057 indicates that the smaller verifier rarely detected decisive contradictions under retrieved evidence.</w:t>
      </w:r>
    </w:p>
    <w:p w14:paraId="266F6D33" w14:textId="77777777" w:rsidR="00E01D69" w:rsidRPr="00E01D69" w:rsidRDefault="00E01D69" w:rsidP="00E01D69">
      <w:pPr>
        <w:spacing w:line="240" w:lineRule="auto"/>
        <w:ind w:right="-3"/>
        <w:jc w:val="both"/>
        <w:rPr>
          <w:rFonts w:ascii="Times New Roman" w:eastAsia="Times New Roman" w:hAnsi="Times New Roman" w:cs="Times New Roman"/>
          <w:color w:val="000000"/>
          <w:sz w:val="20"/>
          <w:szCs w:val="20"/>
        </w:rPr>
      </w:pPr>
      <w:r w:rsidRPr="00E01D69">
        <w:rPr>
          <w:rFonts w:ascii="Times New Roman" w:eastAsia="Times New Roman" w:hAnsi="Times New Roman" w:cs="Times New Roman"/>
          <w:color w:val="000000"/>
          <w:sz w:val="20"/>
          <w:szCs w:val="20"/>
        </w:rPr>
        <w:t>Qwen2.5-7B performed substantially better under both evidence conditions. Reference context produced an Accuracy of 0.6505 and a Macro-F1 score of 0.6352, whereas retrieved evidence produced an Accuracy of 0.6267 and a Macro-F1 score of 0.6155. The relatively small Macro-F1 difference of 0.0197 indicates that the retrieved chunks generally contained useful evidence, although the multiple-chunk context introduced additional distractors and reasoning demands.</w:t>
      </w:r>
    </w:p>
    <w:p w14:paraId="42F5F02D" w14:textId="58A0AE80" w:rsidR="00CE2FFD" w:rsidRPr="00CE2FFD" w:rsidRDefault="00E01D69" w:rsidP="00CE2FFD">
      <w:pPr>
        <w:spacing w:line="240" w:lineRule="auto"/>
        <w:ind w:right="-3"/>
        <w:jc w:val="both"/>
        <w:rPr>
          <w:rFonts w:ascii="Times New Roman" w:eastAsia="Times New Roman" w:hAnsi="Times New Roman" w:cs="Times New Roman"/>
          <w:color w:val="000000"/>
          <w:sz w:val="20"/>
          <w:szCs w:val="20"/>
        </w:rPr>
      </w:pPr>
      <w:r w:rsidRPr="00E01D69">
        <w:rPr>
          <w:rFonts w:ascii="Times New Roman" w:eastAsia="Times New Roman" w:hAnsi="Times New Roman" w:cs="Times New Roman"/>
          <w:color w:val="000000"/>
          <w:sz w:val="20"/>
          <w:szCs w:val="20"/>
        </w:rPr>
        <w:t>Under retrieved evidence, Qwen2.5-7B achieved its highest class-specific F1-score for SUPPORTED at 0.6885. The lower scores for REFUTED and NEI indicate that decisive contradiction and evidence insufficiency remain more difficult to distinguish</w:t>
      </w:r>
      <w:r w:rsidR="00C24975">
        <w:rPr>
          <w:rFonts w:ascii="Times New Roman" w:eastAsia="Times New Roman" w:hAnsi="Times New Roman" w:cs="Times New Roman"/>
          <w:color w:val="000000"/>
          <w:sz w:val="20"/>
          <w:szCs w:val="20"/>
        </w:rPr>
        <w:t>.</w:t>
      </w:r>
    </w:p>
    <w:p w14:paraId="62404016" w14:textId="7EE7F13A" w:rsidR="00CE2FFD" w:rsidRPr="00C044EA" w:rsidRDefault="00CE2FFD" w:rsidP="00756644">
      <w:pPr>
        <w:spacing w:line="240" w:lineRule="auto"/>
        <w:ind w:right="-3"/>
        <w:jc w:val="both"/>
        <w:rPr>
          <w:rFonts w:ascii="Times New Roman" w:eastAsia="Times New Roman" w:hAnsi="Times New Roman" w:cs="Times New Roman"/>
          <w:b/>
          <w:bCs/>
          <w:color w:val="000000"/>
          <w:sz w:val="20"/>
          <w:szCs w:val="20"/>
        </w:rPr>
      </w:pPr>
      <w:r w:rsidRPr="00C044EA">
        <w:rPr>
          <w:rFonts w:ascii="Times New Roman" w:eastAsia="Times New Roman" w:hAnsi="Times New Roman" w:cs="Times New Roman"/>
          <w:b/>
          <w:bCs/>
          <w:color w:val="000000"/>
          <w:sz w:val="20"/>
          <w:szCs w:val="20"/>
        </w:rPr>
        <w:t>5.</w:t>
      </w:r>
      <w:r w:rsidR="00FD5BC1">
        <w:rPr>
          <w:rFonts w:ascii="Times New Roman" w:eastAsia="Times New Roman" w:hAnsi="Times New Roman" w:cs="Times New Roman"/>
          <w:b/>
          <w:bCs/>
          <w:color w:val="000000"/>
          <w:sz w:val="20"/>
          <w:szCs w:val="20"/>
        </w:rPr>
        <w:t>5</w:t>
      </w:r>
      <w:r w:rsidRPr="00C044EA">
        <w:rPr>
          <w:rFonts w:ascii="Times New Roman" w:eastAsia="Times New Roman" w:hAnsi="Times New Roman" w:cs="Times New Roman"/>
          <w:b/>
          <w:bCs/>
          <w:color w:val="000000"/>
          <w:sz w:val="20"/>
          <w:szCs w:val="20"/>
        </w:rPr>
        <w:t xml:space="preserve"> End-to-End Results</w:t>
      </w:r>
    </w:p>
    <w:p w14:paraId="6DE76EF1" w14:textId="0547242E" w:rsidR="009128C2" w:rsidRPr="009128C2" w:rsidRDefault="00CE2FFD" w:rsidP="009128C2">
      <w:pPr>
        <w:keepNext/>
        <w:keepLines/>
        <w:spacing w:before="240" w:after="0" w:line="360" w:lineRule="auto"/>
        <w:jc w:val="center"/>
        <w:outlineLvl w:val="2"/>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lastRenderedPageBreak/>
        <w:t xml:space="preserve">Table </w:t>
      </w:r>
      <w:r w:rsidR="001754E7">
        <w:rPr>
          <w:rFonts w:ascii="Times New Roman" w:hAnsi="Times New Roman" w:cs="Times New Roman"/>
          <w:b/>
          <w:bCs/>
          <w:color w:val="000000"/>
          <w:sz w:val="18"/>
          <w:szCs w:val="18"/>
        </w:rPr>
        <w:t>7</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Pr>
          <w:rFonts w:ascii="Times New Roman" w:hAnsi="Times New Roman" w:cs="Times New Roman"/>
          <w:color w:val="000000"/>
          <w:sz w:val="18"/>
          <w:szCs w:val="18"/>
        </w:rPr>
        <w:t>End-to-end</w:t>
      </w:r>
      <w:r w:rsidRPr="00CE2FFD">
        <w:rPr>
          <w:rFonts w:ascii="Times New Roman" w:hAnsi="Times New Roman" w:cs="Times New Roman"/>
          <w:color w:val="000000"/>
          <w:sz w:val="18"/>
          <w:szCs w:val="18"/>
        </w:rPr>
        <w:t xml:space="preserve"> results on the test set</w:t>
      </w:r>
    </w:p>
    <w:tbl>
      <w:tblPr>
        <w:tblStyle w:val="TableGrid"/>
        <w:tblW w:w="6691"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1417"/>
        <w:gridCol w:w="1701"/>
        <w:gridCol w:w="1191"/>
        <w:gridCol w:w="1191"/>
        <w:gridCol w:w="1191"/>
      </w:tblGrid>
      <w:tr w:rsidR="004E2537" w14:paraId="68C8FA75" w14:textId="77777777" w:rsidTr="004403B2">
        <w:trPr>
          <w:trHeight w:val="525"/>
          <w:jc w:val="center"/>
        </w:trPr>
        <w:tc>
          <w:tcPr>
            <w:tcW w:w="1417" w:type="dxa"/>
            <w:tcBorders>
              <w:top w:val="single" w:sz="12" w:space="0" w:color="auto"/>
              <w:bottom w:val="single" w:sz="12" w:space="0" w:color="auto"/>
            </w:tcBorders>
            <w:vAlign w:val="center"/>
          </w:tcPr>
          <w:p w14:paraId="5B746A6A" w14:textId="485BE65B" w:rsidR="004E2537" w:rsidRPr="002766B0" w:rsidRDefault="004E2537" w:rsidP="00657B41">
            <w:pPr>
              <w:ind w:right="-76"/>
              <w:jc w:val="center"/>
              <w:rPr>
                <w:rFonts w:ascii="Times New Roman" w:eastAsia="Times New Roman" w:hAnsi="Times New Roman" w:cs="Times New Roman"/>
                <w:b/>
                <w:bCs/>
                <w:color w:val="000000"/>
                <w:sz w:val="18"/>
                <w:szCs w:val="18"/>
              </w:rPr>
            </w:pPr>
            <w:r w:rsidRPr="002766B0">
              <w:rPr>
                <w:rFonts w:ascii="Times New Roman" w:eastAsia="Times New Roman" w:hAnsi="Times New Roman" w:cs="Times New Roman"/>
                <w:b/>
                <w:bCs/>
                <w:color w:val="000000"/>
                <w:sz w:val="20"/>
                <w:szCs w:val="20"/>
              </w:rPr>
              <w:t>Model</w:t>
            </w:r>
          </w:p>
        </w:tc>
        <w:tc>
          <w:tcPr>
            <w:tcW w:w="1701" w:type="dxa"/>
            <w:tcBorders>
              <w:top w:val="single" w:sz="12" w:space="0" w:color="auto"/>
              <w:bottom w:val="single" w:sz="12" w:space="0" w:color="auto"/>
            </w:tcBorders>
            <w:vAlign w:val="center"/>
          </w:tcPr>
          <w:p w14:paraId="1C234983" w14:textId="207F5C98" w:rsidR="004E2537" w:rsidRPr="002766B0" w:rsidRDefault="004E2537" w:rsidP="002766B0">
            <w:pPr>
              <w:ind w:right="-41"/>
              <w:jc w:val="center"/>
              <w:rPr>
                <w:rFonts w:ascii="Times New Roman" w:eastAsia="Times New Roman" w:hAnsi="Times New Roman" w:cs="Times New Roman"/>
                <w:b/>
                <w:bCs/>
                <w:color w:val="000000"/>
                <w:sz w:val="18"/>
                <w:szCs w:val="18"/>
              </w:rPr>
            </w:pPr>
            <w:r w:rsidRPr="002766B0">
              <w:rPr>
                <w:rFonts w:ascii="Times New Roman" w:eastAsia="Times New Roman" w:hAnsi="Times New Roman" w:cs="Times New Roman"/>
                <w:b/>
                <w:bCs/>
                <w:color w:val="000000"/>
                <w:sz w:val="20"/>
                <w:szCs w:val="20"/>
              </w:rPr>
              <w:t>Retrieval</w:t>
            </w:r>
          </w:p>
        </w:tc>
        <w:tc>
          <w:tcPr>
            <w:tcW w:w="1191" w:type="dxa"/>
            <w:tcBorders>
              <w:top w:val="single" w:sz="12" w:space="0" w:color="auto"/>
              <w:bottom w:val="single" w:sz="12" w:space="0" w:color="auto"/>
            </w:tcBorders>
            <w:vAlign w:val="center"/>
          </w:tcPr>
          <w:p w14:paraId="10C7FABD" w14:textId="6C651190" w:rsidR="004E2537" w:rsidRPr="002766B0" w:rsidRDefault="004E2537" w:rsidP="002766B0">
            <w:pPr>
              <w:ind w:right="-41"/>
              <w:jc w:val="center"/>
              <w:rPr>
                <w:rFonts w:ascii="Times New Roman" w:eastAsia="Times New Roman" w:hAnsi="Times New Roman" w:cs="Times New Roman"/>
                <w:b/>
                <w:bCs/>
                <w:color w:val="000000"/>
                <w:sz w:val="18"/>
                <w:szCs w:val="18"/>
              </w:rPr>
            </w:pPr>
            <w:r w:rsidRPr="002766B0">
              <w:rPr>
                <w:rFonts w:ascii="Times New Roman" w:eastAsia="Times New Roman" w:hAnsi="Times New Roman" w:cs="Times New Roman"/>
                <w:b/>
                <w:bCs/>
                <w:color w:val="000000"/>
                <w:sz w:val="20"/>
                <w:szCs w:val="20"/>
              </w:rPr>
              <w:t>Accuracy</w:t>
            </w:r>
          </w:p>
        </w:tc>
        <w:tc>
          <w:tcPr>
            <w:tcW w:w="1191" w:type="dxa"/>
            <w:tcBorders>
              <w:top w:val="single" w:sz="12" w:space="0" w:color="auto"/>
              <w:bottom w:val="single" w:sz="12" w:space="0" w:color="auto"/>
            </w:tcBorders>
            <w:vAlign w:val="center"/>
          </w:tcPr>
          <w:p w14:paraId="62EAD776" w14:textId="7F22A70C" w:rsidR="004E2537" w:rsidRPr="002766B0" w:rsidRDefault="004E2537" w:rsidP="002766B0">
            <w:pPr>
              <w:jc w:val="center"/>
              <w:rPr>
                <w:rFonts w:ascii="Times New Roman" w:eastAsia="Times New Roman" w:hAnsi="Times New Roman" w:cs="Times New Roman"/>
                <w:b/>
                <w:bCs/>
                <w:color w:val="000000"/>
                <w:sz w:val="18"/>
                <w:szCs w:val="18"/>
              </w:rPr>
            </w:pPr>
            <w:r w:rsidRPr="002766B0">
              <w:rPr>
                <w:rFonts w:ascii="Times New Roman" w:eastAsia="Times New Roman" w:hAnsi="Times New Roman" w:cs="Times New Roman"/>
                <w:b/>
                <w:bCs/>
                <w:color w:val="000000"/>
                <w:sz w:val="20"/>
                <w:szCs w:val="20"/>
              </w:rPr>
              <w:t>Macro-F1</w:t>
            </w:r>
          </w:p>
        </w:tc>
        <w:tc>
          <w:tcPr>
            <w:tcW w:w="1191" w:type="dxa"/>
            <w:tcBorders>
              <w:top w:val="single" w:sz="12" w:space="0" w:color="auto"/>
              <w:bottom w:val="single" w:sz="12" w:space="0" w:color="auto"/>
            </w:tcBorders>
            <w:vAlign w:val="center"/>
          </w:tcPr>
          <w:p w14:paraId="726D5E56" w14:textId="08D4E9F4" w:rsidR="004E2537" w:rsidRPr="003412DA" w:rsidRDefault="0066673A" w:rsidP="002766B0">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EA-Acc</w:t>
            </w:r>
            <w:r w:rsidR="003412DA" w:rsidRPr="003412DA">
              <w:rPr>
                <w:rFonts w:ascii="Times New Roman" w:eastAsia="Times New Roman" w:hAnsi="Times New Roman" w:cs="Times New Roman"/>
                <w:b/>
                <w:bCs/>
                <w:color w:val="000000"/>
                <w:sz w:val="20"/>
                <w:szCs w:val="20"/>
              </w:rPr>
              <w:t>@5</w:t>
            </w:r>
          </w:p>
        </w:tc>
      </w:tr>
      <w:tr w:rsidR="004E2537" w14:paraId="3F95F53B" w14:textId="77777777" w:rsidTr="004403B2">
        <w:trPr>
          <w:trHeight w:val="340"/>
          <w:jc w:val="center"/>
        </w:trPr>
        <w:tc>
          <w:tcPr>
            <w:tcW w:w="1417" w:type="dxa"/>
            <w:tcBorders>
              <w:top w:val="single" w:sz="12" w:space="0" w:color="auto"/>
            </w:tcBorders>
            <w:vAlign w:val="center"/>
          </w:tcPr>
          <w:p w14:paraId="013D4608" w14:textId="160F6A7B" w:rsidR="004E2537" w:rsidRPr="002766B0" w:rsidRDefault="004E2537" w:rsidP="003412DA">
            <w:pPr>
              <w:ind w:right="-77"/>
              <w:rPr>
                <w:rFonts w:ascii="Times New Roman" w:eastAsia="Times New Roman" w:hAnsi="Times New Roman" w:cs="Times New Roman"/>
                <w:b/>
                <w:bCs/>
                <w:color w:val="000000"/>
                <w:sz w:val="18"/>
                <w:szCs w:val="18"/>
              </w:rPr>
            </w:pPr>
            <w:r w:rsidRPr="002766B0">
              <w:rPr>
                <w:rFonts w:ascii="Times New Roman" w:eastAsia="Times New Roman" w:hAnsi="Times New Roman" w:cs="Times New Roman"/>
                <w:b/>
                <w:bCs/>
                <w:color w:val="000000"/>
                <w:sz w:val="20"/>
                <w:szCs w:val="20"/>
              </w:rPr>
              <w:t>Qwen2.5-3B</w:t>
            </w:r>
          </w:p>
        </w:tc>
        <w:tc>
          <w:tcPr>
            <w:tcW w:w="1701" w:type="dxa"/>
            <w:tcBorders>
              <w:top w:val="single" w:sz="12" w:space="0" w:color="auto"/>
            </w:tcBorders>
            <w:vAlign w:val="center"/>
          </w:tcPr>
          <w:p w14:paraId="26B4471F" w14:textId="5FF271BC" w:rsidR="004E2537" w:rsidRPr="007A3DA5" w:rsidRDefault="004E2537" w:rsidP="002766B0">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BM25</w:t>
            </w:r>
          </w:p>
        </w:tc>
        <w:tc>
          <w:tcPr>
            <w:tcW w:w="1191" w:type="dxa"/>
            <w:tcBorders>
              <w:top w:val="single" w:sz="12" w:space="0" w:color="auto"/>
            </w:tcBorders>
            <w:vAlign w:val="center"/>
          </w:tcPr>
          <w:p w14:paraId="6D193C2A" w14:textId="33BB9F55" w:rsidR="004E2537" w:rsidRPr="007A3DA5" w:rsidRDefault="004E2537" w:rsidP="002766B0">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0.3419</w:t>
            </w:r>
          </w:p>
        </w:tc>
        <w:tc>
          <w:tcPr>
            <w:tcW w:w="1191" w:type="dxa"/>
            <w:tcBorders>
              <w:top w:val="single" w:sz="12" w:space="0" w:color="auto"/>
            </w:tcBorders>
            <w:vAlign w:val="center"/>
          </w:tcPr>
          <w:p w14:paraId="7C25FCAB" w14:textId="03763901" w:rsidR="004E2537" w:rsidRPr="007A3DA5" w:rsidRDefault="004E2537" w:rsidP="002766B0">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0.1846</w:t>
            </w:r>
          </w:p>
        </w:tc>
        <w:tc>
          <w:tcPr>
            <w:tcW w:w="1191" w:type="dxa"/>
            <w:tcBorders>
              <w:top w:val="single" w:sz="12" w:space="0" w:color="auto"/>
            </w:tcBorders>
            <w:vAlign w:val="center"/>
          </w:tcPr>
          <w:p w14:paraId="3EC5A69F" w14:textId="22E72FFA"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0.0129</w:t>
            </w:r>
          </w:p>
        </w:tc>
      </w:tr>
      <w:tr w:rsidR="004E2537" w14:paraId="64ADEC93" w14:textId="77777777" w:rsidTr="004403B2">
        <w:trPr>
          <w:trHeight w:val="340"/>
          <w:jc w:val="center"/>
        </w:trPr>
        <w:tc>
          <w:tcPr>
            <w:tcW w:w="1417" w:type="dxa"/>
            <w:vAlign w:val="center"/>
          </w:tcPr>
          <w:p w14:paraId="76EDBF9B" w14:textId="16F20532" w:rsidR="004E2537" w:rsidRPr="002766B0" w:rsidRDefault="004E2537" w:rsidP="003412DA">
            <w:pPr>
              <w:ind w:right="-77"/>
              <w:rPr>
                <w:rFonts w:ascii="Times New Roman" w:eastAsia="Times New Roman" w:hAnsi="Times New Roman" w:cs="Times New Roman"/>
                <w:b/>
                <w:bCs/>
                <w:color w:val="000000"/>
                <w:sz w:val="18"/>
                <w:szCs w:val="18"/>
              </w:rPr>
            </w:pPr>
            <w:r w:rsidRPr="002766B0">
              <w:rPr>
                <w:rFonts w:ascii="Times New Roman" w:eastAsia="Times New Roman" w:hAnsi="Times New Roman" w:cs="Times New Roman"/>
                <w:b/>
                <w:bCs/>
                <w:color w:val="000000"/>
                <w:sz w:val="20"/>
                <w:szCs w:val="20"/>
              </w:rPr>
              <w:t>Qwen2.5-3B</w:t>
            </w:r>
          </w:p>
        </w:tc>
        <w:tc>
          <w:tcPr>
            <w:tcW w:w="1701" w:type="dxa"/>
            <w:vAlign w:val="center"/>
          </w:tcPr>
          <w:p w14:paraId="19DCA216" w14:textId="5E52956B" w:rsidR="004E2537" w:rsidRPr="007A3DA5" w:rsidRDefault="004E2537" w:rsidP="002766B0">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Dense</w:t>
            </w:r>
          </w:p>
        </w:tc>
        <w:tc>
          <w:tcPr>
            <w:tcW w:w="1191" w:type="dxa"/>
            <w:vAlign w:val="center"/>
          </w:tcPr>
          <w:p w14:paraId="4042D460" w14:textId="74C73836" w:rsidR="004E2537" w:rsidRPr="007A3DA5" w:rsidRDefault="004E2537" w:rsidP="002766B0">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0.3400</w:t>
            </w:r>
          </w:p>
        </w:tc>
        <w:tc>
          <w:tcPr>
            <w:tcW w:w="1191" w:type="dxa"/>
            <w:vAlign w:val="center"/>
          </w:tcPr>
          <w:p w14:paraId="5EDA2B0F" w14:textId="1E08B3CD" w:rsidR="004E2537" w:rsidRPr="007A3DA5" w:rsidRDefault="004E2537" w:rsidP="002766B0">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0.1824</w:t>
            </w:r>
          </w:p>
        </w:tc>
        <w:tc>
          <w:tcPr>
            <w:tcW w:w="1191" w:type="dxa"/>
            <w:vAlign w:val="center"/>
          </w:tcPr>
          <w:p w14:paraId="4F03ED28" w14:textId="0D648A42"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0.0114</w:t>
            </w:r>
          </w:p>
        </w:tc>
      </w:tr>
      <w:tr w:rsidR="004E2537" w14:paraId="72E6E77D" w14:textId="77777777" w:rsidTr="004403B2">
        <w:trPr>
          <w:trHeight w:val="340"/>
          <w:jc w:val="center"/>
        </w:trPr>
        <w:tc>
          <w:tcPr>
            <w:tcW w:w="1417" w:type="dxa"/>
            <w:vAlign w:val="center"/>
          </w:tcPr>
          <w:p w14:paraId="7F59A375" w14:textId="00DD0553" w:rsidR="004E2537" w:rsidRPr="002766B0" w:rsidRDefault="004E2537" w:rsidP="003412DA">
            <w:pPr>
              <w:ind w:right="-77"/>
              <w:rPr>
                <w:rFonts w:ascii="Times New Roman" w:eastAsia="Times New Roman" w:hAnsi="Times New Roman" w:cs="Times New Roman"/>
                <w:b/>
                <w:bCs/>
                <w:color w:val="000000"/>
                <w:sz w:val="18"/>
                <w:szCs w:val="18"/>
              </w:rPr>
            </w:pPr>
            <w:r w:rsidRPr="002766B0">
              <w:rPr>
                <w:rFonts w:ascii="Times New Roman" w:eastAsia="Times New Roman" w:hAnsi="Times New Roman" w:cs="Times New Roman"/>
                <w:b/>
                <w:bCs/>
                <w:color w:val="000000"/>
                <w:sz w:val="20"/>
                <w:szCs w:val="20"/>
              </w:rPr>
              <w:t>Qwen2.5-3B</w:t>
            </w:r>
          </w:p>
        </w:tc>
        <w:tc>
          <w:tcPr>
            <w:tcW w:w="1701" w:type="dxa"/>
            <w:vAlign w:val="center"/>
          </w:tcPr>
          <w:p w14:paraId="2CE0BA76" w14:textId="4433F057" w:rsidR="004E2537" w:rsidRPr="007A3DA5" w:rsidRDefault="004E2537" w:rsidP="002766B0">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Hybrid</w:t>
            </w:r>
          </w:p>
        </w:tc>
        <w:tc>
          <w:tcPr>
            <w:tcW w:w="1191" w:type="dxa"/>
            <w:vAlign w:val="center"/>
          </w:tcPr>
          <w:p w14:paraId="445E1D8E" w14:textId="42C9B015" w:rsidR="004E2537" w:rsidRPr="007A3DA5" w:rsidRDefault="004E2537" w:rsidP="002766B0">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0.3400</w:t>
            </w:r>
          </w:p>
        </w:tc>
        <w:tc>
          <w:tcPr>
            <w:tcW w:w="1191" w:type="dxa"/>
            <w:vAlign w:val="center"/>
          </w:tcPr>
          <w:p w14:paraId="69A09E82" w14:textId="77755BDE" w:rsidR="004E2537" w:rsidRPr="007A3DA5" w:rsidRDefault="004E2537" w:rsidP="002766B0">
            <w:pPr>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0.1807</w:t>
            </w:r>
          </w:p>
        </w:tc>
        <w:tc>
          <w:tcPr>
            <w:tcW w:w="1191" w:type="dxa"/>
            <w:vAlign w:val="center"/>
          </w:tcPr>
          <w:p w14:paraId="2D6410D8" w14:textId="26E7F3AE"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0.0100</w:t>
            </w:r>
          </w:p>
        </w:tc>
      </w:tr>
      <w:tr w:rsidR="004E2537" w14:paraId="6268CA75" w14:textId="77777777" w:rsidTr="00095C04">
        <w:trPr>
          <w:trHeight w:val="340"/>
          <w:jc w:val="center"/>
        </w:trPr>
        <w:tc>
          <w:tcPr>
            <w:tcW w:w="1417" w:type="dxa"/>
            <w:vAlign w:val="center"/>
          </w:tcPr>
          <w:p w14:paraId="1F4B8905" w14:textId="556FF935" w:rsidR="004E2537" w:rsidRPr="002766B0" w:rsidRDefault="004E2537" w:rsidP="003412DA">
            <w:pPr>
              <w:ind w:right="-77"/>
              <w:rPr>
                <w:rFonts w:ascii="Times New Roman" w:eastAsia="Times New Roman" w:hAnsi="Times New Roman" w:cs="Times New Roman"/>
                <w:b/>
                <w:bCs/>
                <w:color w:val="000000"/>
                <w:sz w:val="18"/>
                <w:szCs w:val="18"/>
              </w:rPr>
            </w:pPr>
            <w:r w:rsidRPr="002766B0">
              <w:rPr>
                <w:rFonts w:ascii="Times New Roman" w:eastAsia="Times New Roman" w:hAnsi="Times New Roman" w:cs="Times New Roman"/>
                <w:b/>
                <w:bCs/>
                <w:color w:val="000000"/>
                <w:sz w:val="20"/>
                <w:szCs w:val="20"/>
              </w:rPr>
              <w:t>Qwen2.5-3B</w:t>
            </w:r>
          </w:p>
        </w:tc>
        <w:tc>
          <w:tcPr>
            <w:tcW w:w="1701" w:type="dxa"/>
            <w:vAlign w:val="center"/>
          </w:tcPr>
          <w:p w14:paraId="2FD439CB" w14:textId="1C5FB1B8" w:rsidR="004E2537" w:rsidRDefault="004E2537" w:rsidP="002766B0">
            <w:pPr>
              <w:ind w:right="-41"/>
              <w:jc w:val="center"/>
              <w:rPr>
                <w:rFonts w:ascii="Times New Roman" w:eastAsia="Times New Roman" w:hAnsi="Times New Roman" w:cs="Times New Roman"/>
                <w:color w:val="000000"/>
                <w:sz w:val="18"/>
                <w:szCs w:val="18"/>
              </w:rPr>
            </w:pPr>
            <w:r w:rsidRPr="00CE2FFD">
              <w:rPr>
                <w:rFonts w:ascii="Times New Roman" w:eastAsia="Times New Roman" w:hAnsi="Times New Roman" w:cs="Times New Roman"/>
                <w:color w:val="000000"/>
                <w:sz w:val="20"/>
                <w:szCs w:val="20"/>
              </w:rPr>
              <w:t xml:space="preserve">Hybrid </w:t>
            </w:r>
            <w:r w:rsidR="00A418F2">
              <w:rPr>
                <w:rFonts w:ascii="Times New Roman" w:eastAsia="Times New Roman" w:hAnsi="Times New Roman" w:cs="Times New Roman"/>
                <w:color w:val="000000"/>
                <w:sz w:val="20"/>
                <w:szCs w:val="20"/>
              </w:rPr>
              <w:t>+</w:t>
            </w:r>
            <w:r w:rsidRPr="00CE2FFD">
              <w:rPr>
                <w:rFonts w:ascii="Times New Roman" w:eastAsia="Times New Roman" w:hAnsi="Times New Roman" w:cs="Times New Roman"/>
                <w:color w:val="000000"/>
                <w:sz w:val="20"/>
                <w:szCs w:val="20"/>
              </w:rPr>
              <w:t xml:space="preserve"> reranker</w:t>
            </w:r>
          </w:p>
        </w:tc>
        <w:tc>
          <w:tcPr>
            <w:tcW w:w="1191" w:type="dxa"/>
            <w:vAlign w:val="center"/>
          </w:tcPr>
          <w:p w14:paraId="7BB9E454" w14:textId="3F79B734" w:rsidR="004E2537" w:rsidRPr="00D45CDA" w:rsidRDefault="004E2537" w:rsidP="002766B0">
            <w:pPr>
              <w:ind w:right="-41"/>
              <w:jc w:val="center"/>
              <w:rPr>
                <w:rFonts w:ascii="Times New Roman" w:eastAsia="Times New Roman" w:hAnsi="Times New Roman" w:cs="Times New Roman"/>
                <w:color w:val="000000"/>
                <w:sz w:val="18"/>
                <w:szCs w:val="18"/>
              </w:rPr>
            </w:pPr>
            <w:r w:rsidRPr="00D45CDA">
              <w:rPr>
                <w:rFonts w:ascii="Times New Roman" w:eastAsia="Times New Roman" w:hAnsi="Times New Roman" w:cs="Times New Roman"/>
                <w:color w:val="000000"/>
                <w:sz w:val="20"/>
                <w:szCs w:val="20"/>
              </w:rPr>
              <w:t>0.3486</w:t>
            </w:r>
          </w:p>
        </w:tc>
        <w:tc>
          <w:tcPr>
            <w:tcW w:w="1191" w:type="dxa"/>
            <w:vAlign w:val="center"/>
          </w:tcPr>
          <w:p w14:paraId="25796493" w14:textId="00760F2F" w:rsidR="004E2537" w:rsidRPr="00D45CDA" w:rsidRDefault="004E2537" w:rsidP="002766B0">
            <w:pPr>
              <w:jc w:val="center"/>
              <w:rPr>
                <w:rFonts w:ascii="Times New Roman" w:eastAsia="Times New Roman" w:hAnsi="Times New Roman" w:cs="Times New Roman"/>
                <w:color w:val="000000"/>
                <w:sz w:val="18"/>
                <w:szCs w:val="18"/>
              </w:rPr>
            </w:pPr>
            <w:r w:rsidRPr="00D45CDA">
              <w:rPr>
                <w:rFonts w:ascii="Times New Roman" w:eastAsia="Times New Roman" w:hAnsi="Times New Roman" w:cs="Times New Roman"/>
                <w:color w:val="000000"/>
                <w:sz w:val="20"/>
                <w:szCs w:val="20"/>
              </w:rPr>
              <w:t>0.1995</w:t>
            </w:r>
          </w:p>
        </w:tc>
        <w:tc>
          <w:tcPr>
            <w:tcW w:w="1191" w:type="dxa"/>
            <w:vAlign w:val="center"/>
          </w:tcPr>
          <w:p w14:paraId="4AB0242E" w14:textId="7390B4FB" w:rsidR="004E2537" w:rsidRPr="00D45CDA" w:rsidRDefault="004E2537" w:rsidP="002766B0">
            <w:pPr>
              <w:jc w:val="center"/>
              <w:rPr>
                <w:rFonts w:ascii="Times New Roman" w:eastAsia="Times New Roman" w:hAnsi="Times New Roman" w:cs="Times New Roman"/>
                <w:color w:val="000000"/>
                <w:sz w:val="20"/>
                <w:szCs w:val="20"/>
              </w:rPr>
            </w:pPr>
            <w:r w:rsidRPr="00D45CDA">
              <w:rPr>
                <w:rFonts w:ascii="Times New Roman" w:eastAsia="Times New Roman" w:hAnsi="Times New Roman" w:cs="Times New Roman"/>
                <w:color w:val="000000"/>
                <w:sz w:val="20"/>
                <w:szCs w:val="20"/>
              </w:rPr>
              <w:t>0.0243</w:t>
            </w:r>
          </w:p>
        </w:tc>
      </w:tr>
      <w:tr w:rsidR="004E2537" w14:paraId="0D0CB12E" w14:textId="77777777" w:rsidTr="004403B2">
        <w:trPr>
          <w:trHeight w:val="340"/>
          <w:jc w:val="center"/>
        </w:trPr>
        <w:tc>
          <w:tcPr>
            <w:tcW w:w="1417" w:type="dxa"/>
            <w:vAlign w:val="center"/>
          </w:tcPr>
          <w:p w14:paraId="6D739268" w14:textId="117C0489" w:rsidR="004E2537" w:rsidRPr="002766B0" w:rsidRDefault="004E2537" w:rsidP="003412DA">
            <w:pPr>
              <w:ind w:right="-77"/>
              <w:rPr>
                <w:rFonts w:ascii="Times New Roman" w:eastAsia="Times New Roman" w:hAnsi="Times New Roman" w:cs="Times New Roman"/>
                <w:b/>
                <w:bCs/>
                <w:color w:val="000000"/>
                <w:sz w:val="20"/>
                <w:szCs w:val="20"/>
              </w:rPr>
            </w:pPr>
            <w:r w:rsidRPr="002766B0">
              <w:rPr>
                <w:rFonts w:ascii="Times New Roman" w:eastAsia="Times New Roman" w:hAnsi="Times New Roman" w:cs="Times New Roman"/>
                <w:b/>
                <w:bCs/>
                <w:color w:val="000000"/>
                <w:sz w:val="20"/>
                <w:szCs w:val="20"/>
              </w:rPr>
              <w:t>Qwen2.5-7B</w:t>
            </w:r>
          </w:p>
        </w:tc>
        <w:tc>
          <w:tcPr>
            <w:tcW w:w="1701" w:type="dxa"/>
            <w:vAlign w:val="center"/>
          </w:tcPr>
          <w:p w14:paraId="05C47FD8" w14:textId="5DC6BF47" w:rsidR="004E2537" w:rsidRPr="00CE2FFD" w:rsidRDefault="004E2537" w:rsidP="002766B0">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BM25</w:t>
            </w:r>
          </w:p>
        </w:tc>
        <w:tc>
          <w:tcPr>
            <w:tcW w:w="1191" w:type="dxa"/>
            <w:vAlign w:val="center"/>
          </w:tcPr>
          <w:p w14:paraId="5E692FD9" w14:textId="2CA4F9E2" w:rsidR="004E2537" w:rsidRPr="00CE2FFD" w:rsidRDefault="004E2537" w:rsidP="002766B0">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0.6114</w:t>
            </w:r>
          </w:p>
        </w:tc>
        <w:tc>
          <w:tcPr>
            <w:tcW w:w="1191" w:type="dxa"/>
            <w:vAlign w:val="center"/>
          </w:tcPr>
          <w:p w14:paraId="045D8262" w14:textId="50132CF1"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0.6003</w:t>
            </w:r>
          </w:p>
        </w:tc>
        <w:tc>
          <w:tcPr>
            <w:tcW w:w="1191" w:type="dxa"/>
            <w:vAlign w:val="center"/>
          </w:tcPr>
          <w:p w14:paraId="7AC90689" w14:textId="19DFC319"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0.6429</w:t>
            </w:r>
          </w:p>
        </w:tc>
      </w:tr>
      <w:tr w:rsidR="004E2537" w14:paraId="6CCC76E8" w14:textId="77777777" w:rsidTr="004403B2">
        <w:trPr>
          <w:trHeight w:val="340"/>
          <w:jc w:val="center"/>
        </w:trPr>
        <w:tc>
          <w:tcPr>
            <w:tcW w:w="1417" w:type="dxa"/>
            <w:vAlign w:val="center"/>
          </w:tcPr>
          <w:p w14:paraId="3AF5EB7B" w14:textId="384C644F" w:rsidR="004E2537" w:rsidRPr="002766B0" w:rsidRDefault="004E2537" w:rsidP="003412DA">
            <w:pPr>
              <w:ind w:right="-77"/>
              <w:rPr>
                <w:rFonts w:ascii="Times New Roman" w:eastAsia="Times New Roman" w:hAnsi="Times New Roman" w:cs="Times New Roman"/>
                <w:b/>
                <w:bCs/>
                <w:color w:val="000000"/>
                <w:sz w:val="20"/>
                <w:szCs w:val="20"/>
              </w:rPr>
            </w:pPr>
            <w:r w:rsidRPr="002766B0">
              <w:rPr>
                <w:rFonts w:ascii="Times New Roman" w:eastAsia="Times New Roman" w:hAnsi="Times New Roman" w:cs="Times New Roman"/>
                <w:b/>
                <w:bCs/>
                <w:color w:val="000000"/>
                <w:sz w:val="20"/>
                <w:szCs w:val="20"/>
              </w:rPr>
              <w:t>Qwen2.5-7B</w:t>
            </w:r>
          </w:p>
        </w:tc>
        <w:tc>
          <w:tcPr>
            <w:tcW w:w="1701" w:type="dxa"/>
            <w:vAlign w:val="center"/>
          </w:tcPr>
          <w:p w14:paraId="0757A940" w14:textId="65B0F673" w:rsidR="004E2537" w:rsidRPr="00CE2FFD" w:rsidRDefault="004E2537" w:rsidP="002766B0">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Dense</w:t>
            </w:r>
          </w:p>
        </w:tc>
        <w:tc>
          <w:tcPr>
            <w:tcW w:w="1191" w:type="dxa"/>
            <w:vAlign w:val="center"/>
          </w:tcPr>
          <w:p w14:paraId="4904AE60" w14:textId="50EB8C1E" w:rsidR="004E2537" w:rsidRPr="00CE2FFD" w:rsidRDefault="004E2537" w:rsidP="002766B0">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0.6114</w:t>
            </w:r>
          </w:p>
        </w:tc>
        <w:tc>
          <w:tcPr>
            <w:tcW w:w="1191" w:type="dxa"/>
            <w:vAlign w:val="center"/>
          </w:tcPr>
          <w:p w14:paraId="53A28692" w14:textId="776B3BC7"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0.6038</w:t>
            </w:r>
          </w:p>
        </w:tc>
        <w:tc>
          <w:tcPr>
            <w:tcW w:w="1191" w:type="dxa"/>
            <w:vAlign w:val="center"/>
          </w:tcPr>
          <w:p w14:paraId="3F7E5695" w14:textId="46CE5FFE"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0.5829</w:t>
            </w:r>
          </w:p>
        </w:tc>
      </w:tr>
      <w:tr w:rsidR="004E2537" w14:paraId="68E45718" w14:textId="77777777" w:rsidTr="004403B2">
        <w:trPr>
          <w:trHeight w:val="340"/>
          <w:jc w:val="center"/>
        </w:trPr>
        <w:tc>
          <w:tcPr>
            <w:tcW w:w="1417" w:type="dxa"/>
            <w:vAlign w:val="center"/>
          </w:tcPr>
          <w:p w14:paraId="7AFA87E1" w14:textId="76455E59" w:rsidR="004E2537" w:rsidRPr="002766B0" w:rsidRDefault="004E2537" w:rsidP="003412DA">
            <w:pPr>
              <w:ind w:right="-77"/>
              <w:rPr>
                <w:rFonts w:ascii="Times New Roman" w:eastAsia="Times New Roman" w:hAnsi="Times New Roman" w:cs="Times New Roman"/>
                <w:b/>
                <w:bCs/>
                <w:color w:val="000000"/>
                <w:sz w:val="20"/>
                <w:szCs w:val="20"/>
              </w:rPr>
            </w:pPr>
            <w:r w:rsidRPr="002766B0">
              <w:rPr>
                <w:rFonts w:ascii="Times New Roman" w:eastAsia="Times New Roman" w:hAnsi="Times New Roman" w:cs="Times New Roman"/>
                <w:b/>
                <w:bCs/>
                <w:color w:val="000000"/>
                <w:sz w:val="20"/>
                <w:szCs w:val="20"/>
              </w:rPr>
              <w:t>Qwen2.5-7B</w:t>
            </w:r>
          </w:p>
        </w:tc>
        <w:tc>
          <w:tcPr>
            <w:tcW w:w="1701" w:type="dxa"/>
            <w:vAlign w:val="center"/>
          </w:tcPr>
          <w:p w14:paraId="783BCEA0" w14:textId="5E417CAF" w:rsidR="004E2537" w:rsidRPr="00CE2FFD" w:rsidRDefault="004E2537" w:rsidP="002766B0">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Hybrid</w:t>
            </w:r>
          </w:p>
        </w:tc>
        <w:tc>
          <w:tcPr>
            <w:tcW w:w="1191" w:type="dxa"/>
            <w:vAlign w:val="center"/>
          </w:tcPr>
          <w:p w14:paraId="2972D520" w14:textId="11592543" w:rsidR="004E2537" w:rsidRPr="00CE2FFD" w:rsidRDefault="004E2537" w:rsidP="002766B0">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0.6305</w:t>
            </w:r>
          </w:p>
        </w:tc>
        <w:tc>
          <w:tcPr>
            <w:tcW w:w="1191" w:type="dxa"/>
            <w:vAlign w:val="center"/>
          </w:tcPr>
          <w:p w14:paraId="3566EFFD" w14:textId="23F72D18"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0.6217</w:t>
            </w:r>
          </w:p>
        </w:tc>
        <w:tc>
          <w:tcPr>
            <w:tcW w:w="1191" w:type="dxa"/>
            <w:vAlign w:val="center"/>
          </w:tcPr>
          <w:p w14:paraId="3EC3641C" w14:textId="2B14187D" w:rsidR="004E2537" w:rsidRPr="00CE2FFD" w:rsidRDefault="004E2537" w:rsidP="002766B0">
            <w:pPr>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0.6700</w:t>
            </w:r>
          </w:p>
        </w:tc>
      </w:tr>
      <w:tr w:rsidR="004E2537" w14:paraId="068398CE" w14:textId="77777777" w:rsidTr="00095C04">
        <w:trPr>
          <w:trHeight w:val="340"/>
          <w:jc w:val="center"/>
        </w:trPr>
        <w:tc>
          <w:tcPr>
            <w:tcW w:w="1417" w:type="dxa"/>
            <w:vAlign w:val="center"/>
          </w:tcPr>
          <w:p w14:paraId="1AEE1427" w14:textId="3CFC3905" w:rsidR="004E2537" w:rsidRPr="002766B0" w:rsidRDefault="004E2537" w:rsidP="003412DA">
            <w:pPr>
              <w:ind w:right="-77"/>
              <w:rPr>
                <w:rFonts w:ascii="Times New Roman" w:eastAsia="Times New Roman" w:hAnsi="Times New Roman" w:cs="Times New Roman"/>
                <w:b/>
                <w:bCs/>
                <w:color w:val="000000"/>
                <w:sz w:val="20"/>
                <w:szCs w:val="20"/>
              </w:rPr>
            </w:pPr>
            <w:r w:rsidRPr="002766B0">
              <w:rPr>
                <w:rFonts w:ascii="Times New Roman" w:eastAsia="Times New Roman" w:hAnsi="Times New Roman" w:cs="Times New Roman"/>
                <w:b/>
                <w:bCs/>
                <w:color w:val="000000"/>
                <w:sz w:val="20"/>
                <w:szCs w:val="20"/>
              </w:rPr>
              <w:t>Qwen2.5-7B</w:t>
            </w:r>
          </w:p>
        </w:tc>
        <w:tc>
          <w:tcPr>
            <w:tcW w:w="1701" w:type="dxa"/>
            <w:vAlign w:val="center"/>
          </w:tcPr>
          <w:p w14:paraId="3A87ED3E" w14:textId="72DB9532" w:rsidR="004E2537" w:rsidRPr="00CE2FFD" w:rsidRDefault="004E2537" w:rsidP="002766B0">
            <w:pPr>
              <w:ind w:right="-41"/>
              <w:jc w:val="center"/>
              <w:rPr>
                <w:rFonts w:ascii="Times New Roman" w:eastAsia="Times New Roman" w:hAnsi="Times New Roman" w:cs="Times New Roman"/>
                <w:color w:val="000000"/>
                <w:sz w:val="20"/>
                <w:szCs w:val="20"/>
              </w:rPr>
            </w:pPr>
            <w:r w:rsidRPr="00CE2FFD">
              <w:rPr>
                <w:rFonts w:ascii="Times New Roman" w:eastAsia="Times New Roman" w:hAnsi="Times New Roman" w:cs="Times New Roman"/>
                <w:color w:val="000000"/>
                <w:sz w:val="20"/>
                <w:szCs w:val="20"/>
              </w:rPr>
              <w:t xml:space="preserve">Hybrid </w:t>
            </w:r>
            <w:r w:rsidR="00A418F2">
              <w:rPr>
                <w:rFonts w:ascii="Times New Roman" w:eastAsia="Times New Roman" w:hAnsi="Times New Roman" w:cs="Times New Roman"/>
                <w:color w:val="000000"/>
                <w:sz w:val="20"/>
                <w:szCs w:val="20"/>
              </w:rPr>
              <w:t>+</w:t>
            </w:r>
            <w:r w:rsidRPr="00CE2FFD">
              <w:rPr>
                <w:rFonts w:ascii="Times New Roman" w:eastAsia="Times New Roman" w:hAnsi="Times New Roman" w:cs="Times New Roman"/>
                <w:color w:val="000000"/>
                <w:sz w:val="20"/>
                <w:szCs w:val="20"/>
              </w:rPr>
              <w:t xml:space="preserve"> reranker</w:t>
            </w:r>
          </w:p>
        </w:tc>
        <w:tc>
          <w:tcPr>
            <w:tcW w:w="1191" w:type="dxa"/>
            <w:vAlign w:val="center"/>
          </w:tcPr>
          <w:p w14:paraId="0BA52B88" w14:textId="1171C5A6" w:rsidR="004E2537" w:rsidRPr="00422E0C" w:rsidRDefault="004E2537" w:rsidP="002766B0">
            <w:pPr>
              <w:ind w:right="-41"/>
              <w:jc w:val="center"/>
              <w:rPr>
                <w:rFonts w:ascii="Times New Roman" w:eastAsia="Times New Roman" w:hAnsi="Times New Roman" w:cs="Times New Roman"/>
                <w:b/>
                <w:bCs/>
                <w:color w:val="000000"/>
                <w:sz w:val="20"/>
                <w:szCs w:val="20"/>
              </w:rPr>
            </w:pPr>
            <w:r w:rsidRPr="00422E0C">
              <w:rPr>
                <w:rFonts w:ascii="Times New Roman" w:eastAsia="Times New Roman" w:hAnsi="Times New Roman" w:cs="Times New Roman"/>
                <w:b/>
                <w:bCs/>
                <w:color w:val="000000"/>
                <w:sz w:val="20"/>
                <w:szCs w:val="20"/>
              </w:rPr>
              <w:t>0.6267</w:t>
            </w:r>
          </w:p>
        </w:tc>
        <w:tc>
          <w:tcPr>
            <w:tcW w:w="1191" w:type="dxa"/>
            <w:vAlign w:val="center"/>
          </w:tcPr>
          <w:p w14:paraId="5A83C93C" w14:textId="54B8271A" w:rsidR="004E2537" w:rsidRPr="00422E0C" w:rsidRDefault="004E2537" w:rsidP="002766B0">
            <w:pPr>
              <w:jc w:val="center"/>
              <w:rPr>
                <w:rFonts w:ascii="Times New Roman" w:eastAsia="Times New Roman" w:hAnsi="Times New Roman" w:cs="Times New Roman"/>
                <w:b/>
                <w:bCs/>
                <w:color w:val="000000"/>
                <w:sz w:val="20"/>
                <w:szCs w:val="20"/>
              </w:rPr>
            </w:pPr>
            <w:r w:rsidRPr="00422E0C">
              <w:rPr>
                <w:rFonts w:ascii="Times New Roman" w:eastAsia="Times New Roman" w:hAnsi="Times New Roman" w:cs="Times New Roman"/>
                <w:b/>
                <w:bCs/>
                <w:color w:val="000000"/>
                <w:sz w:val="20"/>
                <w:szCs w:val="20"/>
              </w:rPr>
              <w:t>0.6155</w:t>
            </w:r>
          </w:p>
        </w:tc>
        <w:tc>
          <w:tcPr>
            <w:tcW w:w="1191" w:type="dxa"/>
            <w:vAlign w:val="center"/>
          </w:tcPr>
          <w:p w14:paraId="070C8629" w14:textId="7B954CED" w:rsidR="004E2537" w:rsidRPr="00422E0C" w:rsidRDefault="004E2537" w:rsidP="002766B0">
            <w:pPr>
              <w:jc w:val="center"/>
              <w:rPr>
                <w:rFonts w:ascii="Times New Roman" w:eastAsia="Times New Roman" w:hAnsi="Times New Roman" w:cs="Times New Roman"/>
                <w:b/>
                <w:bCs/>
                <w:color w:val="000000"/>
                <w:sz w:val="20"/>
                <w:szCs w:val="20"/>
              </w:rPr>
            </w:pPr>
            <w:r w:rsidRPr="00422E0C">
              <w:rPr>
                <w:rFonts w:ascii="Times New Roman" w:eastAsia="Times New Roman" w:hAnsi="Times New Roman" w:cs="Times New Roman"/>
                <w:b/>
                <w:bCs/>
                <w:color w:val="000000"/>
                <w:sz w:val="20"/>
                <w:szCs w:val="20"/>
              </w:rPr>
              <w:t>0.6886</w:t>
            </w:r>
          </w:p>
        </w:tc>
      </w:tr>
    </w:tbl>
    <w:p w14:paraId="582AC08D" w14:textId="77777777" w:rsidR="00311173" w:rsidRPr="00311173" w:rsidRDefault="00311173" w:rsidP="00311173">
      <w:pPr>
        <w:spacing w:line="240" w:lineRule="auto"/>
        <w:ind w:right="-3"/>
        <w:jc w:val="both"/>
        <w:rPr>
          <w:rFonts w:ascii="Times New Roman" w:eastAsia="Times New Roman" w:hAnsi="Times New Roman" w:cs="Times New Roman"/>
          <w:color w:val="000000"/>
          <w:sz w:val="20"/>
          <w:szCs w:val="20"/>
        </w:rPr>
      </w:pPr>
      <w:r w:rsidRPr="00311173">
        <w:rPr>
          <w:rFonts w:ascii="Times New Roman" w:eastAsia="Times New Roman" w:hAnsi="Times New Roman" w:cs="Times New Roman"/>
          <w:color w:val="000000"/>
          <w:sz w:val="20"/>
          <w:szCs w:val="20"/>
        </w:rPr>
        <w:t>Qwen2.5-3B obtained Macro-F1 scores between 0.1807 and 0.1995 despite retrieval Recall@5 ranging from 0.8357 to 0.9629. Improving retrieval therefore did not compensate for the limited verification capability of the smaller model.</w:t>
      </w:r>
    </w:p>
    <w:p w14:paraId="7B29D2A9" w14:textId="77777777" w:rsidR="00311173" w:rsidRPr="00311173" w:rsidRDefault="00311173" w:rsidP="00311173">
      <w:pPr>
        <w:spacing w:line="240" w:lineRule="auto"/>
        <w:ind w:right="-3"/>
        <w:jc w:val="both"/>
        <w:rPr>
          <w:rFonts w:ascii="Times New Roman" w:eastAsia="Times New Roman" w:hAnsi="Times New Roman" w:cs="Times New Roman"/>
          <w:color w:val="000000"/>
          <w:sz w:val="20"/>
          <w:szCs w:val="20"/>
        </w:rPr>
      </w:pPr>
      <w:r w:rsidRPr="00311173">
        <w:rPr>
          <w:rFonts w:ascii="Times New Roman" w:eastAsia="Times New Roman" w:hAnsi="Times New Roman" w:cs="Times New Roman"/>
          <w:color w:val="000000"/>
          <w:sz w:val="20"/>
          <w:szCs w:val="20"/>
        </w:rPr>
        <w:t>Qwen2.5-7B substantially improved end-to-end performance under all retrieval methods. Hybrid retrieval achieved the numerically highest three-class classification performance, with an Accuracy of 0.6305 and a Macro-F1 score of 0.6217. Hybrid with reranking produced slightly lower classification scores—0.6267 Accuracy and 0.6155 Macro-F1—but achieved the highest EA-Acc@5 of 0.6886.</w:t>
      </w:r>
    </w:p>
    <w:p w14:paraId="5436DC37" w14:textId="2E661766" w:rsidR="0013514F" w:rsidRDefault="00311173" w:rsidP="00756644">
      <w:pPr>
        <w:spacing w:line="240" w:lineRule="auto"/>
        <w:ind w:right="-3"/>
        <w:jc w:val="both"/>
        <w:rPr>
          <w:rFonts w:ascii="Times New Roman" w:eastAsia="Times New Roman" w:hAnsi="Times New Roman" w:cs="Times New Roman"/>
          <w:color w:val="000000"/>
          <w:sz w:val="20"/>
          <w:szCs w:val="20"/>
        </w:rPr>
      </w:pPr>
      <w:r w:rsidRPr="00311173">
        <w:rPr>
          <w:rFonts w:ascii="Times New Roman" w:eastAsia="Times New Roman" w:hAnsi="Times New Roman" w:cs="Times New Roman"/>
          <w:color w:val="000000"/>
          <w:sz w:val="20"/>
          <w:szCs w:val="20"/>
        </w:rPr>
        <w:t>These results distinguish two evaluation objectives. Hybrid retrieval produced the strongest overall three-class classification performance, whereas Hybrid with reranking produced the strongest joint evidence-retrieval and label-prediction performance on verifiable claims. Although the two configurations achieved similar overall scores, their effects differed across verification labels; this trade-off is examined using the confusion matrices in Fig. 2</w:t>
      </w:r>
      <w:r w:rsidR="00FA554A">
        <w:rPr>
          <w:rFonts w:ascii="Times New Roman" w:eastAsia="Times New Roman" w:hAnsi="Times New Roman" w:cs="Times New Roman"/>
          <w:color w:val="000000"/>
          <w:sz w:val="20"/>
          <w:szCs w:val="20"/>
        </w:rPr>
        <w:t xml:space="preserve"> at Section 6.2</w:t>
      </w:r>
      <w:r w:rsidR="008B6E8C">
        <w:rPr>
          <w:rFonts w:ascii="Times New Roman" w:eastAsia="Times New Roman" w:hAnsi="Times New Roman" w:cs="Times New Roman"/>
          <w:color w:val="000000"/>
          <w:sz w:val="20"/>
          <w:szCs w:val="20"/>
        </w:rPr>
        <w:t>.</w:t>
      </w:r>
    </w:p>
    <w:p w14:paraId="44AA3D42" w14:textId="57599701" w:rsidR="008F54E3" w:rsidRDefault="008F54E3" w:rsidP="00756644">
      <w:pPr>
        <w:spacing w:line="240" w:lineRule="auto"/>
        <w:ind w:right="-3"/>
        <w:jc w:val="both"/>
        <w:rPr>
          <w:rFonts w:ascii="Times New Roman" w:eastAsia="Times New Roman" w:hAnsi="Times New Roman" w:cs="Times New Roman"/>
          <w:b/>
          <w:bCs/>
          <w:color w:val="000000"/>
          <w:sz w:val="20"/>
          <w:szCs w:val="20"/>
        </w:rPr>
      </w:pPr>
      <w:r w:rsidRPr="00630CA4">
        <w:rPr>
          <w:rFonts w:ascii="Times New Roman" w:eastAsia="Times New Roman" w:hAnsi="Times New Roman" w:cs="Times New Roman"/>
          <w:b/>
          <w:bCs/>
          <w:color w:val="000000"/>
          <w:sz w:val="20"/>
          <w:szCs w:val="20"/>
        </w:rPr>
        <w:t>5.</w:t>
      </w:r>
      <w:r w:rsidR="00FD5BC1">
        <w:rPr>
          <w:rFonts w:ascii="Times New Roman" w:eastAsia="Times New Roman" w:hAnsi="Times New Roman" w:cs="Times New Roman"/>
          <w:b/>
          <w:bCs/>
          <w:color w:val="000000"/>
          <w:sz w:val="20"/>
          <w:szCs w:val="20"/>
        </w:rPr>
        <w:t>6</w:t>
      </w:r>
      <w:r w:rsidRPr="00630CA4">
        <w:rPr>
          <w:rFonts w:ascii="Times New Roman" w:eastAsia="Times New Roman" w:hAnsi="Times New Roman" w:cs="Times New Roman"/>
          <w:b/>
          <w:bCs/>
          <w:color w:val="000000"/>
          <w:sz w:val="20"/>
          <w:szCs w:val="20"/>
        </w:rPr>
        <w:t xml:space="preserve"> Performance by Historical Claim Type</w:t>
      </w:r>
    </w:p>
    <w:p w14:paraId="630CCE0F" w14:textId="51EFF4BF" w:rsidR="008C093A" w:rsidRPr="008C093A" w:rsidRDefault="008C093A" w:rsidP="00756644">
      <w:pPr>
        <w:spacing w:line="240" w:lineRule="auto"/>
        <w:ind w:right="-3"/>
        <w:jc w:val="both"/>
        <w:rPr>
          <w:rFonts w:ascii="Times New Roman" w:eastAsia="Times New Roman" w:hAnsi="Times New Roman" w:cs="Times New Roman"/>
          <w:color w:val="000000"/>
          <w:sz w:val="20"/>
          <w:szCs w:val="20"/>
        </w:rPr>
      </w:pPr>
      <w:r w:rsidRPr="008C093A">
        <w:rPr>
          <w:rFonts w:ascii="Times New Roman" w:eastAsia="Times New Roman" w:hAnsi="Times New Roman" w:cs="Times New Roman"/>
          <w:color w:val="000000"/>
          <w:sz w:val="20"/>
          <w:szCs w:val="20"/>
        </w:rPr>
        <w:t xml:space="preserve">Table </w:t>
      </w:r>
      <w:r w:rsidR="00AF7B06">
        <w:rPr>
          <w:rFonts w:ascii="Times New Roman" w:eastAsia="Times New Roman" w:hAnsi="Times New Roman" w:cs="Times New Roman"/>
          <w:color w:val="000000"/>
          <w:sz w:val="20"/>
          <w:szCs w:val="20"/>
        </w:rPr>
        <w:t>8</w:t>
      </w:r>
      <w:r w:rsidRPr="008C093A">
        <w:rPr>
          <w:rFonts w:ascii="Times New Roman" w:eastAsia="Times New Roman" w:hAnsi="Times New Roman" w:cs="Times New Roman"/>
          <w:color w:val="000000"/>
          <w:sz w:val="20"/>
          <w:szCs w:val="20"/>
        </w:rPr>
        <w:t xml:space="preserve"> reports claim-type performance for Hybrid retrieval with Qwen2.5-7B, which achieved the highest overall Accuracy and Macro-F1 among the evaluated end-to-end configurations. Performance varied across the six historical content types.</w:t>
      </w:r>
    </w:p>
    <w:p w14:paraId="565A491D" w14:textId="531604E5" w:rsidR="00630CA4" w:rsidRDefault="00630CA4" w:rsidP="00630CA4">
      <w:pPr>
        <w:keepNext/>
        <w:keepLines/>
        <w:spacing w:before="240" w:after="0" w:line="360" w:lineRule="auto"/>
        <w:jc w:val="center"/>
        <w:outlineLvl w:val="2"/>
        <w:rPr>
          <w:rFonts w:ascii="Times New Roman" w:hAnsi="Times New Roman" w:cs="Times New Roman"/>
          <w:color w:val="000000"/>
          <w:sz w:val="18"/>
          <w:szCs w:val="18"/>
        </w:rPr>
      </w:pPr>
      <w:r w:rsidRPr="0084389E">
        <w:rPr>
          <w:rFonts w:ascii="Times New Roman" w:hAnsi="Times New Roman" w:cs="Times New Roman"/>
          <w:b/>
          <w:bCs/>
          <w:color w:val="000000"/>
          <w:sz w:val="18"/>
          <w:szCs w:val="18"/>
        </w:rPr>
        <w:t xml:space="preserve">Table </w:t>
      </w:r>
      <w:r w:rsidR="008C093A">
        <w:rPr>
          <w:rFonts w:ascii="Times New Roman" w:hAnsi="Times New Roman" w:cs="Times New Roman"/>
          <w:b/>
          <w:bCs/>
          <w:color w:val="000000"/>
          <w:sz w:val="18"/>
          <w:szCs w:val="18"/>
        </w:rPr>
        <w:t>8</w:t>
      </w:r>
      <w:r w:rsidRPr="0084389E">
        <w:rPr>
          <w:rFonts w:ascii="Times New Roman" w:hAnsi="Times New Roman" w:cs="Times New Roman"/>
          <w:b/>
          <w:bCs/>
          <w:color w:val="000000"/>
          <w:sz w:val="18"/>
          <w:szCs w:val="18"/>
        </w:rPr>
        <w:t>.</w:t>
      </w:r>
      <w:r w:rsidRPr="0084389E">
        <w:rPr>
          <w:rFonts w:ascii="Times New Roman" w:hAnsi="Times New Roman" w:cs="Times New Roman"/>
          <w:color w:val="000000"/>
          <w:sz w:val="18"/>
          <w:szCs w:val="18"/>
        </w:rPr>
        <w:t xml:space="preserve"> </w:t>
      </w:r>
      <w:r w:rsidR="009444DC" w:rsidRPr="009444DC">
        <w:rPr>
          <w:rFonts w:ascii="Times New Roman" w:hAnsi="Times New Roman" w:cs="Times New Roman"/>
          <w:color w:val="000000"/>
          <w:sz w:val="18"/>
          <w:szCs w:val="18"/>
        </w:rPr>
        <w:t>Claim-type performance of Hybrid–Qwen2.5-7B on the test set</w:t>
      </w:r>
    </w:p>
    <w:tbl>
      <w:tblPr>
        <w:tblStyle w:val="TableGrid"/>
        <w:tblW w:w="6774" w:type="dxa"/>
        <w:jc w:val="center"/>
        <w:tblBorders>
          <w:top w:val="single" w:sz="12" w:space="0" w:color="auto"/>
          <w:left w:val="none" w:sz="0" w:space="0" w:color="auto"/>
          <w:bottom w:val="single" w:sz="12" w:space="0" w:color="auto"/>
          <w:right w:val="none" w:sz="0" w:space="0" w:color="auto"/>
        </w:tblBorders>
        <w:tblLayout w:type="fixed"/>
        <w:tblLook w:val="04A0" w:firstRow="1" w:lastRow="0" w:firstColumn="1" w:lastColumn="0" w:noHBand="0" w:noVBand="1"/>
      </w:tblPr>
      <w:tblGrid>
        <w:gridCol w:w="2098"/>
        <w:gridCol w:w="567"/>
        <w:gridCol w:w="567"/>
        <w:gridCol w:w="992"/>
        <w:gridCol w:w="850"/>
        <w:gridCol w:w="850"/>
        <w:gridCol w:w="850"/>
      </w:tblGrid>
      <w:tr w:rsidR="00630CA4" w14:paraId="5E1AE982" w14:textId="77777777" w:rsidTr="00DF61B4">
        <w:trPr>
          <w:trHeight w:val="525"/>
          <w:jc w:val="center"/>
        </w:trPr>
        <w:tc>
          <w:tcPr>
            <w:tcW w:w="2098" w:type="dxa"/>
            <w:tcBorders>
              <w:top w:val="single" w:sz="12" w:space="0" w:color="auto"/>
              <w:bottom w:val="single" w:sz="12" w:space="0" w:color="auto"/>
            </w:tcBorders>
            <w:vAlign w:val="center"/>
          </w:tcPr>
          <w:p w14:paraId="60B3B247" w14:textId="5A842EBF" w:rsidR="00630CA4" w:rsidRPr="006A6CF6" w:rsidRDefault="00630CA4" w:rsidP="00630CA4">
            <w:pPr>
              <w:ind w:right="-136"/>
              <w:jc w:val="center"/>
              <w:rPr>
                <w:rFonts w:ascii="Times New Roman" w:eastAsia="Times New Roman" w:hAnsi="Times New Roman" w:cs="Times New Roman"/>
                <w:b/>
                <w:bCs/>
                <w:color w:val="000000"/>
                <w:sz w:val="18"/>
                <w:szCs w:val="18"/>
              </w:rPr>
            </w:pPr>
            <w:r w:rsidRPr="00630CA4">
              <w:rPr>
                <w:rFonts w:ascii="Times New Roman" w:eastAsia="Times New Roman" w:hAnsi="Times New Roman" w:cs="Times New Roman"/>
                <w:b/>
                <w:bCs/>
                <w:color w:val="000000"/>
                <w:sz w:val="20"/>
                <w:szCs w:val="20"/>
              </w:rPr>
              <w:t>Claim type</w:t>
            </w:r>
          </w:p>
        </w:tc>
        <w:tc>
          <w:tcPr>
            <w:tcW w:w="567" w:type="dxa"/>
            <w:tcBorders>
              <w:top w:val="single" w:sz="12" w:space="0" w:color="auto"/>
              <w:bottom w:val="single" w:sz="12" w:space="0" w:color="auto"/>
            </w:tcBorders>
            <w:vAlign w:val="center"/>
          </w:tcPr>
          <w:p w14:paraId="68CB3857" w14:textId="272E0533" w:rsidR="00630CA4" w:rsidRPr="006A6CF6" w:rsidRDefault="00630CA4" w:rsidP="00630CA4">
            <w:pPr>
              <w:ind w:right="-41"/>
              <w:jc w:val="center"/>
              <w:rPr>
                <w:rFonts w:ascii="Times New Roman" w:eastAsia="Times New Roman" w:hAnsi="Times New Roman" w:cs="Times New Roman"/>
                <w:b/>
                <w:bCs/>
                <w:color w:val="000000"/>
                <w:sz w:val="18"/>
                <w:szCs w:val="18"/>
              </w:rPr>
            </w:pPr>
            <w:r w:rsidRPr="00630CA4">
              <w:rPr>
                <w:rFonts w:ascii="Times New Roman" w:eastAsia="Times New Roman" w:hAnsi="Times New Roman" w:cs="Times New Roman"/>
                <w:b/>
                <w:bCs/>
                <w:color w:val="000000"/>
                <w:sz w:val="20"/>
                <w:szCs w:val="20"/>
              </w:rPr>
              <w:t>N</w:t>
            </w:r>
          </w:p>
        </w:tc>
        <w:tc>
          <w:tcPr>
            <w:tcW w:w="567" w:type="dxa"/>
            <w:tcBorders>
              <w:top w:val="single" w:sz="12" w:space="0" w:color="auto"/>
              <w:bottom w:val="single" w:sz="12" w:space="0" w:color="auto"/>
            </w:tcBorders>
            <w:vAlign w:val="center"/>
          </w:tcPr>
          <w:p w14:paraId="40C27FBE" w14:textId="3F10D142" w:rsidR="00630CA4" w:rsidRPr="00900A18" w:rsidRDefault="00000000" w:rsidP="00630CA4">
            <w:pPr>
              <w:ind w:right="-41"/>
              <w:jc w:val="center"/>
              <w:rPr>
                <w:rFonts w:ascii="Times New Roman" w:eastAsia="Times New Roman" w:hAnsi="Times New Roman" w:cs="Times New Roman"/>
                <w:b/>
                <w:bCs/>
                <w:iCs/>
                <w:color w:val="000000"/>
                <w:sz w:val="20"/>
                <w:szCs w:val="20"/>
              </w:rPr>
            </w:pPr>
            <m:oMathPara>
              <m:oMath>
                <m:sSub>
                  <m:sSubPr>
                    <m:ctrlPr>
                      <w:rPr>
                        <w:rFonts w:ascii="Cambria Math" w:eastAsia="Times New Roman" w:hAnsi="Cambria Math" w:cs="Times New Roman"/>
                        <w:b/>
                        <w:bCs/>
                        <w:iCs/>
                        <w:color w:val="000000"/>
                        <w:sz w:val="20"/>
                        <w:szCs w:val="20"/>
                      </w:rPr>
                    </m:ctrlPr>
                  </m:sSubPr>
                  <m:e>
                    <m:r>
                      <m:rPr>
                        <m:sty m:val="b"/>
                      </m:rPr>
                      <w:rPr>
                        <w:rFonts w:ascii="Cambria Math" w:eastAsia="Times New Roman" w:hAnsi="Cambria Math" w:cs="Times New Roman"/>
                        <w:color w:val="000000"/>
                        <w:sz w:val="20"/>
                        <w:szCs w:val="20"/>
                      </w:rPr>
                      <m:t>N</m:t>
                    </m:r>
                  </m:e>
                  <m:sub>
                    <m:r>
                      <m:rPr>
                        <m:sty m:val="b"/>
                      </m:rPr>
                      <w:rPr>
                        <w:rFonts w:ascii="Cambria Math" w:eastAsia="Times New Roman" w:hAnsi="Cambria Math" w:cs="Times New Roman"/>
                        <w:color w:val="000000"/>
                        <w:sz w:val="20"/>
                        <w:szCs w:val="20"/>
                      </w:rPr>
                      <m:t>V</m:t>
                    </m:r>
                  </m:sub>
                </m:sSub>
              </m:oMath>
            </m:oMathPara>
          </w:p>
        </w:tc>
        <w:tc>
          <w:tcPr>
            <w:tcW w:w="992" w:type="dxa"/>
            <w:tcBorders>
              <w:top w:val="single" w:sz="12" w:space="0" w:color="auto"/>
              <w:bottom w:val="single" w:sz="12" w:space="0" w:color="auto"/>
            </w:tcBorders>
            <w:vAlign w:val="center"/>
          </w:tcPr>
          <w:p w14:paraId="573D46AF" w14:textId="3106B798" w:rsidR="00630CA4" w:rsidRPr="006A6CF6" w:rsidRDefault="00630CA4" w:rsidP="00630CA4">
            <w:pPr>
              <w:ind w:right="-41"/>
              <w:jc w:val="center"/>
              <w:rPr>
                <w:rFonts w:ascii="Times New Roman" w:eastAsia="Times New Roman" w:hAnsi="Times New Roman" w:cs="Times New Roman"/>
                <w:b/>
                <w:bCs/>
                <w:color w:val="000000"/>
                <w:sz w:val="18"/>
                <w:szCs w:val="18"/>
              </w:rPr>
            </w:pPr>
            <w:r w:rsidRPr="00630CA4">
              <w:rPr>
                <w:rFonts w:ascii="Times New Roman" w:eastAsia="Times New Roman" w:hAnsi="Times New Roman" w:cs="Times New Roman"/>
                <w:b/>
                <w:bCs/>
                <w:color w:val="000000"/>
                <w:sz w:val="20"/>
                <w:szCs w:val="20"/>
              </w:rPr>
              <w:t>Acc</w:t>
            </w:r>
            <w:r w:rsidR="00900A18">
              <w:rPr>
                <w:rFonts w:ascii="Times New Roman" w:eastAsia="Times New Roman" w:hAnsi="Times New Roman" w:cs="Times New Roman"/>
                <w:b/>
                <w:bCs/>
                <w:color w:val="000000"/>
                <w:sz w:val="20"/>
                <w:szCs w:val="20"/>
              </w:rPr>
              <w:t>uracy</w:t>
            </w:r>
          </w:p>
        </w:tc>
        <w:tc>
          <w:tcPr>
            <w:tcW w:w="850" w:type="dxa"/>
            <w:tcBorders>
              <w:top w:val="single" w:sz="12" w:space="0" w:color="auto"/>
              <w:bottom w:val="single" w:sz="12" w:space="0" w:color="auto"/>
            </w:tcBorders>
            <w:vAlign w:val="center"/>
          </w:tcPr>
          <w:p w14:paraId="64CD82AF" w14:textId="623B2227" w:rsidR="00630CA4" w:rsidRPr="006A6CF6" w:rsidRDefault="00630CA4" w:rsidP="00630CA4">
            <w:pPr>
              <w:jc w:val="center"/>
              <w:rPr>
                <w:rFonts w:ascii="Times New Roman" w:eastAsia="Times New Roman" w:hAnsi="Times New Roman" w:cs="Times New Roman"/>
                <w:b/>
                <w:bCs/>
                <w:color w:val="000000"/>
                <w:sz w:val="18"/>
                <w:szCs w:val="18"/>
              </w:rPr>
            </w:pPr>
            <w:r w:rsidRPr="00630CA4">
              <w:rPr>
                <w:rFonts w:ascii="Times New Roman" w:eastAsia="Times New Roman" w:hAnsi="Times New Roman" w:cs="Times New Roman"/>
                <w:b/>
                <w:bCs/>
                <w:color w:val="000000"/>
                <w:sz w:val="20"/>
                <w:szCs w:val="20"/>
              </w:rPr>
              <w:t>Macro-F1</w:t>
            </w:r>
          </w:p>
        </w:tc>
        <w:tc>
          <w:tcPr>
            <w:tcW w:w="850" w:type="dxa"/>
            <w:tcBorders>
              <w:top w:val="single" w:sz="12" w:space="0" w:color="auto"/>
              <w:bottom w:val="single" w:sz="12" w:space="0" w:color="auto"/>
            </w:tcBorders>
            <w:vAlign w:val="center"/>
          </w:tcPr>
          <w:p w14:paraId="3B1B6EFB" w14:textId="3F6A46B0" w:rsidR="00630CA4" w:rsidRPr="006A6CF6" w:rsidRDefault="00630CA4" w:rsidP="00630CA4">
            <w:pPr>
              <w:jc w:val="center"/>
              <w:rPr>
                <w:rFonts w:ascii="Times New Roman" w:eastAsia="Times New Roman" w:hAnsi="Times New Roman" w:cs="Times New Roman"/>
                <w:b/>
                <w:bCs/>
                <w:color w:val="000000"/>
                <w:sz w:val="20"/>
                <w:szCs w:val="20"/>
              </w:rPr>
            </w:pPr>
            <w:r w:rsidRPr="00630CA4">
              <w:rPr>
                <w:rFonts w:ascii="Times New Roman" w:eastAsia="Times New Roman" w:hAnsi="Times New Roman" w:cs="Times New Roman"/>
                <w:b/>
                <w:bCs/>
                <w:color w:val="000000"/>
                <w:sz w:val="20"/>
                <w:szCs w:val="20"/>
              </w:rPr>
              <w:t>R</w:t>
            </w:r>
            <w:r w:rsidR="00900A18">
              <w:rPr>
                <w:rFonts w:ascii="Times New Roman" w:eastAsia="Times New Roman" w:hAnsi="Times New Roman" w:cs="Times New Roman"/>
                <w:b/>
                <w:bCs/>
                <w:color w:val="000000"/>
                <w:sz w:val="20"/>
                <w:szCs w:val="20"/>
              </w:rPr>
              <w:t>ecall</w:t>
            </w:r>
            <w:r w:rsidRPr="00630CA4">
              <w:rPr>
                <w:rFonts w:ascii="Times New Roman" w:eastAsia="Times New Roman" w:hAnsi="Times New Roman" w:cs="Times New Roman"/>
                <w:b/>
                <w:bCs/>
                <w:color w:val="000000"/>
                <w:sz w:val="20"/>
                <w:szCs w:val="20"/>
              </w:rPr>
              <w:t>@5</w:t>
            </w:r>
          </w:p>
        </w:tc>
        <w:tc>
          <w:tcPr>
            <w:tcW w:w="850" w:type="dxa"/>
            <w:tcBorders>
              <w:top w:val="single" w:sz="12" w:space="0" w:color="auto"/>
              <w:bottom w:val="single" w:sz="12" w:space="0" w:color="auto"/>
            </w:tcBorders>
            <w:vAlign w:val="center"/>
          </w:tcPr>
          <w:p w14:paraId="267D733E" w14:textId="5C208FFA" w:rsidR="00630CA4" w:rsidRPr="006A6CF6" w:rsidRDefault="00051865" w:rsidP="00630CA4">
            <w:pPr>
              <w:jc w:val="center"/>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EA</w:t>
            </w:r>
            <w:r w:rsidR="00E83FFA">
              <w:rPr>
                <w:rFonts w:ascii="Times New Roman" w:eastAsia="Times New Roman" w:hAnsi="Times New Roman" w:cs="Times New Roman"/>
                <w:b/>
                <w:bCs/>
                <w:color w:val="000000"/>
                <w:sz w:val="20"/>
                <w:szCs w:val="20"/>
              </w:rPr>
              <w:t>-</w:t>
            </w:r>
            <w:r>
              <w:rPr>
                <w:rFonts w:ascii="Times New Roman" w:eastAsia="Times New Roman" w:hAnsi="Times New Roman" w:cs="Times New Roman"/>
                <w:b/>
                <w:bCs/>
                <w:color w:val="000000"/>
                <w:sz w:val="20"/>
                <w:szCs w:val="20"/>
              </w:rPr>
              <w:t>Acc</w:t>
            </w:r>
            <w:r w:rsidR="00900A18" w:rsidRPr="003412DA">
              <w:rPr>
                <w:rFonts w:ascii="Times New Roman" w:eastAsia="Times New Roman" w:hAnsi="Times New Roman" w:cs="Times New Roman"/>
                <w:b/>
                <w:bCs/>
                <w:color w:val="000000"/>
                <w:sz w:val="20"/>
                <w:szCs w:val="20"/>
              </w:rPr>
              <w:t>@5</w:t>
            </w:r>
          </w:p>
        </w:tc>
      </w:tr>
      <w:tr w:rsidR="00630CA4" w14:paraId="6FC78FE1" w14:textId="77777777" w:rsidTr="00550274">
        <w:trPr>
          <w:trHeight w:val="340"/>
          <w:jc w:val="center"/>
        </w:trPr>
        <w:tc>
          <w:tcPr>
            <w:tcW w:w="2098" w:type="dxa"/>
            <w:tcBorders>
              <w:top w:val="single" w:sz="12" w:space="0" w:color="auto"/>
            </w:tcBorders>
            <w:vAlign w:val="center"/>
          </w:tcPr>
          <w:p w14:paraId="497D0D8C" w14:textId="13D40117" w:rsidR="00630CA4" w:rsidRPr="00900A18" w:rsidRDefault="00630CA4" w:rsidP="00630CA4">
            <w:pPr>
              <w:ind w:right="-77"/>
              <w:rPr>
                <w:rFonts w:ascii="Times New Roman" w:eastAsia="Times New Roman" w:hAnsi="Times New Roman" w:cs="Times New Roman"/>
                <w:b/>
                <w:bCs/>
                <w:color w:val="000000"/>
                <w:sz w:val="18"/>
                <w:szCs w:val="18"/>
              </w:rPr>
            </w:pPr>
            <w:r w:rsidRPr="00900A18">
              <w:rPr>
                <w:rFonts w:ascii="Times New Roman" w:eastAsia="Times New Roman" w:hAnsi="Times New Roman" w:cs="Times New Roman"/>
                <w:b/>
                <w:bCs/>
                <w:color w:val="000000"/>
                <w:sz w:val="20"/>
                <w:szCs w:val="20"/>
              </w:rPr>
              <w:t>TIME_EVENT</w:t>
            </w:r>
          </w:p>
        </w:tc>
        <w:tc>
          <w:tcPr>
            <w:tcW w:w="567" w:type="dxa"/>
            <w:tcBorders>
              <w:top w:val="single" w:sz="12" w:space="0" w:color="auto"/>
            </w:tcBorders>
            <w:vAlign w:val="center"/>
          </w:tcPr>
          <w:p w14:paraId="5D7D8E39" w14:textId="39BE9D57" w:rsidR="00630CA4" w:rsidRPr="007A3DA5" w:rsidRDefault="00630CA4" w:rsidP="00630CA4">
            <w:pPr>
              <w:ind w:right="-41"/>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151</w:t>
            </w:r>
          </w:p>
        </w:tc>
        <w:tc>
          <w:tcPr>
            <w:tcW w:w="567" w:type="dxa"/>
            <w:tcBorders>
              <w:top w:val="single" w:sz="12" w:space="0" w:color="auto"/>
            </w:tcBorders>
            <w:vAlign w:val="center"/>
          </w:tcPr>
          <w:p w14:paraId="4E39E0EC" w14:textId="6F848F53" w:rsidR="00630CA4" w:rsidRPr="00630CA4" w:rsidRDefault="00630CA4" w:rsidP="00900A18">
            <w:pPr>
              <w:ind w:right="-41"/>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50</w:t>
            </w:r>
          </w:p>
        </w:tc>
        <w:tc>
          <w:tcPr>
            <w:tcW w:w="992" w:type="dxa"/>
            <w:tcBorders>
              <w:top w:val="single" w:sz="12" w:space="0" w:color="auto"/>
            </w:tcBorders>
            <w:vAlign w:val="center"/>
          </w:tcPr>
          <w:p w14:paraId="34C5FCCB" w14:textId="00AB7F28" w:rsidR="00630CA4" w:rsidRPr="007A3DA5" w:rsidRDefault="00630CA4" w:rsidP="00630CA4">
            <w:pPr>
              <w:ind w:right="-41"/>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0.5894</w:t>
            </w:r>
          </w:p>
        </w:tc>
        <w:tc>
          <w:tcPr>
            <w:tcW w:w="850" w:type="dxa"/>
            <w:tcBorders>
              <w:top w:val="single" w:sz="12" w:space="0" w:color="auto"/>
            </w:tcBorders>
            <w:vAlign w:val="center"/>
          </w:tcPr>
          <w:p w14:paraId="2A7FDAA7" w14:textId="03D30829" w:rsidR="00630CA4" w:rsidRPr="007A3DA5" w:rsidRDefault="00630CA4" w:rsidP="00630CA4">
            <w:pPr>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0.5447</w:t>
            </w:r>
          </w:p>
        </w:tc>
        <w:tc>
          <w:tcPr>
            <w:tcW w:w="850" w:type="dxa"/>
            <w:tcBorders>
              <w:top w:val="single" w:sz="12" w:space="0" w:color="auto"/>
            </w:tcBorders>
            <w:vAlign w:val="center"/>
          </w:tcPr>
          <w:p w14:paraId="05F40985" w14:textId="044EDAA9"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0.9600</w:t>
            </w:r>
          </w:p>
        </w:tc>
        <w:tc>
          <w:tcPr>
            <w:tcW w:w="850" w:type="dxa"/>
            <w:tcBorders>
              <w:top w:val="single" w:sz="12" w:space="0" w:color="auto"/>
            </w:tcBorders>
            <w:vAlign w:val="center"/>
          </w:tcPr>
          <w:p w14:paraId="7E1DE66A" w14:textId="5A678412"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0.6400</w:t>
            </w:r>
          </w:p>
        </w:tc>
      </w:tr>
      <w:tr w:rsidR="00630CA4" w14:paraId="72DDCDDD" w14:textId="77777777" w:rsidTr="00550274">
        <w:trPr>
          <w:trHeight w:val="340"/>
          <w:jc w:val="center"/>
        </w:trPr>
        <w:tc>
          <w:tcPr>
            <w:tcW w:w="2098" w:type="dxa"/>
            <w:vAlign w:val="center"/>
          </w:tcPr>
          <w:p w14:paraId="55E7A46C" w14:textId="26B347D4" w:rsidR="00630CA4" w:rsidRPr="00900A18" w:rsidRDefault="00630CA4" w:rsidP="00630CA4">
            <w:pPr>
              <w:ind w:right="-77"/>
              <w:rPr>
                <w:rFonts w:ascii="Times New Roman" w:eastAsia="Times New Roman" w:hAnsi="Times New Roman" w:cs="Times New Roman"/>
                <w:b/>
                <w:bCs/>
                <w:color w:val="000000"/>
                <w:sz w:val="18"/>
                <w:szCs w:val="18"/>
              </w:rPr>
            </w:pPr>
            <w:r w:rsidRPr="00900A18">
              <w:rPr>
                <w:rFonts w:ascii="Times New Roman" w:eastAsia="Times New Roman" w:hAnsi="Times New Roman" w:cs="Times New Roman"/>
                <w:b/>
                <w:bCs/>
                <w:color w:val="000000"/>
                <w:sz w:val="20"/>
                <w:szCs w:val="20"/>
              </w:rPr>
              <w:t>PERSON_ROLE</w:t>
            </w:r>
          </w:p>
        </w:tc>
        <w:tc>
          <w:tcPr>
            <w:tcW w:w="567" w:type="dxa"/>
            <w:vAlign w:val="center"/>
          </w:tcPr>
          <w:p w14:paraId="329B9C7A" w14:textId="73AB1E99" w:rsidR="00630CA4" w:rsidRPr="007A3DA5" w:rsidRDefault="00630CA4" w:rsidP="00630CA4">
            <w:pPr>
              <w:ind w:right="-41"/>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254</w:t>
            </w:r>
          </w:p>
        </w:tc>
        <w:tc>
          <w:tcPr>
            <w:tcW w:w="567" w:type="dxa"/>
            <w:vAlign w:val="center"/>
          </w:tcPr>
          <w:p w14:paraId="67B91586" w14:textId="39DB3C80" w:rsidR="00630CA4" w:rsidRPr="00630CA4" w:rsidRDefault="00630CA4" w:rsidP="00900A18">
            <w:pPr>
              <w:ind w:right="-41"/>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184</w:t>
            </w:r>
          </w:p>
        </w:tc>
        <w:tc>
          <w:tcPr>
            <w:tcW w:w="992" w:type="dxa"/>
            <w:vAlign w:val="center"/>
          </w:tcPr>
          <w:p w14:paraId="16CEB49D" w14:textId="1D768AD7" w:rsidR="00630CA4" w:rsidRPr="007A3DA5" w:rsidRDefault="00630CA4" w:rsidP="00630CA4">
            <w:pPr>
              <w:ind w:right="-41"/>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0.6142</w:t>
            </w:r>
          </w:p>
        </w:tc>
        <w:tc>
          <w:tcPr>
            <w:tcW w:w="850" w:type="dxa"/>
            <w:vAlign w:val="center"/>
          </w:tcPr>
          <w:p w14:paraId="12F398AB" w14:textId="7FB554DB" w:rsidR="00630CA4" w:rsidRPr="007A3DA5" w:rsidRDefault="00630CA4" w:rsidP="00630CA4">
            <w:pPr>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0.5722</w:t>
            </w:r>
          </w:p>
        </w:tc>
        <w:tc>
          <w:tcPr>
            <w:tcW w:w="850" w:type="dxa"/>
            <w:vAlign w:val="center"/>
          </w:tcPr>
          <w:p w14:paraId="2634A35A" w14:textId="182C6C1B"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0.9620</w:t>
            </w:r>
          </w:p>
        </w:tc>
        <w:tc>
          <w:tcPr>
            <w:tcW w:w="850" w:type="dxa"/>
            <w:vAlign w:val="center"/>
          </w:tcPr>
          <w:p w14:paraId="4C6B7542" w14:textId="4A96697D"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0.7174</w:t>
            </w:r>
          </w:p>
        </w:tc>
      </w:tr>
      <w:tr w:rsidR="00630CA4" w14:paraId="19077722" w14:textId="77777777" w:rsidTr="00DF61B4">
        <w:trPr>
          <w:trHeight w:val="510"/>
          <w:jc w:val="center"/>
        </w:trPr>
        <w:tc>
          <w:tcPr>
            <w:tcW w:w="2098" w:type="dxa"/>
            <w:vAlign w:val="center"/>
          </w:tcPr>
          <w:p w14:paraId="422F8594" w14:textId="2559B399" w:rsidR="00630CA4" w:rsidRPr="00900A18" w:rsidRDefault="00630CA4" w:rsidP="00630CA4">
            <w:pPr>
              <w:ind w:right="-77"/>
              <w:rPr>
                <w:rFonts w:ascii="Times New Roman" w:eastAsia="Times New Roman" w:hAnsi="Times New Roman" w:cs="Times New Roman"/>
                <w:b/>
                <w:bCs/>
                <w:color w:val="000000"/>
                <w:sz w:val="18"/>
                <w:szCs w:val="18"/>
              </w:rPr>
            </w:pPr>
            <w:r w:rsidRPr="00900A18">
              <w:rPr>
                <w:rFonts w:ascii="Times New Roman" w:eastAsia="Times New Roman" w:hAnsi="Times New Roman" w:cs="Times New Roman"/>
                <w:b/>
                <w:bCs/>
                <w:color w:val="000000"/>
                <w:sz w:val="20"/>
                <w:szCs w:val="20"/>
              </w:rPr>
              <w:t>GENEALOGY_</w:t>
            </w:r>
            <w:r w:rsidR="00401EC2">
              <w:rPr>
                <w:rFonts w:ascii="Times New Roman" w:eastAsia="Times New Roman" w:hAnsi="Times New Roman" w:cs="Times New Roman"/>
                <w:b/>
                <w:bCs/>
                <w:color w:val="000000"/>
                <w:sz w:val="20"/>
                <w:szCs w:val="20"/>
              </w:rPr>
              <w:t xml:space="preserve"> </w:t>
            </w:r>
            <w:r w:rsidRPr="00900A18">
              <w:rPr>
                <w:rFonts w:ascii="Times New Roman" w:eastAsia="Times New Roman" w:hAnsi="Times New Roman" w:cs="Times New Roman"/>
                <w:b/>
                <w:bCs/>
                <w:color w:val="000000"/>
                <w:sz w:val="20"/>
                <w:szCs w:val="20"/>
              </w:rPr>
              <w:t>SUCCESSION</w:t>
            </w:r>
          </w:p>
        </w:tc>
        <w:tc>
          <w:tcPr>
            <w:tcW w:w="567" w:type="dxa"/>
            <w:vAlign w:val="center"/>
          </w:tcPr>
          <w:p w14:paraId="342466FE" w14:textId="58C64BAF" w:rsidR="00630CA4" w:rsidRPr="007A3DA5" w:rsidRDefault="00630CA4" w:rsidP="00630CA4">
            <w:pPr>
              <w:ind w:right="-41"/>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81</w:t>
            </w:r>
          </w:p>
        </w:tc>
        <w:tc>
          <w:tcPr>
            <w:tcW w:w="567" w:type="dxa"/>
            <w:vAlign w:val="center"/>
          </w:tcPr>
          <w:p w14:paraId="197A1046" w14:textId="21BDCF88" w:rsidR="00630CA4" w:rsidRPr="004A2BCE" w:rsidRDefault="00630CA4" w:rsidP="00900A18">
            <w:pPr>
              <w:ind w:right="-41"/>
              <w:jc w:val="center"/>
              <w:rPr>
                <w:rFonts w:ascii="Times New Roman" w:eastAsia="Times New Roman" w:hAnsi="Times New Roman" w:cs="Times New Roman"/>
                <w:color w:val="000000"/>
                <w:sz w:val="20"/>
                <w:szCs w:val="20"/>
              </w:rPr>
            </w:pPr>
            <w:r w:rsidRPr="004A2BCE">
              <w:rPr>
                <w:rFonts w:ascii="Times New Roman" w:eastAsia="Times New Roman" w:hAnsi="Times New Roman" w:cs="Times New Roman"/>
                <w:color w:val="000000"/>
                <w:sz w:val="20"/>
                <w:szCs w:val="20"/>
              </w:rPr>
              <w:t>68</w:t>
            </w:r>
          </w:p>
        </w:tc>
        <w:tc>
          <w:tcPr>
            <w:tcW w:w="992" w:type="dxa"/>
            <w:vAlign w:val="center"/>
          </w:tcPr>
          <w:p w14:paraId="738FEB26" w14:textId="427B9118" w:rsidR="00630CA4" w:rsidRPr="007A3DA5" w:rsidRDefault="00630CA4" w:rsidP="00630CA4">
            <w:pPr>
              <w:ind w:right="-41"/>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b/>
                <w:bCs/>
                <w:color w:val="000000"/>
                <w:sz w:val="20"/>
                <w:szCs w:val="20"/>
              </w:rPr>
              <w:t>0.6914</w:t>
            </w:r>
          </w:p>
        </w:tc>
        <w:tc>
          <w:tcPr>
            <w:tcW w:w="850" w:type="dxa"/>
            <w:vAlign w:val="center"/>
          </w:tcPr>
          <w:p w14:paraId="733CF894" w14:textId="47244232" w:rsidR="00630CA4" w:rsidRPr="007A3DA5" w:rsidRDefault="00630CA4" w:rsidP="00630CA4">
            <w:pPr>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b/>
                <w:bCs/>
                <w:color w:val="000000"/>
                <w:sz w:val="20"/>
                <w:szCs w:val="20"/>
              </w:rPr>
              <w:t>0.6609</w:t>
            </w:r>
          </w:p>
        </w:tc>
        <w:tc>
          <w:tcPr>
            <w:tcW w:w="850" w:type="dxa"/>
            <w:vAlign w:val="center"/>
          </w:tcPr>
          <w:p w14:paraId="051935A3" w14:textId="5370D085"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b/>
                <w:bCs/>
                <w:color w:val="000000"/>
                <w:sz w:val="20"/>
                <w:szCs w:val="20"/>
              </w:rPr>
              <w:t>0.9706</w:t>
            </w:r>
          </w:p>
        </w:tc>
        <w:tc>
          <w:tcPr>
            <w:tcW w:w="850" w:type="dxa"/>
            <w:vAlign w:val="center"/>
          </w:tcPr>
          <w:p w14:paraId="332B6909" w14:textId="50EB86E9"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b/>
                <w:bCs/>
                <w:color w:val="000000"/>
                <w:sz w:val="20"/>
                <w:szCs w:val="20"/>
              </w:rPr>
              <w:t>0.7206</w:t>
            </w:r>
          </w:p>
        </w:tc>
      </w:tr>
      <w:tr w:rsidR="00630CA4" w14:paraId="10E9720A" w14:textId="77777777" w:rsidTr="00DF61B4">
        <w:trPr>
          <w:trHeight w:val="510"/>
          <w:jc w:val="center"/>
        </w:trPr>
        <w:tc>
          <w:tcPr>
            <w:tcW w:w="2098" w:type="dxa"/>
            <w:vAlign w:val="center"/>
          </w:tcPr>
          <w:p w14:paraId="4E721FED" w14:textId="4C6361CF" w:rsidR="00630CA4" w:rsidRPr="00900A18" w:rsidRDefault="00630CA4" w:rsidP="00630CA4">
            <w:pPr>
              <w:ind w:right="-77"/>
              <w:rPr>
                <w:rFonts w:ascii="Times New Roman" w:eastAsia="Times New Roman" w:hAnsi="Times New Roman" w:cs="Times New Roman"/>
                <w:b/>
                <w:bCs/>
                <w:color w:val="000000"/>
                <w:sz w:val="20"/>
                <w:szCs w:val="20"/>
              </w:rPr>
            </w:pPr>
            <w:r w:rsidRPr="00900A18">
              <w:rPr>
                <w:rFonts w:ascii="Times New Roman" w:eastAsia="Times New Roman" w:hAnsi="Times New Roman" w:cs="Times New Roman"/>
                <w:b/>
                <w:bCs/>
                <w:color w:val="000000"/>
                <w:sz w:val="20"/>
                <w:szCs w:val="20"/>
              </w:rPr>
              <w:lastRenderedPageBreak/>
              <w:t>POLITICAL_</w:t>
            </w:r>
            <w:r w:rsidR="00BF1A7C">
              <w:rPr>
                <w:rFonts w:ascii="Times New Roman" w:eastAsia="Times New Roman" w:hAnsi="Times New Roman" w:cs="Times New Roman"/>
                <w:b/>
                <w:bCs/>
                <w:color w:val="000000"/>
                <w:sz w:val="20"/>
                <w:szCs w:val="20"/>
              </w:rPr>
              <w:t xml:space="preserve"> </w:t>
            </w:r>
            <w:r w:rsidRPr="00900A18">
              <w:rPr>
                <w:rFonts w:ascii="Times New Roman" w:eastAsia="Times New Roman" w:hAnsi="Times New Roman" w:cs="Times New Roman"/>
                <w:b/>
                <w:bCs/>
                <w:color w:val="000000"/>
                <w:sz w:val="20"/>
                <w:szCs w:val="20"/>
              </w:rPr>
              <w:t>ADMINISTRATIVE</w:t>
            </w:r>
          </w:p>
        </w:tc>
        <w:tc>
          <w:tcPr>
            <w:tcW w:w="567" w:type="dxa"/>
            <w:vAlign w:val="center"/>
          </w:tcPr>
          <w:p w14:paraId="0B3FB95E" w14:textId="78523CC8" w:rsidR="00630CA4" w:rsidRPr="00CE2FFD" w:rsidRDefault="00630CA4" w:rsidP="00630CA4">
            <w:pPr>
              <w:ind w:right="-41"/>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159</w:t>
            </w:r>
          </w:p>
        </w:tc>
        <w:tc>
          <w:tcPr>
            <w:tcW w:w="567" w:type="dxa"/>
            <w:vAlign w:val="center"/>
          </w:tcPr>
          <w:p w14:paraId="76988574" w14:textId="732496D1" w:rsidR="00630CA4" w:rsidRPr="00630CA4" w:rsidRDefault="00630CA4" w:rsidP="00900A18">
            <w:pPr>
              <w:ind w:right="-41"/>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97</w:t>
            </w:r>
          </w:p>
        </w:tc>
        <w:tc>
          <w:tcPr>
            <w:tcW w:w="992" w:type="dxa"/>
            <w:vAlign w:val="center"/>
          </w:tcPr>
          <w:p w14:paraId="26B6FEB3" w14:textId="7ACF1D00" w:rsidR="00630CA4" w:rsidRPr="00CE2FFD" w:rsidRDefault="00630CA4" w:rsidP="00630CA4">
            <w:pPr>
              <w:ind w:right="-41"/>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0.6541</w:t>
            </w:r>
          </w:p>
        </w:tc>
        <w:tc>
          <w:tcPr>
            <w:tcW w:w="850" w:type="dxa"/>
            <w:vAlign w:val="center"/>
          </w:tcPr>
          <w:p w14:paraId="5555F1AB" w14:textId="2CF54DED"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0.6426</w:t>
            </w:r>
          </w:p>
        </w:tc>
        <w:tc>
          <w:tcPr>
            <w:tcW w:w="850" w:type="dxa"/>
            <w:vAlign w:val="center"/>
          </w:tcPr>
          <w:p w14:paraId="5D250263" w14:textId="00E97F0C"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0.8660</w:t>
            </w:r>
          </w:p>
        </w:tc>
        <w:tc>
          <w:tcPr>
            <w:tcW w:w="850" w:type="dxa"/>
            <w:vAlign w:val="center"/>
          </w:tcPr>
          <w:p w14:paraId="6FD984ED" w14:textId="71D2D85E"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0.6701</w:t>
            </w:r>
          </w:p>
        </w:tc>
      </w:tr>
      <w:tr w:rsidR="00630CA4" w14:paraId="1F2A168E" w14:textId="77777777" w:rsidTr="00DF61B4">
        <w:trPr>
          <w:trHeight w:val="510"/>
          <w:jc w:val="center"/>
        </w:trPr>
        <w:tc>
          <w:tcPr>
            <w:tcW w:w="2098" w:type="dxa"/>
            <w:vAlign w:val="center"/>
          </w:tcPr>
          <w:p w14:paraId="66C8A606" w14:textId="05FF9D13" w:rsidR="00630CA4" w:rsidRPr="00900A18" w:rsidRDefault="00630CA4" w:rsidP="00630CA4">
            <w:pPr>
              <w:ind w:right="-77"/>
              <w:rPr>
                <w:rFonts w:ascii="Times New Roman" w:eastAsia="Times New Roman" w:hAnsi="Times New Roman" w:cs="Times New Roman"/>
                <w:b/>
                <w:bCs/>
                <w:color w:val="000000"/>
                <w:sz w:val="20"/>
                <w:szCs w:val="20"/>
              </w:rPr>
            </w:pPr>
            <w:r w:rsidRPr="00900A18">
              <w:rPr>
                <w:rFonts w:ascii="Times New Roman" w:eastAsia="Times New Roman" w:hAnsi="Times New Roman" w:cs="Times New Roman"/>
                <w:b/>
                <w:bCs/>
                <w:color w:val="000000"/>
                <w:sz w:val="20"/>
                <w:szCs w:val="20"/>
              </w:rPr>
              <w:t>MILITARY_</w:t>
            </w:r>
            <w:r w:rsidR="00401EC2">
              <w:rPr>
                <w:rFonts w:ascii="Times New Roman" w:eastAsia="Times New Roman" w:hAnsi="Times New Roman" w:cs="Times New Roman"/>
                <w:b/>
                <w:bCs/>
                <w:color w:val="000000"/>
                <w:sz w:val="20"/>
                <w:szCs w:val="20"/>
              </w:rPr>
              <w:t xml:space="preserve"> </w:t>
            </w:r>
            <w:r w:rsidRPr="00900A18">
              <w:rPr>
                <w:rFonts w:ascii="Times New Roman" w:eastAsia="Times New Roman" w:hAnsi="Times New Roman" w:cs="Times New Roman"/>
                <w:b/>
                <w:bCs/>
                <w:color w:val="000000"/>
                <w:sz w:val="20"/>
                <w:szCs w:val="20"/>
              </w:rPr>
              <w:t>DIPLOMACY</w:t>
            </w:r>
          </w:p>
        </w:tc>
        <w:tc>
          <w:tcPr>
            <w:tcW w:w="567" w:type="dxa"/>
            <w:vAlign w:val="center"/>
          </w:tcPr>
          <w:p w14:paraId="3A961D74" w14:textId="4DDD0979" w:rsidR="00630CA4" w:rsidRPr="00CE2FFD" w:rsidRDefault="00630CA4" w:rsidP="00630CA4">
            <w:pPr>
              <w:ind w:right="-41"/>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357</w:t>
            </w:r>
          </w:p>
        </w:tc>
        <w:tc>
          <w:tcPr>
            <w:tcW w:w="567" w:type="dxa"/>
            <w:vAlign w:val="center"/>
          </w:tcPr>
          <w:p w14:paraId="68F1DC1D" w14:textId="5866ACA8" w:rsidR="00630CA4" w:rsidRPr="00630CA4" w:rsidRDefault="00630CA4" w:rsidP="00900A18">
            <w:pPr>
              <w:ind w:right="-41"/>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268</w:t>
            </w:r>
          </w:p>
        </w:tc>
        <w:tc>
          <w:tcPr>
            <w:tcW w:w="992" w:type="dxa"/>
            <w:vAlign w:val="center"/>
          </w:tcPr>
          <w:p w14:paraId="2BF4CCD9" w14:textId="5444A81A" w:rsidR="00630CA4" w:rsidRPr="00CE2FFD" w:rsidRDefault="00630CA4" w:rsidP="00630CA4">
            <w:pPr>
              <w:ind w:right="-41"/>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0.6471</w:t>
            </w:r>
          </w:p>
        </w:tc>
        <w:tc>
          <w:tcPr>
            <w:tcW w:w="850" w:type="dxa"/>
            <w:vAlign w:val="center"/>
          </w:tcPr>
          <w:p w14:paraId="69637546" w14:textId="660A9D7B"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0.6343</w:t>
            </w:r>
          </w:p>
        </w:tc>
        <w:tc>
          <w:tcPr>
            <w:tcW w:w="850" w:type="dxa"/>
            <w:vAlign w:val="center"/>
          </w:tcPr>
          <w:p w14:paraId="2796F378" w14:textId="348B6F66"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0.9590</w:t>
            </w:r>
          </w:p>
        </w:tc>
        <w:tc>
          <w:tcPr>
            <w:tcW w:w="850" w:type="dxa"/>
            <w:vAlign w:val="center"/>
          </w:tcPr>
          <w:p w14:paraId="650711CB" w14:textId="25989B97"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0.6567</w:t>
            </w:r>
          </w:p>
        </w:tc>
      </w:tr>
      <w:tr w:rsidR="00630CA4" w14:paraId="0C4442B3" w14:textId="77777777" w:rsidTr="00DF61B4">
        <w:trPr>
          <w:trHeight w:val="510"/>
          <w:jc w:val="center"/>
        </w:trPr>
        <w:tc>
          <w:tcPr>
            <w:tcW w:w="2098" w:type="dxa"/>
            <w:vAlign w:val="center"/>
          </w:tcPr>
          <w:p w14:paraId="2CB004FA" w14:textId="504F42F3" w:rsidR="00630CA4" w:rsidRPr="00900A18" w:rsidRDefault="00630CA4" w:rsidP="00630CA4">
            <w:pPr>
              <w:ind w:right="-77"/>
              <w:rPr>
                <w:rFonts w:ascii="Times New Roman" w:eastAsia="Times New Roman" w:hAnsi="Times New Roman" w:cs="Times New Roman"/>
                <w:b/>
                <w:bCs/>
                <w:color w:val="000000"/>
                <w:sz w:val="18"/>
                <w:szCs w:val="18"/>
              </w:rPr>
            </w:pPr>
            <w:r w:rsidRPr="00900A18">
              <w:rPr>
                <w:rFonts w:ascii="Times New Roman" w:eastAsia="Times New Roman" w:hAnsi="Times New Roman" w:cs="Times New Roman"/>
                <w:b/>
                <w:bCs/>
                <w:color w:val="000000"/>
                <w:sz w:val="20"/>
                <w:szCs w:val="20"/>
              </w:rPr>
              <w:t>NATURAL_</w:t>
            </w:r>
            <w:r w:rsidR="00401EC2">
              <w:rPr>
                <w:rFonts w:ascii="Times New Roman" w:eastAsia="Times New Roman" w:hAnsi="Times New Roman" w:cs="Times New Roman"/>
                <w:b/>
                <w:bCs/>
                <w:color w:val="000000"/>
                <w:sz w:val="20"/>
                <w:szCs w:val="20"/>
              </w:rPr>
              <w:t xml:space="preserve"> </w:t>
            </w:r>
            <w:r w:rsidRPr="00900A18">
              <w:rPr>
                <w:rFonts w:ascii="Times New Roman" w:eastAsia="Times New Roman" w:hAnsi="Times New Roman" w:cs="Times New Roman"/>
                <w:b/>
                <w:bCs/>
                <w:color w:val="000000"/>
                <w:sz w:val="20"/>
                <w:szCs w:val="20"/>
              </w:rPr>
              <w:t>OMEN_</w:t>
            </w:r>
            <w:r w:rsidR="00401EC2">
              <w:rPr>
                <w:rFonts w:ascii="Times New Roman" w:eastAsia="Times New Roman" w:hAnsi="Times New Roman" w:cs="Times New Roman"/>
                <w:b/>
                <w:bCs/>
                <w:color w:val="000000"/>
                <w:sz w:val="20"/>
                <w:szCs w:val="20"/>
              </w:rPr>
              <w:t xml:space="preserve"> </w:t>
            </w:r>
            <w:r w:rsidRPr="00900A18">
              <w:rPr>
                <w:rFonts w:ascii="Times New Roman" w:eastAsia="Times New Roman" w:hAnsi="Times New Roman" w:cs="Times New Roman"/>
                <w:b/>
                <w:bCs/>
                <w:color w:val="000000"/>
                <w:sz w:val="20"/>
                <w:szCs w:val="20"/>
              </w:rPr>
              <w:t>DISASTER</w:t>
            </w:r>
          </w:p>
        </w:tc>
        <w:tc>
          <w:tcPr>
            <w:tcW w:w="567" w:type="dxa"/>
            <w:vAlign w:val="center"/>
          </w:tcPr>
          <w:p w14:paraId="77BBB7EB" w14:textId="50649103" w:rsidR="00630CA4" w:rsidRDefault="00630CA4" w:rsidP="00630CA4">
            <w:pPr>
              <w:ind w:right="-41"/>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48</w:t>
            </w:r>
          </w:p>
        </w:tc>
        <w:tc>
          <w:tcPr>
            <w:tcW w:w="567" w:type="dxa"/>
            <w:vAlign w:val="center"/>
          </w:tcPr>
          <w:p w14:paraId="18B8E7CC" w14:textId="27B7A876" w:rsidR="00630CA4" w:rsidRPr="00630CA4" w:rsidRDefault="00630CA4" w:rsidP="00900A18">
            <w:pPr>
              <w:ind w:right="-41"/>
              <w:jc w:val="center"/>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33</w:t>
            </w:r>
          </w:p>
        </w:tc>
        <w:tc>
          <w:tcPr>
            <w:tcW w:w="992" w:type="dxa"/>
            <w:vAlign w:val="center"/>
          </w:tcPr>
          <w:p w14:paraId="778BAF0C" w14:textId="2196293E" w:rsidR="00630CA4" w:rsidRDefault="00630CA4" w:rsidP="00630CA4">
            <w:pPr>
              <w:ind w:right="-41"/>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0.5417</w:t>
            </w:r>
          </w:p>
        </w:tc>
        <w:tc>
          <w:tcPr>
            <w:tcW w:w="850" w:type="dxa"/>
            <w:vAlign w:val="center"/>
          </w:tcPr>
          <w:p w14:paraId="44C76927" w14:textId="437A6700" w:rsidR="00630CA4" w:rsidRDefault="00630CA4" w:rsidP="00630CA4">
            <w:pPr>
              <w:jc w:val="center"/>
              <w:rPr>
                <w:rFonts w:ascii="Times New Roman" w:eastAsia="Times New Roman" w:hAnsi="Times New Roman" w:cs="Times New Roman"/>
                <w:color w:val="000000"/>
                <w:sz w:val="18"/>
                <w:szCs w:val="18"/>
              </w:rPr>
            </w:pPr>
            <w:r w:rsidRPr="00630CA4">
              <w:rPr>
                <w:rFonts w:ascii="Times New Roman" w:eastAsia="Times New Roman" w:hAnsi="Times New Roman" w:cs="Times New Roman"/>
                <w:color w:val="000000"/>
                <w:sz w:val="20"/>
                <w:szCs w:val="20"/>
              </w:rPr>
              <w:t>0.5406</w:t>
            </w:r>
          </w:p>
        </w:tc>
        <w:tc>
          <w:tcPr>
            <w:tcW w:w="850" w:type="dxa"/>
            <w:vAlign w:val="center"/>
          </w:tcPr>
          <w:p w14:paraId="3119D882" w14:textId="0A44D17F"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0.7879</w:t>
            </w:r>
          </w:p>
        </w:tc>
        <w:tc>
          <w:tcPr>
            <w:tcW w:w="850" w:type="dxa"/>
            <w:vAlign w:val="center"/>
          </w:tcPr>
          <w:p w14:paraId="4793B6D0" w14:textId="77834F0F" w:rsidR="00630CA4" w:rsidRPr="00CE2FFD" w:rsidRDefault="00630CA4" w:rsidP="00630CA4">
            <w:pPr>
              <w:jc w:val="center"/>
              <w:rPr>
                <w:rFonts w:ascii="Times New Roman" w:eastAsia="Times New Roman" w:hAnsi="Times New Roman" w:cs="Times New Roman"/>
                <w:color w:val="000000"/>
                <w:sz w:val="20"/>
                <w:szCs w:val="20"/>
              </w:rPr>
            </w:pPr>
            <w:r w:rsidRPr="00630CA4">
              <w:rPr>
                <w:rFonts w:ascii="Times New Roman" w:eastAsia="Times New Roman" w:hAnsi="Times New Roman" w:cs="Times New Roman"/>
                <w:color w:val="000000"/>
                <w:sz w:val="20"/>
                <w:szCs w:val="20"/>
              </w:rPr>
              <w:t>0.4545</w:t>
            </w:r>
          </w:p>
        </w:tc>
      </w:tr>
    </w:tbl>
    <w:p w14:paraId="739BBEB7" w14:textId="0A4087FF" w:rsidR="004E576C" w:rsidRPr="007C7050" w:rsidRDefault="0009472B" w:rsidP="00CC0B18">
      <w:pPr>
        <w:spacing w:line="240" w:lineRule="auto"/>
        <w:ind w:right="-3"/>
        <w:jc w:val="both"/>
        <w:rPr>
          <w:rFonts w:ascii="Times New Roman" w:eastAsia="Times New Roman" w:hAnsi="Times New Roman" w:cs="Times New Roman"/>
          <w:i/>
          <w:iCs/>
          <w:color w:val="000000"/>
          <w:sz w:val="18"/>
          <w:szCs w:val="18"/>
        </w:rPr>
      </w:pPr>
      <w:r w:rsidRPr="007C7050">
        <w:rPr>
          <w:rFonts w:ascii="Times New Roman" w:eastAsia="Times New Roman" w:hAnsi="Times New Roman" w:cs="Times New Roman"/>
          <w:b/>
          <w:bCs/>
          <w:i/>
          <w:iCs/>
          <w:color w:val="000000"/>
          <w:sz w:val="18"/>
          <w:szCs w:val="18"/>
        </w:rPr>
        <w:t>Note</w:t>
      </w:r>
      <w:r w:rsidR="000D7015">
        <w:rPr>
          <w:rFonts w:ascii="Times New Roman" w:eastAsia="Times New Roman" w:hAnsi="Times New Roman" w:cs="Times New Roman"/>
          <w:b/>
          <w:bCs/>
          <w:i/>
          <w:iCs/>
          <w:color w:val="000000"/>
          <w:sz w:val="18"/>
          <w:szCs w:val="18"/>
        </w:rPr>
        <w:t>.</w:t>
      </w:r>
      <w:r w:rsidRPr="007C7050">
        <w:rPr>
          <w:rFonts w:ascii="Times New Roman" w:eastAsia="Times New Roman" w:hAnsi="Times New Roman" w:cs="Times New Roman"/>
          <w:b/>
          <w:bCs/>
          <w:i/>
          <w:iCs/>
          <w:color w:val="000000"/>
          <w:sz w:val="18"/>
          <w:szCs w:val="18"/>
        </w:rPr>
        <w:t xml:space="preserve"> </w:t>
      </w:r>
      <w:r w:rsidR="004E576C" w:rsidRPr="007C7050">
        <w:rPr>
          <w:rFonts w:ascii="Times New Roman" w:eastAsia="Times New Roman" w:hAnsi="Times New Roman" w:cs="Times New Roman"/>
          <w:i/>
          <w:iCs/>
          <w:color w:val="000000"/>
          <w:sz w:val="18"/>
          <w:szCs w:val="18"/>
        </w:rPr>
        <w:t xml:space="preserve">N denotes the total number of test claims, whereas </w:t>
      </w:r>
      <m:oMath>
        <m:sSub>
          <m:sSubPr>
            <m:ctrlPr>
              <w:rPr>
                <w:rFonts w:ascii="Cambria Math" w:eastAsia="Times New Roman" w:hAnsi="Cambria Math" w:cs="Times New Roman"/>
                <w:i/>
                <w:iCs/>
                <w:color w:val="000000"/>
                <w:sz w:val="18"/>
                <w:szCs w:val="18"/>
              </w:rPr>
            </m:ctrlPr>
          </m:sSubPr>
          <m:e>
            <m:r>
              <w:rPr>
                <w:rFonts w:ascii="Cambria Math" w:eastAsia="Times New Roman" w:hAnsi="Cambria Math" w:cs="Times New Roman"/>
                <w:color w:val="000000"/>
                <w:sz w:val="18"/>
                <w:szCs w:val="18"/>
              </w:rPr>
              <m:t>N</m:t>
            </m:r>
          </m:e>
          <m:sub>
            <m:r>
              <w:rPr>
                <w:rFonts w:ascii="Cambria Math" w:eastAsia="Times New Roman" w:hAnsi="Cambria Math" w:cs="Times New Roman"/>
                <w:color w:val="000000"/>
                <w:sz w:val="18"/>
                <w:szCs w:val="18"/>
              </w:rPr>
              <m:t>v</m:t>
            </m:r>
          </m:sub>
        </m:sSub>
        <m:r>
          <w:rPr>
            <w:rFonts w:ascii="Cambria Math" w:eastAsia="Times New Roman" w:hAnsi="Cambria Math" w:cs="Times New Roman"/>
            <w:color w:val="000000"/>
            <w:sz w:val="18"/>
            <w:szCs w:val="18"/>
          </w:rPr>
          <m:t xml:space="preserve"> </m:t>
        </m:r>
      </m:oMath>
      <w:r w:rsidR="004E576C" w:rsidRPr="007C7050">
        <w:rPr>
          <w:rFonts w:ascii="Times New Roman" w:eastAsia="Times New Roman" w:hAnsi="Times New Roman" w:cs="Times New Roman"/>
          <w:i/>
          <w:iCs/>
          <w:color w:val="000000"/>
          <w:sz w:val="18"/>
          <w:szCs w:val="18"/>
        </w:rPr>
        <w:t xml:space="preserve">denotes the number of verifiable SUPPORTED and REFUTED claims. Accuracy and Macro-F1 are computed on all </w:t>
      </w:r>
      <w:r w:rsidR="00CF6744" w:rsidRPr="007C7050">
        <w:rPr>
          <w:rFonts w:ascii="Times New Roman" w:eastAsia="Times New Roman" w:hAnsi="Times New Roman" w:cs="Times New Roman"/>
          <w:i/>
          <w:iCs/>
          <w:color w:val="000000"/>
          <w:sz w:val="18"/>
          <w:szCs w:val="18"/>
        </w:rPr>
        <w:t xml:space="preserve">N </w:t>
      </w:r>
      <w:r w:rsidR="004E576C" w:rsidRPr="007C7050">
        <w:rPr>
          <w:rFonts w:ascii="Times New Roman" w:eastAsia="Times New Roman" w:hAnsi="Times New Roman" w:cs="Times New Roman"/>
          <w:i/>
          <w:iCs/>
          <w:color w:val="000000"/>
          <w:sz w:val="18"/>
          <w:szCs w:val="18"/>
        </w:rPr>
        <w:t xml:space="preserve">claims, while Recall@5 and </w:t>
      </w:r>
      <w:r w:rsidR="00D12A27" w:rsidRPr="007C7050">
        <w:rPr>
          <w:rFonts w:ascii="Times New Roman" w:eastAsia="Times New Roman" w:hAnsi="Times New Roman" w:cs="Times New Roman"/>
          <w:i/>
          <w:iCs/>
          <w:color w:val="000000"/>
          <w:sz w:val="18"/>
          <w:szCs w:val="18"/>
        </w:rPr>
        <w:t>EA-Acc</w:t>
      </w:r>
      <w:r w:rsidR="004E576C" w:rsidRPr="007C7050">
        <w:rPr>
          <w:rFonts w:ascii="Times New Roman" w:eastAsia="Times New Roman" w:hAnsi="Times New Roman" w:cs="Times New Roman"/>
          <w:i/>
          <w:iCs/>
          <w:color w:val="000000"/>
          <w:sz w:val="18"/>
          <w:szCs w:val="18"/>
        </w:rPr>
        <w:t xml:space="preserve">@5 are computed only on the </w:t>
      </w:r>
      <m:oMath>
        <m:sSub>
          <m:sSubPr>
            <m:ctrlPr>
              <w:rPr>
                <w:rFonts w:ascii="Cambria Math" w:eastAsia="Times New Roman" w:hAnsi="Cambria Math" w:cs="Times New Roman"/>
                <w:i/>
                <w:iCs/>
                <w:color w:val="000000"/>
                <w:sz w:val="18"/>
                <w:szCs w:val="18"/>
              </w:rPr>
            </m:ctrlPr>
          </m:sSubPr>
          <m:e>
            <m:r>
              <w:rPr>
                <w:rFonts w:ascii="Cambria Math" w:eastAsia="Times New Roman" w:hAnsi="Cambria Math" w:cs="Times New Roman"/>
                <w:color w:val="000000"/>
                <w:sz w:val="18"/>
                <w:szCs w:val="18"/>
              </w:rPr>
              <m:t>N</m:t>
            </m:r>
          </m:e>
          <m:sub>
            <m:r>
              <w:rPr>
                <w:rFonts w:ascii="Cambria Math" w:eastAsia="Times New Roman" w:hAnsi="Cambria Math" w:cs="Times New Roman"/>
                <w:color w:val="000000"/>
                <w:sz w:val="18"/>
                <w:szCs w:val="18"/>
              </w:rPr>
              <m:t>v</m:t>
            </m:r>
          </m:sub>
        </m:sSub>
        <m:r>
          <w:rPr>
            <w:rFonts w:ascii="Cambria Math" w:eastAsia="Times New Roman" w:hAnsi="Cambria Math" w:cs="Times New Roman"/>
            <w:color w:val="000000"/>
            <w:sz w:val="18"/>
            <w:szCs w:val="18"/>
          </w:rPr>
          <m:t xml:space="preserve"> </m:t>
        </m:r>
      </m:oMath>
      <w:r w:rsidR="004E576C" w:rsidRPr="007C7050">
        <w:rPr>
          <w:rFonts w:ascii="Times New Roman" w:eastAsia="Times New Roman" w:hAnsi="Times New Roman" w:cs="Times New Roman"/>
          <w:i/>
          <w:iCs/>
          <w:color w:val="000000"/>
          <w:sz w:val="18"/>
          <w:szCs w:val="18"/>
        </w:rPr>
        <w:t>verifiable claims.</w:t>
      </w:r>
    </w:p>
    <w:p w14:paraId="5DC1AED1" w14:textId="18D30CB8" w:rsidR="00CC0B18" w:rsidRPr="00CC0B18" w:rsidRDefault="00CC0B18" w:rsidP="00CC0B18">
      <w:pPr>
        <w:spacing w:line="240" w:lineRule="auto"/>
        <w:ind w:right="-3"/>
        <w:jc w:val="both"/>
        <w:rPr>
          <w:rFonts w:ascii="Times New Roman" w:eastAsia="Times New Roman" w:hAnsi="Times New Roman" w:cs="Times New Roman"/>
          <w:color w:val="000000"/>
          <w:sz w:val="20"/>
          <w:szCs w:val="20"/>
        </w:rPr>
      </w:pPr>
      <w:r w:rsidRPr="00CC0B18">
        <w:rPr>
          <w:rFonts w:ascii="Times New Roman" w:eastAsia="Times New Roman" w:hAnsi="Times New Roman" w:cs="Times New Roman"/>
          <w:color w:val="000000"/>
          <w:sz w:val="20"/>
          <w:szCs w:val="20"/>
        </w:rPr>
        <w:t>GENEALOGY_SUCCESSION achieved the numerically highest Accuracy of 0.6914 and Macro-F1 score of 0.6609, followed by POLITICAL_ADMINISTRATIVE and MILITARY_DIPLOMACY. In contrast, NATURAL_OMEN_DISASTER obtained the lowest Accuracy of 0.5417 and Macro-F1 score of 0.5406. However, this category contained only 48 test claims, so its results should be interpreted cautiously.</w:t>
      </w:r>
    </w:p>
    <w:p w14:paraId="6A5C5E9E" w14:textId="79158204" w:rsidR="00CC0B18" w:rsidRPr="00CC0B18" w:rsidRDefault="00CC0B18" w:rsidP="00CC0B18">
      <w:pPr>
        <w:spacing w:line="240" w:lineRule="auto"/>
        <w:ind w:right="-3"/>
        <w:jc w:val="both"/>
        <w:rPr>
          <w:rFonts w:ascii="Times New Roman" w:eastAsia="Times New Roman" w:hAnsi="Times New Roman" w:cs="Times New Roman"/>
          <w:color w:val="000000"/>
          <w:sz w:val="20"/>
          <w:szCs w:val="20"/>
        </w:rPr>
      </w:pPr>
      <w:r w:rsidRPr="00CC0B18">
        <w:rPr>
          <w:rFonts w:ascii="Times New Roman" w:eastAsia="Times New Roman" w:hAnsi="Times New Roman" w:cs="Times New Roman"/>
          <w:color w:val="000000"/>
          <w:sz w:val="20"/>
          <w:szCs w:val="20"/>
        </w:rPr>
        <w:t xml:space="preserve">Retrieval quality alone did not fully explain claim-type performance. For example, TIME_EVENT achieved Recall@5 of 0.9600 but only 0.5447 Macro-F1, while PERSON_ROLE achieved Recall@5 of 0.9620 but 0.5722 Macro-F1. </w:t>
      </w:r>
      <w:r w:rsidR="009075CE" w:rsidRPr="009075CE">
        <w:rPr>
          <w:rFonts w:ascii="Times New Roman" w:eastAsia="Times New Roman" w:hAnsi="Times New Roman" w:cs="Times New Roman"/>
          <w:color w:val="000000"/>
          <w:sz w:val="20"/>
          <w:szCs w:val="20"/>
        </w:rPr>
        <w:t>These results suggest that claims involving temporal expressions, historical titles, and role relations may remain challenging for the verifier even when relevant evidence is retrieved</w:t>
      </w:r>
      <w:r w:rsidRPr="00CC0B18">
        <w:rPr>
          <w:rFonts w:ascii="Times New Roman" w:eastAsia="Times New Roman" w:hAnsi="Times New Roman" w:cs="Times New Roman"/>
          <w:color w:val="000000"/>
          <w:sz w:val="20"/>
          <w:szCs w:val="20"/>
        </w:rPr>
        <w:t>. By comparison, the lower performance of NATURAL_OMEN_DISASTER may reflect both limited retrieval recall and the small number of available test instances.</w:t>
      </w:r>
    </w:p>
    <w:p w14:paraId="0A0C759A" w14:textId="0BCBB850" w:rsidR="00630CA4" w:rsidRPr="00630CA4" w:rsidRDefault="00CC0B18" w:rsidP="00756644">
      <w:pPr>
        <w:spacing w:line="240" w:lineRule="auto"/>
        <w:ind w:right="-3"/>
        <w:jc w:val="both"/>
        <w:rPr>
          <w:rFonts w:ascii="Times New Roman" w:eastAsia="Times New Roman" w:hAnsi="Times New Roman" w:cs="Times New Roman"/>
          <w:color w:val="000000"/>
          <w:sz w:val="20"/>
          <w:szCs w:val="20"/>
        </w:rPr>
      </w:pPr>
      <w:r w:rsidRPr="00CC0B18">
        <w:rPr>
          <w:rFonts w:ascii="Times New Roman" w:eastAsia="Times New Roman" w:hAnsi="Times New Roman" w:cs="Times New Roman"/>
          <w:color w:val="000000"/>
          <w:sz w:val="20"/>
          <w:szCs w:val="20"/>
        </w:rPr>
        <w:t>Because the claim-type subsets differ in both sample size and label composition, the results are intended as a descriptive error analysis rather than a statistically controlled ranking of historical categories.</w:t>
      </w:r>
    </w:p>
    <w:p w14:paraId="2644C6D3" w14:textId="77777777" w:rsidR="0083111E" w:rsidRPr="00EA3174" w:rsidRDefault="0083111E" w:rsidP="0083111E">
      <w:pPr>
        <w:spacing w:line="240" w:lineRule="auto"/>
        <w:ind w:right="-3"/>
        <w:jc w:val="both"/>
        <w:rPr>
          <w:rFonts w:ascii="Times New Roman" w:eastAsia="Times New Roman" w:hAnsi="Times New Roman" w:cs="Times New Roman"/>
          <w:b/>
          <w:bCs/>
          <w:color w:val="000000"/>
          <w:sz w:val="24"/>
          <w:szCs w:val="24"/>
        </w:rPr>
      </w:pPr>
      <w:r w:rsidRPr="00EA3174">
        <w:rPr>
          <w:rFonts w:ascii="Times New Roman" w:eastAsia="Times New Roman" w:hAnsi="Times New Roman" w:cs="Times New Roman"/>
          <w:b/>
          <w:bCs/>
          <w:color w:val="000000"/>
          <w:sz w:val="24"/>
          <w:szCs w:val="24"/>
        </w:rPr>
        <w:t>6. Discussion</w:t>
      </w:r>
    </w:p>
    <w:p w14:paraId="378C51D0" w14:textId="299F67A8" w:rsidR="0083111E" w:rsidRPr="0083111E" w:rsidRDefault="0083111E" w:rsidP="0083111E">
      <w:pPr>
        <w:spacing w:line="240" w:lineRule="auto"/>
        <w:ind w:right="-3"/>
        <w:jc w:val="both"/>
        <w:rPr>
          <w:rFonts w:ascii="Times New Roman" w:eastAsia="Times New Roman" w:hAnsi="Times New Roman" w:cs="Times New Roman"/>
          <w:b/>
          <w:bCs/>
          <w:color w:val="000000"/>
          <w:sz w:val="20"/>
          <w:szCs w:val="20"/>
        </w:rPr>
      </w:pPr>
      <w:r w:rsidRPr="0083111E">
        <w:rPr>
          <w:rFonts w:ascii="Times New Roman" w:eastAsia="Times New Roman" w:hAnsi="Times New Roman" w:cs="Times New Roman"/>
          <w:b/>
          <w:bCs/>
          <w:color w:val="000000"/>
          <w:sz w:val="20"/>
          <w:szCs w:val="20"/>
        </w:rPr>
        <w:t>6.1 Retrieval</w:t>
      </w:r>
      <w:r w:rsidR="00CC63FA">
        <w:rPr>
          <w:rFonts w:ascii="Times New Roman" w:eastAsia="Times New Roman" w:hAnsi="Times New Roman" w:cs="Times New Roman"/>
          <w:b/>
          <w:bCs/>
          <w:color w:val="000000"/>
          <w:sz w:val="20"/>
          <w:szCs w:val="20"/>
        </w:rPr>
        <w:t xml:space="preserve"> - </w:t>
      </w:r>
      <w:r w:rsidRPr="0083111E">
        <w:rPr>
          <w:rFonts w:ascii="Times New Roman" w:eastAsia="Times New Roman" w:hAnsi="Times New Roman" w:cs="Times New Roman"/>
          <w:b/>
          <w:bCs/>
          <w:color w:val="000000"/>
          <w:sz w:val="20"/>
          <w:szCs w:val="20"/>
        </w:rPr>
        <w:t>Verification Bottleneck</w:t>
      </w:r>
    </w:p>
    <w:p w14:paraId="68D08F0F" w14:textId="77777777" w:rsidR="002C23CD" w:rsidRPr="002C23CD" w:rsidRDefault="002C23CD" w:rsidP="002C23CD">
      <w:pPr>
        <w:spacing w:line="240" w:lineRule="auto"/>
        <w:ind w:right="-3"/>
        <w:jc w:val="both"/>
        <w:rPr>
          <w:rFonts w:ascii="Times New Roman" w:eastAsia="Times New Roman" w:hAnsi="Times New Roman" w:cs="Times New Roman"/>
          <w:color w:val="000000"/>
          <w:sz w:val="20"/>
          <w:szCs w:val="20"/>
        </w:rPr>
      </w:pPr>
      <w:r w:rsidRPr="002C23CD">
        <w:rPr>
          <w:rFonts w:ascii="Times New Roman" w:eastAsia="Times New Roman" w:hAnsi="Times New Roman" w:cs="Times New Roman"/>
          <w:color w:val="000000"/>
          <w:sz w:val="20"/>
          <w:szCs w:val="20"/>
        </w:rPr>
        <w:t>Hybrid retrieval with cross-encoder reranking retrieved the gold evidence chunk within the top five results for 96.29% of the verifiable claims. Nevertheless, the highest end-to-end Macro-F1 score was only 0.6217, indicating that strong evidence retrieval did not directly translate into equally strong verification performance.</w:t>
      </w:r>
    </w:p>
    <w:p w14:paraId="240D162E" w14:textId="77777777" w:rsidR="002C23CD" w:rsidRPr="002C23CD" w:rsidRDefault="002C23CD" w:rsidP="002C23CD">
      <w:pPr>
        <w:spacing w:line="240" w:lineRule="auto"/>
        <w:ind w:right="-3"/>
        <w:jc w:val="both"/>
        <w:rPr>
          <w:rFonts w:ascii="Times New Roman" w:eastAsia="Times New Roman" w:hAnsi="Times New Roman" w:cs="Times New Roman"/>
          <w:color w:val="000000"/>
          <w:sz w:val="20"/>
          <w:szCs w:val="20"/>
        </w:rPr>
      </w:pPr>
      <w:r w:rsidRPr="002C23CD">
        <w:rPr>
          <w:rFonts w:ascii="Times New Roman" w:eastAsia="Times New Roman" w:hAnsi="Times New Roman" w:cs="Times New Roman"/>
          <w:color w:val="000000"/>
          <w:sz w:val="20"/>
          <w:szCs w:val="20"/>
        </w:rPr>
        <w:t>This bottleneck was particularly evident for Qwen2.5-3B. Although changing the retrieval method substantially affected Recall@5, it produced only minor changes in classification performance. In contrast, replacing Qwen2.5-3B with Qwen2.5-7B resulted in substantial improvements under the same retrieval configurations.</w:t>
      </w:r>
    </w:p>
    <w:p w14:paraId="6F913418" w14:textId="33535AC3" w:rsidR="0083111E" w:rsidRPr="0083111E" w:rsidRDefault="002C23CD" w:rsidP="0083111E">
      <w:pPr>
        <w:spacing w:line="240" w:lineRule="auto"/>
        <w:ind w:right="-3"/>
        <w:jc w:val="both"/>
        <w:rPr>
          <w:rFonts w:ascii="Times New Roman" w:eastAsia="Times New Roman" w:hAnsi="Times New Roman" w:cs="Times New Roman"/>
          <w:color w:val="000000"/>
          <w:sz w:val="20"/>
          <w:szCs w:val="20"/>
        </w:rPr>
      </w:pPr>
      <w:r w:rsidRPr="002C23CD">
        <w:rPr>
          <w:rFonts w:ascii="Times New Roman" w:eastAsia="Times New Roman" w:hAnsi="Times New Roman" w:cs="Times New Roman"/>
          <w:color w:val="000000"/>
          <w:sz w:val="20"/>
          <w:szCs w:val="20"/>
        </w:rPr>
        <w:t xml:space="preserve">For the Hybrid–Qwen2.5-7B configuration, which achieved the highest overall classification performance, 223 of the 700 verifiable claims were classified incorrectly. Among these errors, 189 occurred even though the annotated gold evidence chunk appeared within the top five retrieved results, whereas only 34 occurred when the gold evidence was absent from the top five. These findings indicate that, once a strong Hybrid retriever is used, the system is no longer primarily retrieval-limited. Instead, the </w:t>
      </w:r>
      <w:r w:rsidRPr="002C23CD">
        <w:rPr>
          <w:rFonts w:ascii="Times New Roman" w:eastAsia="Times New Roman" w:hAnsi="Times New Roman" w:cs="Times New Roman"/>
          <w:color w:val="000000"/>
          <w:sz w:val="20"/>
          <w:szCs w:val="20"/>
        </w:rPr>
        <w:lastRenderedPageBreak/>
        <w:t>verifier’s ability to interpret the retrieved historical evidence becomes the main performance bottleneck</w:t>
      </w:r>
      <w:r w:rsidR="0083111E" w:rsidRPr="0083111E">
        <w:rPr>
          <w:rFonts w:ascii="Times New Roman" w:eastAsia="Times New Roman" w:hAnsi="Times New Roman" w:cs="Times New Roman"/>
          <w:color w:val="000000"/>
          <w:sz w:val="20"/>
          <w:szCs w:val="20"/>
        </w:rPr>
        <w:t>.</w:t>
      </w:r>
    </w:p>
    <w:p w14:paraId="30887BB9" w14:textId="10550A11" w:rsidR="0083111E" w:rsidRPr="0083111E" w:rsidRDefault="0083111E" w:rsidP="0083111E">
      <w:pPr>
        <w:spacing w:line="240" w:lineRule="auto"/>
        <w:ind w:right="-3"/>
        <w:jc w:val="both"/>
        <w:rPr>
          <w:rFonts w:ascii="Times New Roman" w:eastAsia="Times New Roman" w:hAnsi="Times New Roman" w:cs="Times New Roman"/>
          <w:b/>
          <w:bCs/>
          <w:color w:val="000000"/>
          <w:sz w:val="20"/>
          <w:szCs w:val="20"/>
        </w:rPr>
      </w:pPr>
      <w:r w:rsidRPr="0083111E">
        <w:rPr>
          <w:rFonts w:ascii="Times New Roman" w:eastAsia="Times New Roman" w:hAnsi="Times New Roman" w:cs="Times New Roman"/>
          <w:b/>
          <w:bCs/>
          <w:color w:val="000000"/>
          <w:sz w:val="20"/>
          <w:szCs w:val="20"/>
        </w:rPr>
        <w:t xml:space="preserve">6.2 </w:t>
      </w:r>
      <w:r w:rsidR="000F5535" w:rsidRPr="000F5535">
        <w:rPr>
          <w:rFonts w:ascii="Times New Roman" w:eastAsia="Times New Roman" w:hAnsi="Times New Roman" w:cs="Times New Roman"/>
          <w:b/>
          <w:bCs/>
          <w:color w:val="000000"/>
          <w:sz w:val="20"/>
          <w:szCs w:val="20"/>
        </w:rPr>
        <w:t>Class-Level Error Analysis</w:t>
      </w:r>
    </w:p>
    <w:p w14:paraId="3ACCAD80" w14:textId="7B7E27A8" w:rsidR="00663262" w:rsidRDefault="005B3D96" w:rsidP="005F7995">
      <w:pPr>
        <w:spacing w:line="240" w:lineRule="auto"/>
        <w:ind w:right="-3"/>
        <w:jc w:val="both"/>
        <w:rPr>
          <w:rFonts w:ascii="Times New Roman" w:eastAsia="Times New Roman" w:hAnsi="Times New Roman" w:cs="Times New Roman"/>
          <w:color w:val="000000"/>
          <w:sz w:val="20"/>
          <w:szCs w:val="20"/>
        </w:rPr>
      </w:pPr>
      <w:r w:rsidRPr="005B3D96">
        <w:rPr>
          <w:rFonts w:ascii="Times New Roman" w:eastAsia="Times New Roman" w:hAnsi="Times New Roman" w:cs="Times New Roman"/>
          <w:color w:val="000000"/>
          <w:sz w:val="20"/>
          <w:szCs w:val="20"/>
        </w:rPr>
        <w:t>Fig</w:t>
      </w:r>
      <w:r>
        <w:rPr>
          <w:rFonts w:ascii="Times New Roman" w:eastAsia="Times New Roman" w:hAnsi="Times New Roman" w:cs="Times New Roman"/>
          <w:color w:val="000000"/>
          <w:sz w:val="20"/>
          <w:szCs w:val="20"/>
        </w:rPr>
        <w:t>.</w:t>
      </w:r>
      <w:r w:rsidRPr="005B3D96">
        <w:rPr>
          <w:rFonts w:ascii="Times New Roman" w:eastAsia="Times New Roman" w:hAnsi="Times New Roman" w:cs="Times New Roman"/>
          <w:color w:val="000000"/>
          <w:sz w:val="20"/>
          <w:szCs w:val="20"/>
        </w:rPr>
        <w:t xml:space="preserve"> 2 presents the confusion matrices of Qwen2.5-7B under Hybrid retrieval and Hybrid retrieval with cross-encoder reranking. These matrices are used to examine class-level error patterns and to explain why improved evidence retrieval does not necessarily lead to higher overall three-class classification performance</w:t>
      </w:r>
      <w:r w:rsidR="000F5535" w:rsidRPr="000F5535">
        <w:rPr>
          <w:rFonts w:ascii="Times New Roman" w:eastAsia="Times New Roman" w:hAnsi="Times New Roman" w:cs="Times New Roman"/>
          <w:color w:val="000000"/>
          <w:sz w:val="20"/>
          <w:szCs w:val="20"/>
        </w:rPr>
        <w:t>.</w:t>
      </w:r>
    </w:p>
    <w:p w14:paraId="3639DBC9" w14:textId="42C19C99" w:rsidR="000F5535" w:rsidRPr="000E47E6" w:rsidRDefault="000E47E6" w:rsidP="000E47E6">
      <w:pPr>
        <w:spacing w:line="240" w:lineRule="auto"/>
        <w:ind w:right="-3"/>
        <w:jc w:val="center"/>
        <w:rPr>
          <w:rFonts w:ascii="Times New Roman" w:eastAsia="Times New Roman" w:hAnsi="Times New Roman" w:cs="Times New Roman"/>
          <w:color w:val="000000"/>
          <w:sz w:val="20"/>
          <w:szCs w:val="20"/>
        </w:rPr>
      </w:pPr>
      <w:r>
        <w:rPr>
          <w:noProof/>
        </w:rPr>
        <w:drawing>
          <wp:inline distT="0" distB="0" distL="0" distR="0" wp14:anchorId="3AC0AF29" wp14:editId="441BEC4E">
            <wp:extent cx="4398645" cy="1815465"/>
            <wp:effectExtent l="0" t="0" r="1905" b="0"/>
            <wp:docPr id="25626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264636" name=""/>
                    <pic:cNvPicPr/>
                  </pic:nvPicPr>
                  <pic:blipFill>
                    <a:blip r:embed="rId9"/>
                    <a:stretch>
                      <a:fillRect/>
                    </a:stretch>
                  </pic:blipFill>
                  <pic:spPr>
                    <a:xfrm>
                      <a:off x="0" y="0"/>
                      <a:ext cx="4398645" cy="1815465"/>
                    </a:xfrm>
                    <a:prstGeom prst="rect">
                      <a:avLst/>
                    </a:prstGeom>
                  </pic:spPr>
                </pic:pic>
              </a:graphicData>
            </a:graphic>
          </wp:inline>
        </w:drawing>
      </w:r>
    </w:p>
    <w:p w14:paraId="091439A6" w14:textId="1B594B5C" w:rsidR="00041BEC" w:rsidRPr="00041BEC" w:rsidRDefault="00041BEC" w:rsidP="00041BEC">
      <w:pPr>
        <w:pStyle w:val="Caption"/>
        <w:jc w:val="center"/>
        <w:rPr>
          <w:rFonts w:ascii="Times New Roman" w:hAnsi="Times New Roman" w:cs="Times New Roman"/>
          <w:i w:val="0"/>
          <w:iCs w:val="0"/>
          <w:color w:val="000000"/>
        </w:rPr>
      </w:pPr>
      <w:r w:rsidRPr="00041BEC">
        <w:rPr>
          <w:rFonts w:ascii="Times New Roman" w:hAnsi="Times New Roman" w:cs="Times New Roman"/>
          <w:b/>
          <w:bCs/>
          <w:i w:val="0"/>
          <w:iCs w:val="0"/>
          <w:color w:val="000000"/>
        </w:rPr>
        <w:t>Fig. 2.</w:t>
      </w:r>
      <w:r w:rsidRPr="00041BEC">
        <w:rPr>
          <w:rFonts w:ascii="Times New Roman" w:hAnsi="Times New Roman" w:cs="Times New Roman"/>
          <w:i w:val="0"/>
          <w:iCs w:val="0"/>
          <w:color w:val="000000"/>
        </w:rPr>
        <w:t xml:space="preserve"> Confusion matrices of Qwen2.5-7B using (a) Hybrid retrieval and (b) Hybrid retrieval with cross-encoder reranking. Rows represent gold labels, and columns represent predicted labels. Each cell reports the number and row-normalized percentage of test claims.</w:t>
      </w:r>
    </w:p>
    <w:p w14:paraId="396C1F73" w14:textId="438432F3" w:rsidR="00E020D1" w:rsidRPr="00E020D1" w:rsidRDefault="00B10CF5" w:rsidP="00E020D1">
      <w:pPr>
        <w:spacing w:line="240" w:lineRule="auto"/>
        <w:ind w:right="-3"/>
        <w:jc w:val="both"/>
        <w:rPr>
          <w:rFonts w:ascii="Times New Roman" w:eastAsia="Times New Roman" w:hAnsi="Times New Roman" w:cs="Times New Roman"/>
          <w:color w:val="000000"/>
          <w:sz w:val="20"/>
          <w:szCs w:val="20"/>
        </w:rPr>
      </w:pPr>
      <w:r w:rsidRPr="00B10CF5">
        <w:rPr>
          <w:rFonts w:ascii="Times New Roman" w:eastAsia="Times New Roman" w:hAnsi="Times New Roman" w:cs="Times New Roman"/>
          <w:color w:val="000000"/>
          <w:sz w:val="20"/>
          <w:szCs w:val="20"/>
        </w:rPr>
        <w:t>Under Hybrid retrieval, Qwen2.5-7B correctly classified 306 SUPPORTED, 171 REFUTED, and 185 NEI claims. Although the test set contained 350 claims for each label, the system produced 544 SUPPORTED predictions, indicating a substantial prediction tendency toward this class. The two largest error transitions were REFUTED</w:t>
      </w:r>
      <w:r w:rsidR="00476923">
        <w:rPr>
          <w:rFonts w:ascii="Times New Roman" w:eastAsia="Times New Roman" w:hAnsi="Times New Roman" w:cs="Times New Roman"/>
          <w:color w:val="000000"/>
          <w:sz w:val="20"/>
          <w:szCs w:val="20"/>
        </w:rPr>
        <w:t>-to-</w:t>
      </w:r>
      <w:r w:rsidRPr="00B10CF5">
        <w:rPr>
          <w:rFonts w:ascii="Times New Roman" w:eastAsia="Times New Roman" w:hAnsi="Times New Roman" w:cs="Times New Roman"/>
          <w:color w:val="000000"/>
          <w:sz w:val="20"/>
          <w:szCs w:val="20"/>
        </w:rPr>
        <w:t>SUPPORTED, with 124 cases, and NEI</w:t>
      </w:r>
      <w:r w:rsidR="00476923">
        <w:rPr>
          <w:rFonts w:ascii="Times New Roman" w:eastAsia="Times New Roman" w:hAnsi="Times New Roman" w:cs="Times New Roman"/>
          <w:color w:val="000000"/>
          <w:sz w:val="20"/>
          <w:szCs w:val="20"/>
        </w:rPr>
        <w:t>-to-</w:t>
      </w:r>
      <w:r w:rsidRPr="00B10CF5">
        <w:rPr>
          <w:rFonts w:ascii="Times New Roman" w:eastAsia="Times New Roman" w:hAnsi="Times New Roman" w:cs="Times New Roman"/>
          <w:color w:val="000000"/>
          <w:sz w:val="20"/>
          <w:szCs w:val="20"/>
        </w:rPr>
        <w:t>SUPPORTED, with 114 cases. Together, these transitions accounted for 238 of the 388 classification errors, or 61.3%</w:t>
      </w:r>
      <w:r w:rsidR="00E020D1" w:rsidRPr="00E020D1">
        <w:rPr>
          <w:rFonts w:ascii="Times New Roman" w:eastAsia="Times New Roman" w:hAnsi="Times New Roman" w:cs="Times New Roman"/>
          <w:color w:val="000000"/>
          <w:sz w:val="20"/>
          <w:szCs w:val="20"/>
        </w:rPr>
        <w:t>.</w:t>
      </w:r>
    </w:p>
    <w:p w14:paraId="47AB59F7" w14:textId="79B642BA" w:rsidR="00E020D1" w:rsidRDefault="00F26C58" w:rsidP="005F7995">
      <w:pPr>
        <w:spacing w:line="240" w:lineRule="auto"/>
        <w:ind w:right="-3"/>
        <w:jc w:val="both"/>
        <w:rPr>
          <w:rFonts w:ascii="Times New Roman" w:eastAsia="Times New Roman" w:hAnsi="Times New Roman" w:cs="Times New Roman"/>
          <w:color w:val="000000"/>
          <w:sz w:val="20"/>
          <w:szCs w:val="20"/>
        </w:rPr>
      </w:pPr>
      <w:r w:rsidRPr="00F26C58">
        <w:rPr>
          <w:rFonts w:ascii="Times New Roman" w:eastAsia="Times New Roman" w:hAnsi="Times New Roman" w:cs="Times New Roman"/>
          <w:color w:val="000000"/>
          <w:sz w:val="20"/>
          <w:szCs w:val="20"/>
        </w:rPr>
        <w:t>SUPPORTED claims were substantially easier to recognize, achieving a recall of 0.8743. In contrast, recall was only 0.4886 for REFUTED and 0.5286 for NEI. These errors reflect three recurring verification difficulties. First, an evidence chunk may partially support a claim without confirming all of its central components. Second, a REFUTED claim may differ from the evidence in only one decisive detail, such as a date, person, title, relationship, numerical value, or event outcome. Third, NEI requires conservative reasoning because the verifier must distinguish topically related but insufficient context from both explicit support and direct contradiction</w:t>
      </w:r>
      <w:r w:rsidR="00E020D1" w:rsidRPr="00E020D1">
        <w:rPr>
          <w:rFonts w:ascii="Times New Roman" w:eastAsia="Times New Roman" w:hAnsi="Times New Roman" w:cs="Times New Roman"/>
          <w:color w:val="000000"/>
          <w:sz w:val="20"/>
          <w:szCs w:val="20"/>
        </w:rPr>
        <w:t>.</w:t>
      </w:r>
    </w:p>
    <w:p w14:paraId="38A66823" w14:textId="37F8A698" w:rsidR="0083111E" w:rsidRDefault="0011189D" w:rsidP="005F7995">
      <w:pPr>
        <w:spacing w:line="240" w:lineRule="auto"/>
        <w:ind w:right="-3"/>
        <w:jc w:val="both"/>
        <w:rPr>
          <w:rFonts w:ascii="Times New Roman" w:eastAsia="Times New Roman" w:hAnsi="Times New Roman" w:cs="Times New Roman"/>
          <w:color w:val="000000"/>
          <w:sz w:val="20"/>
          <w:szCs w:val="20"/>
        </w:rPr>
      </w:pPr>
      <w:r w:rsidRPr="0011189D">
        <w:rPr>
          <w:rFonts w:ascii="Times New Roman" w:eastAsia="Times New Roman" w:hAnsi="Times New Roman" w:cs="Times New Roman"/>
          <w:color w:val="000000"/>
          <w:sz w:val="20"/>
          <w:szCs w:val="20"/>
        </w:rPr>
        <w:t>The lexical-overlap analysis further supports this interpretation. For the Hybrid–Qwen2.5-7B pipeline, SUPPORTED recall increased from 0.7143 in the lowest-overlap quartile to 0.9147 in the highest. In contrast, NEI recall decreased from 0.6642 to 0.3617, while the NEI</w:t>
      </w:r>
      <w:r w:rsidR="0030251E">
        <w:rPr>
          <w:rFonts w:ascii="Times New Roman" w:eastAsia="Times New Roman" w:hAnsi="Times New Roman" w:cs="Times New Roman"/>
          <w:color w:val="000000"/>
          <w:sz w:val="20"/>
          <w:szCs w:val="20"/>
        </w:rPr>
        <w:t xml:space="preserve"> </w:t>
      </w:r>
      <w:r w:rsidR="0030251E" w:rsidRPr="0030251E">
        <w:rPr>
          <w:rFonts w:ascii="Times New Roman" w:eastAsia="Times New Roman" w:hAnsi="Times New Roman" w:cs="Times New Roman"/>
          <w:color w:val="000000"/>
          <w:sz w:val="20"/>
          <w:szCs w:val="20"/>
        </w:rPr>
        <w:sym w:font="Wingdings" w:char="F0E0"/>
      </w:r>
      <w:r w:rsidR="0030251E">
        <w:rPr>
          <w:rFonts w:ascii="Times New Roman" w:eastAsia="Times New Roman" w:hAnsi="Times New Roman" w:cs="Times New Roman"/>
          <w:color w:val="000000"/>
          <w:sz w:val="20"/>
          <w:szCs w:val="20"/>
        </w:rPr>
        <w:t xml:space="preserve"> </w:t>
      </w:r>
      <w:r w:rsidRPr="0011189D">
        <w:rPr>
          <w:rFonts w:ascii="Times New Roman" w:eastAsia="Times New Roman" w:hAnsi="Times New Roman" w:cs="Times New Roman"/>
          <w:color w:val="000000"/>
          <w:sz w:val="20"/>
          <w:szCs w:val="20"/>
        </w:rPr>
        <w:t xml:space="preserve">SUPPORTED error rate increased from 0.2628 to 0.4468. </w:t>
      </w:r>
      <w:r w:rsidRPr="0011189D">
        <w:rPr>
          <w:rFonts w:ascii="Times New Roman" w:eastAsia="Times New Roman" w:hAnsi="Times New Roman" w:cs="Times New Roman"/>
          <w:color w:val="000000"/>
          <w:sz w:val="20"/>
          <w:szCs w:val="20"/>
        </w:rPr>
        <w:lastRenderedPageBreak/>
        <w:t>These results suggest that the verifier partly relies on surface-level similarity and may interpret highly overlapping but incomplete context as sufficient evidence</w:t>
      </w:r>
      <w:r w:rsidR="0083111E" w:rsidRPr="0083111E">
        <w:rPr>
          <w:rFonts w:ascii="Times New Roman" w:eastAsia="Times New Roman" w:hAnsi="Times New Roman" w:cs="Times New Roman"/>
          <w:color w:val="000000"/>
          <w:sz w:val="20"/>
          <w:szCs w:val="20"/>
        </w:rPr>
        <w:t>.</w:t>
      </w:r>
    </w:p>
    <w:p w14:paraId="64C74E8F" w14:textId="4DE3017C" w:rsidR="00FB05BF" w:rsidRPr="0083111E" w:rsidRDefault="00FB05BF" w:rsidP="005F7995">
      <w:pPr>
        <w:spacing w:line="240" w:lineRule="auto"/>
        <w:ind w:right="-3"/>
        <w:jc w:val="both"/>
        <w:rPr>
          <w:rFonts w:ascii="Times New Roman" w:eastAsia="Times New Roman" w:hAnsi="Times New Roman" w:cs="Times New Roman"/>
          <w:color w:val="000000"/>
          <w:sz w:val="20"/>
          <w:szCs w:val="20"/>
        </w:rPr>
      </w:pPr>
      <w:r w:rsidRPr="00FB05BF">
        <w:rPr>
          <w:rFonts w:ascii="Times New Roman" w:eastAsia="Times New Roman" w:hAnsi="Times New Roman" w:cs="Times New Roman"/>
          <w:color w:val="000000"/>
          <w:sz w:val="20"/>
          <w:szCs w:val="20"/>
        </w:rPr>
        <w:t>The claim-type results provide further evidence that verification difficulty is not determined solely by retrieval quality. TIME_EVENT and PERSON_ROLE achieved high Recall@5 but substantially lower Macro-F1, indicating persistent difficulty in reasoning over temporal expressions, titles, and role assignments. Meanwhile, the relatively low performance for NATURAL_OMEN_DISASTER should be interpreted cautiously because this category contains the smallest test subset.</w:t>
      </w:r>
    </w:p>
    <w:p w14:paraId="62F5DC35" w14:textId="3719DFBD" w:rsidR="0083111E" w:rsidRPr="0083111E" w:rsidRDefault="0083111E" w:rsidP="0083111E">
      <w:pPr>
        <w:spacing w:line="240" w:lineRule="auto"/>
        <w:ind w:right="-3"/>
        <w:jc w:val="both"/>
        <w:rPr>
          <w:rFonts w:ascii="Times New Roman" w:eastAsia="Times New Roman" w:hAnsi="Times New Roman" w:cs="Times New Roman"/>
          <w:b/>
          <w:bCs/>
          <w:color w:val="000000"/>
          <w:sz w:val="20"/>
          <w:szCs w:val="20"/>
        </w:rPr>
      </w:pPr>
      <w:r w:rsidRPr="0083111E">
        <w:rPr>
          <w:rFonts w:ascii="Times New Roman" w:eastAsia="Times New Roman" w:hAnsi="Times New Roman" w:cs="Times New Roman"/>
          <w:b/>
          <w:bCs/>
          <w:color w:val="000000"/>
          <w:sz w:val="20"/>
          <w:szCs w:val="20"/>
        </w:rPr>
        <w:t xml:space="preserve">6.3 </w:t>
      </w:r>
      <w:r w:rsidR="00F77294" w:rsidRPr="00F77294">
        <w:rPr>
          <w:rFonts w:ascii="Times New Roman" w:eastAsia="Times New Roman" w:hAnsi="Times New Roman" w:cs="Times New Roman"/>
          <w:b/>
          <w:bCs/>
          <w:color w:val="000000"/>
          <w:sz w:val="20"/>
          <w:szCs w:val="20"/>
        </w:rPr>
        <w:t>Effect of Cross-Encoder Reranking</w:t>
      </w:r>
    </w:p>
    <w:p w14:paraId="4CC5C0D1" w14:textId="77777777" w:rsidR="00BF0DE5" w:rsidRPr="00BF0DE5" w:rsidRDefault="00BF0DE5" w:rsidP="00BF0DE5">
      <w:pPr>
        <w:spacing w:line="240" w:lineRule="auto"/>
        <w:ind w:right="-3"/>
        <w:jc w:val="both"/>
        <w:rPr>
          <w:rFonts w:ascii="Times New Roman" w:eastAsia="Times New Roman" w:hAnsi="Times New Roman" w:cs="Times New Roman"/>
          <w:color w:val="000000"/>
          <w:sz w:val="20"/>
          <w:szCs w:val="20"/>
        </w:rPr>
      </w:pPr>
      <w:r w:rsidRPr="00BF0DE5">
        <w:rPr>
          <w:rFonts w:ascii="Times New Roman" w:eastAsia="Times New Roman" w:hAnsi="Times New Roman" w:cs="Times New Roman"/>
          <w:color w:val="000000"/>
          <w:sz w:val="20"/>
          <w:szCs w:val="20"/>
        </w:rPr>
        <w:t>Hybrid retrieval achieved numerically higher overall classification performance than Hybrid with reranking, with an Accuracy of 0.6305 versus 0.6267 and a Macro-F1 score of 0.6217 versus 0.6155. In contrast, reranking increased Recall@5 from 0.9400 to 0.9629 and EA-Acc@5 from 0.6700 to 0.6886.</w:t>
      </w:r>
    </w:p>
    <w:p w14:paraId="5982F02F" w14:textId="77777777" w:rsidR="00BF0DE5" w:rsidRPr="00BF0DE5" w:rsidRDefault="00BF0DE5" w:rsidP="00BF0DE5">
      <w:pPr>
        <w:spacing w:line="240" w:lineRule="auto"/>
        <w:ind w:right="-3"/>
        <w:jc w:val="both"/>
        <w:rPr>
          <w:rFonts w:ascii="Times New Roman" w:eastAsia="Times New Roman" w:hAnsi="Times New Roman" w:cs="Times New Roman"/>
          <w:color w:val="000000"/>
          <w:sz w:val="20"/>
          <w:szCs w:val="20"/>
        </w:rPr>
      </w:pPr>
      <w:r w:rsidRPr="00BF0DE5">
        <w:rPr>
          <w:rFonts w:ascii="Times New Roman" w:eastAsia="Times New Roman" w:hAnsi="Times New Roman" w:cs="Times New Roman"/>
          <w:color w:val="000000"/>
          <w:sz w:val="20"/>
          <w:szCs w:val="20"/>
        </w:rPr>
        <w:t>As shown in Fig. 2, reranking increased the number of correctly classified SUPPORTED claims from 306 to 315 and REFUTED claims from 171 to 176. Consequently, the number of correct predictions among the 700 verifiable claims increased from 477 to 491. However, the number of correctly classified NEI claims decreased from 185 to 167. Reranking therefore produced 14 additional correct predictions for SUPPORTED and REFUTED but 18 fewer correct NEI predictions, resulting in four fewer correct predictions over the complete test set.</w:t>
      </w:r>
    </w:p>
    <w:p w14:paraId="5B1E9F28" w14:textId="3D2B974F" w:rsidR="00FD2F2C" w:rsidRPr="00C20D88" w:rsidRDefault="00BF0DE5" w:rsidP="0083111E">
      <w:pPr>
        <w:spacing w:line="240" w:lineRule="auto"/>
        <w:ind w:right="-3"/>
        <w:jc w:val="both"/>
        <w:rPr>
          <w:rFonts w:ascii="Times New Roman" w:eastAsia="Times New Roman" w:hAnsi="Times New Roman" w:cs="Times New Roman"/>
          <w:color w:val="000000"/>
          <w:sz w:val="20"/>
          <w:szCs w:val="20"/>
        </w:rPr>
      </w:pPr>
      <w:r w:rsidRPr="00BF0DE5">
        <w:rPr>
          <w:rFonts w:ascii="Times New Roman" w:eastAsia="Times New Roman" w:hAnsi="Times New Roman" w:cs="Times New Roman"/>
          <w:color w:val="000000"/>
          <w:sz w:val="20"/>
          <w:szCs w:val="20"/>
        </w:rPr>
        <w:t>This trade-off explains why reranking achieved stronger evidence-retrieval and EA-Acc@5 results but slightly lower overall Accuracy and Macro-F1. These findings demonstrate that stronger evidence retrieval does not necessarily lead to better three-class verification. Retrieval configurations should therefore be evaluated using both evidence-retrieval metrics and final classification metrics.</w:t>
      </w:r>
    </w:p>
    <w:p w14:paraId="7AEA59F7" w14:textId="77777777" w:rsidR="0083111E" w:rsidRPr="002047B4" w:rsidRDefault="0083111E" w:rsidP="0083111E">
      <w:pPr>
        <w:spacing w:line="240" w:lineRule="auto"/>
        <w:ind w:right="-3"/>
        <w:jc w:val="both"/>
        <w:rPr>
          <w:rFonts w:ascii="Times New Roman" w:eastAsia="Times New Roman" w:hAnsi="Times New Roman" w:cs="Times New Roman"/>
          <w:b/>
          <w:bCs/>
          <w:color w:val="000000"/>
          <w:sz w:val="24"/>
          <w:szCs w:val="24"/>
        </w:rPr>
      </w:pPr>
      <w:r w:rsidRPr="002047B4">
        <w:rPr>
          <w:rFonts w:ascii="Times New Roman" w:eastAsia="Times New Roman" w:hAnsi="Times New Roman" w:cs="Times New Roman"/>
          <w:b/>
          <w:bCs/>
          <w:color w:val="000000"/>
          <w:sz w:val="24"/>
          <w:szCs w:val="24"/>
        </w:rPr>
        <w:t>7. Limitations and Ethical Considerations</w:t>
      </w:r>
    </w:p>
    <w:p w14:paraId="35B75D6F" w14:textId="77777777" w:rsidR="00DC1AC5" w:rsidRPr="00DC1AC5" w:rsidRDefault="00DC1AC5" w:rsidP="00DC1AC5">
      <w:pPr>
        <w:spacing w:line="240" w:lineRule="auto"/>
        <w:ind w:right="-3"/>
        <w:jc w:val="both"/>
        <w:rPr>
          <w:rFonts w:ascii="Times New Roman" w:eastAsia="Times New Roman" w:hAnsi="Times New Roman" w:cs="Times New Roman"/>
          <w:color w:val="000000"/>
          <w:sz w:val="20"/>
          <w:szCs w:val="20"/>
        </w:rPr>
      </w:pPr>
      <w:r w:rsidRPr="00DC1AC5">
        <w:rPr>
          <w:rFonts w:ascii="Times New Roman" w:eastAsia="Times New Roman" w:hAnsi="Times New Roman" w:cs="Times New Roman"/>
          <w:color w:val="000000"/>
          <w:sz w:val="20"/>
          <w:szCs w:val="20"/>
        </w:rPr>
        <w:t xml:space="preserve">This study has several limitations. First, the evidence corpus is derived from a single historical chronicle. Consequently, the verification labels represent consistency with </w:t>
      </w:r>
      <w:r w:rsidRPr="00DC1AC5">
        <w:rPr>
          <w:rFonts w:ascii="Times New Roman" w:eastAsia="Times New Roman" w:hAnsi="Times New Roman" w:cs="Times New Roman"/>
          <w:i/>
          <w:iCs/>
          <w:color w:val="000000"/>
          <w:sz w:val="20"/>
          <w:szCs w:val="20"/>
        </w:rPr>
        <w:t>Đại Việt Sử Ký Toàn Thư</w:t>
      </w:r>
      <w:r w:rsidRPr="00DC1AC5">
        <w:rPr>
          <w:rFonts w:ascii="Times New Roman" w:eastAsia="Times New Roman" w:hAnsi="Times New Roman" w:cs="Times New Roman"/>
          <w:color w:val="000000"/>
          <w:sz w:val="20"/>
          <w:szCs w:val="20"/>
        </w:rPr>
        <w:t xml:space="preserve"> rather than agreement with all available historical sources. Second, the claims were generated with the assistance of an LLM and subsequently validated manually. Although this procedure supports controlled dataset construction, the resulting claims may differ linguistically from naturally occurring historical misinformation.</w:t>
      </w:r>
    </w:p>
    <w:p w14:paraId="56882F5C" w14:textId="77777777" w:rsidR="00DC1AC5" w:rsidRPr="00DC1AC5" w:rsidRDefault="00DC1AC5" w:rsidP="00DC1AC5">
      <w:pPr>
        <w:spacing w:line="240" w:lineRule="auto"/>
        <w:ind w:right="-3"/>
        <w:jc w:val="both"/>
        <w:rPr>
          <w:rFonts w:ascii="Times New Roman" w:eastAsia="Times New Roman" w:hAnsi="Times New Roman" w:cs="Times New Roman"/>
          <w:color w:val="000000"/>
          <w:sz w:val="20"/>
          <w:szCs w:val="20"/>
        </w:rPr>
      </w:pPr>
      <w:r w:rsidRPr="00DC1AC5">
        <w:rPr>
          <w:rFonts w:ascii="Times New Roman" w:eastAsia="Times New Roman" w:hAnsi="Times New Roman" w:cs="Times New Roman"/>
          <w:color w:val="000000"/>
          <w:sz w:val="20"/>
          <w:szCs w:val="20"/>
        </w:rPr>
        <w:t>Third, each verifiable claim currently has one annotated gold evidence chunk. Other chunks may contain equivalent or complementary evidence, meaning that evaluation based on exact chunk_id matching may underestimate retrieval performance. In addition, the verifier experiments are limited to two model sizes from the Qwen2.5 family; therefore, the findings may not generalize directly to other model families or substantially larger models.</w:t>
      </w:r>
    </w:p>
    <w:p w14:paraId="480B30B8" w14:textId="72A6F99F" w:rsidR="0083111E" w:rsidRPr="0083111E" w:rsidRDefault="00DC1AC5" w:rsidP="0083111E">
      <w:pPr>
        <w:spacing w:line="240" w:lineRule="auto"/>
        <w:ind w:right="-3"/>
        <w:jc w:val="both"/>
        <w:rPr>
          <w:rFonts w:ascii="Times New Roman" w:eastAsia="Times New Roman" w:hAnsi="Times New Roman" w:cs="Times New Roman"/>
          <w:color w:val="000000"/>
          <w:sz w:val="20"/>
          <w:szCs w:val="20"/>
        </w:rPr>
      </w:pPr>
      <w:r w:rsidRPr="00DC1AC5">
        <w:rPr>
          <w:rFonts w:ascii="Times New Roman" w:eastAsia="Times New Roman" w:hAnsi="Times New Roman" w:cs="Times New Roman"/>
          <w:color w:val="000000"/>
          <w:sz w:val="20"/>
          <w:szCs w:val="20"/>
        </w:rPr>
        <w:t xml:space="preserve">Automated historical verification should not be interpreted as an authoritative determination of historical truth. The proposed framework evaluates whether a claim is </w:t>
      </w:r>
      <w:r w:rsidRPr="00DC1AC5">
        <w:rPr>
          <w:rFonts w:ascii="Times New Roman" w:eastAsia="Times New Roman" w:hAnsi="Times New Roman" w:cs="Times New Roman"/>
          <w:color w:val="000000"/>
          <w:sz w:val="20"/>
          <w:szCs w:val="20"/>
        </w:rPr>
        <w:lastRenderedPageBreak/>
        <w:t>consistent with a specified historical source and should therefore be regarded as an evidence-retrieval and decision-support tool.</w:t>
      </w:r>
    </w:p>
    <w:p w14:paraId="3AF71A43" w14:textId="77777777" w:rsidR="0083111E" w:rsidRPr="003C10A1" w:rsidRDefault="0083111E" w:rsidP="0083111E">
      <w:pPr>
        <w:spacing w:line="240" w:lineRule="auto"/>
        <w:ind w:right="-3"/>
        <w:jc w:val="both"/>
        <w:rPr>
          <w:rFonts w:ascii="Times New Roman" w:eastAsia="Times New Roman" w:hAnsi="Times New Roman" w:cs="Times New Roman"/>
          <w:b/>
          <w:bCs/>
          <w:color w:val="000000"/>
          <w:sz w:val="24"/>
          <w:szCs w:val="24"/>
        </w:rPr>
      </w:pPr>
      <w:r w:rsidRPr="003C10A1">
        <w:rPr>
          <w:rFonts w:ascii="Times New Roman" w:eastAsia="Times New Roman" w:hAnsi="Times New Roman" w:cs="Times New Roman"/>
          <w:b/>
          <w:bCs/>
          <w:color w:val="000000"/>
          <w:sz w:val="24"/>
          <w:szCs w:val="24"/>
        </w:rPr>
        <w:t>8. Conclusion</w:t>
      </w:r>
    </w:p>
    <w:p w14:paraId="4F144283" w14:textId="77777777" w:rsidR="00D77F66" w:rsidRPr="00D77F66" w:rsidRDefault="00D77F66" w:rsidP="00D77F66">
      <w:pPr>
        <w:spacing w:line="240" w:lineRule="auto"/>
        <w:ind w:right="-3"/>
        <w:jc w:val="both"/>
        <w:rPr>
          <w:rFonts w:ascii="Times New Roman" w:eastAsia="Times New Roman" w:hAnsi="Times New Roman" w:cs="Times New Roman"/>
          <w:color w:val="000000"/>
          <w:sz w:val="20"/>
          <w:szCs w:val="20"/>
        </w:rPr>
      </w:pPr>
      <w:r w:rsidRPr="00D77F66">
        <w:rPr>
          <w:rFonts w:ascii="Times New Roman" w:eastAsia="Times New Roman" w:hAnsi="Times New Roman" w:cs="Times New Roman"/>
          <w:color w:val="000000"/>
          <w:sz w:val="20"/>
          <w:szCs w:val="20"/>
        </w:rPr>
        <w:t xml:space="preserve">This study presents an evidence-grounded framework for Vietnamese historical claim verification using </w:t>
      </w:r>
      <w:r w:rsidRPr="00D77F66">
        <w:rPr>
          <w:rFonts w:ascii="Times New Roman" w:eastAsia="Times New Roman" w:hAnsi="Times New Roman" w:cs="Times New Roman"/>
          <w:i/>
          <w:iCs/>
          <w:color w:val="000000"/>
          <w:sz w:val="20"/>
          <w:szCs w:val="20"/>
        </w:rPr>
        <w:t>Đại Việt Sử Ký Toàn Thư</w:t>
      </w:r>
      <w:r w:rsidRPr="00D77F66">
        <w:rPr>
          <w:rFonts w:ascii="Times New Roman" w:eastAsia="Times New Roman" w:hAnsi="Times New Roman" w:cs="Times New Roman"/>
          <w:color w:val="000000"/>
          <w:sz w:val="20"/>
          <w:szCs w:val="20"/>
        </w:rPr>
        <w:t>. The historical source was processed into a corpus of 5,343 retrievable evidence chunks, and a separate evaluation dataset of 1,311 manually validated claims was constructed.</w:t>
      </w:r>
    </w:p>
    <w:p w14:paraId="5748720E" w14:textId="77777777" w:rsidR="00D77F66" w:rsidRPr="00D77F66" w:rsidRDefault="00D77F66" w:rsidP="00D77F66">
      <w:pPr>
        <w:spacing w:line="240" w:lineRule="auto"/>
        <w:ind w:right="-3"/>
        <w:jc w:val="both"/>
        <w:rPr>
          <w:rFonts w:ascii="Times New Roman" w:eastAsia="Times New Roman" w:hAnsi="Times New Roman" w:cs="Times New Roman"/>
          <w:color w:val="000000"/>
          <w:sz w:val="20"/>
          <w:szCs w:val="20"/>
        </w:rPr>
      </w:pPr>
      <w:r w:rsidRPr="00D77F66">
        <w:rPr>
          <w:rFonts w:ascii="Times New Roman" w:eastAsia="Times New Roman" w:hAnsi="Times New Roman" w:cs="Times New Roman"/>
          <w:color w:val="000000"/>
          <w:sz w:val="20"/>
          <w:szCs w:val="20"/>
        </w:rPr>
        <w:t>Hybrid sparse–dense retrieval consistently outperformed the individual sparse and dense methods. Cross-encoder reranking achieved the strongest evidence-retrieval performance, with Recall@1 of 0.9014, Recall@5 of 0.9629, Recall@10 of 0.9700, and MRR@10 of 0.9296. Qwen2.5-7B substantially outperformed Qwen2.5-3B in both controlled and end-to-end settings. Hybrid retrieval combined with Qwen2.5-7B achieved the numerically highest classification performance, with an Accuracy of 0.6305 and a Macro-F1 score of 0.6217, whereas Hybrid with reranking achieved the highest EA-Acc@5 of 0.6886.</w:t>
      </w:r>
    </w:p>
    <w:p w14:paraId="05F45F5F" w14:textId="063E2398" w:rsidR="0083111E" w:rsidRPr="0083111E" w:rsidRDefault="00D77F66" w:rsidP="0083111E">
      <w:pPr>
        <w:spacing w:line="240" w:lineRule="auto"/>
        <w:ind w:right="-3"/>
        <w:jc w:val="both"/>
        <w:rPr>
          <w:rFonts w:ascii="Times New Roman" w:eastAsia="Times New Roman" w:hAnsi="Times New Roman" w:cs="Times New Roman"/>
          <w:color w:val="000000"/>
          <w:sz w:val="20"/>
          <w:szCs w:val="20"/>
        </w:rPr>
      </w:pPr>
      <w:r w:rsidRPr="00D77F66">
        <w:rPr>
          <w:rFonts w:ascii="Times New Roman" w:eastAsia="Times New Roman" w:hAnsi="Times New Roman" w:cs="Times New Roman"/>
          <w:color w:val="000000"/>
          <w:sz w:val="20"/>
          <w:szCs w:val="20"/>
        </w:rPr>
        <w:t>Class-level analysis showed that the verifier was substantially more reliable for SUPPORTED claims than for REFUTED and NEI claims. Reranking improved performance on verifiable claims but reduced NEI recall, demonstrating that stronger evidence retrieval does not necessarily produce higher three-class classification performance. Future work will extend the evidence corpus to additional historical sources, annotate alternative valid evidence, and investigate domain-adapted verifiers with explicit temporal and relational reasoning.</w:t>
      </w:r>
    </w:p>
    <w:p w14:paraId="64C49E3F" w14:textId="5AC0E492" w:rsidR="005914FA" w:rsidRDefault="00C41DC9" w:rsidP="00C41DC9">
      <w:pP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R</w:t>
      </w:r>
      <w:r w:rsidR="005914FA" w:rsidRPr="005914FA">
        <w:rPr>
          <w:rFonts w:ascii="Times New Roman" w:eastAsia="Times New Roman" w:hAnsi="Times New Roman" w:cs="Times New Roman"/>
          <w:b/>
          <w:bCs/>
          <w:color w:val="000000"/>
          <w:sz w:val="24"/>
          <w:szCs w:val="24"/>
        </w:rPr>
        <w:t>eferences</w:t>
      </w:r>
    </w:p>
    <w:p w14:paraId="45B8616F" w14:textId="73232A1D" w:rsidR="0083111E" w:rsidRPr="0083111E" w:rsidRDefault="003A57DB"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3A57DB">
        <w:rPr>
          <w:rFonts w:ascii="Times New Roman" w:eastAsia="Times New Roman" w:hAnsi="Times New Roman" w:cs="Times New Roman"/>
          <w:color w:val="000000"/>
          <w:sz w:val="18"/>
          <w:szCs w:val="18"/>
        </w:rPr>
        <w:t xml:space="preserve">J. Thorne, A. Vlachos, C. Christodoulopoulos, and A. Mittal, “FEVER: a Large-scale Dataset for Fact Extraction and VERification,” in </w:t>
      </w:r>
      <w:r w:rsidRPr="003A57DB">
        <w:rPr>
          <w:rFonts w:ascii="Times New Roman" w:eastAsia="Times New Roman" w:hAnsi="Times New Roman" w:cs="Times New Roman"/>
          <w:i/>
          <w:iCs/>
          <w:color w:val="000000"/>
          <w:sz w:val="18"/>
          <w:szCs w:val="18"/>
        </w:rPr>
        <w:t>Proceedings of the 2018 Conference of the North American Chapter of the Association for Computational Linguistics: Human Language Technologies</w:t>
      </w:r>
      <w:r w:rsidRPr="003A57DB">
        <w:rPr>
          <w:rFonts w:ascii="Times New Roman" w:eastAsia="Times New Roman" w:hAnsi="Times New Roman" w:cs="Times New Roman"/>
          <w:color w:val="000000"/>
          <w:sz w:val="18"/>
          <w:szCs w:val="18"/>
        </w:rPr>
        <w:t>, Volume 1 (Long Papers), pp. 809–819, 2018</w:t>
      </w:r>
      <w:r w:rsidR="0083111E" w:rsidRPr="0083111E">
        <w:rPr>
          <w:rFonts w:ascii="Times New Roman" w:eastAsia="Times New Roman" w:hAnsi="Times New Roman" w:cs="Times New Roman"/>
          <w:color w:val="000000"/>
          <w:sz w:val="18"/>
          <w:szCs w:val="18"/>
        </w:rPr>
        <w:t>.</w:t>
      </w:r>
    </w:p>
    <w:p w14:paraId="4D7EB7D0" w14:textId="21BCB2F0" w:rsidR="0083111E" w:rsidRPr="0083111E" w:rsidRDefault="003A57DB"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3A57DB">
        <w:rPr>
          <w:rFonts w:ascii="Times New Roman" w:eastAsia="Times New Roman" w:hAnsi="Times New Roman" w:cs="Times New Roman"/>
          <w:color w:val="000000"/>
          <w:sz w:val="18"/>
          <w:szCs w:val="18"/>
        </w:rPr>
        <w:t xml:space="preserve">Y. Jiang, S. Bordia, Z. Zhong, C. Dognin, M. Singh, and M. Bansal, “HoVer: A Dataset for Many-Hop Fact Extraction and Claim Verification,” in </w:t>
      </w:r>
      <w:r w:rsidRPr="003A57DB">
        <w:rPr>
          <w:rFonts w:ascii="Times New Roman" w:eastAsia="Times New Roman" w:hAnsi="Times New Roman" w:cs="Times New Roman"/>
          <w:i/>
          <w:iCs/>
          <w:color w:val="000000"/>
          <w:sz w:val="18"/>
          <w:szCs w:val="18"/>
        </w:rPr>
        <w:t>Findings of the Association for Computational Linguistics: EMNLP 2020</w:t>
      </w:r>
      <w:r w:rsidRPr="003A57DB">
        <w:rPr>
          <w:rFonts w:ascii="Times New Roman" w:eastAsia="Times New Roman" w:hAnsi="Times New Roman" w:cs="Times New Roman"/>
          <w:color w:val="000000"/>
          <w:sz w:val="18"/>
          <w:szCs w:val="18"/>
        </w:rPr>
        <w:t>, pp. 3441–3460, 2020</w:t>
      </w:r>
      <w:r w:rsidR="0083111E" w:rsidRPr="0083111E">
        <w:rPr>
          <w:rFonts w:ascii="Times New Roman" w:eastAsia="Times New Roman" w:hAnsi="Times New Roman" w:cs="Times New Roman"/>
          <w:color w:val="000000"/>
          <w:sz w:val="18"/>
          <w:szCs w:val="18"/>
        </w:rPr>
        <w:t>.</w:t>
      </w:r>
    </w:p>
    <w:p w14:paraId="115E9443" w14:textId="0D3EE862" w:rsidR="0083111E" w:rsidRPr="0083111E" w:rsidRDefault="0040524A"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40524A">
        <w:rPr>
          <w:rFonts w:ascii="Times New Roman" w:eastAsia="Times New Roman" w:hAnsi="Times New Roman" w:cs="Times New Roman"/>
          <w:color w:val="000000"/>
          <w:sz w:val="18"/>
          <w:szCs w:val="18"/>
        </w:rPr>
        <w:t>R. Aly, Z. Guo, M. S. Schlichtkrull, J. Thorne, A. Vlachos, C. Christodoulopoulos, O. Cocarascu, and A. Mittal</w:t>
      </w:r>
      <w:r w:rsidR="0083111E" w:rsidRPr="0083111E">
        <w:rPr>
          <w:rFonts w:ascii="Times New Roman" w:eastAsia="Times New Roman" w:hAnsi="Times New Roman" w:cs="Times New Roman"/>
          <w:color w:val="000000"/>
          <w:sz w:val="18"/>
          <w:szCs w:val="18"/>
        </w:rPr>
        <w:t xml:space="preserve">, “The Fact Extraction and VERification Over Unstructured and Structured Information (FEVEROUS) Shared Task,” in </w:t>
      </w:r>
      <w:r w:rsidR="0083111E" w:rsidRPr="0083111E">
        <w:rPr>
          <w:rFonts w:ascii="Times New Roman" w:eastAsia="Times New Roman" w:hAnsi="Times New Roman" w:cs="Times New Roman"/>
          <w:i/>
          <w:iCs/>
          <w:color w:val="000000"/>
          <w:sz w:val="18"/>
          <w:szCs w:val="18"/>
        </w:rPr>
        <w:t>Proceedings of the Fourth Workshop on Fact Extraction and VERification</w:t>
      </w:r>
      <w:r w:rsidR="00AA41DA">
        <w:rPr>
          <w:rFonts w:ascii="Times New Roman" w:eastAsia="Times New Roman" w:hAnsi="Times New Roman" w:cs="Times New Roman"/>
          <w:i/>
          <w:iCs/>
          <w:color w:val="000000"/>
          <w:sz w:val="18"/>
          <w:szCs w:val="18"/>
        </w:rPr>
        <w:t xml:space="preserve"> </w:t>
      </w:r>
      <w:r w:rsidR="00A21307">
        <w:rPr>
          <w:rFonts w:ascii="Times New Roman" w:eastAsia="Times New Roman" w:hAnsi="Times New Roman" w:cs="Times New Roman"/>
          <w:i/>
          <w:iCs/>
          <w:color w:val="000000"/>
          <w:sz w:val="18"/>
          <w:szCs w:val="18"/>
        </w:rPr>
        <w:t>(FEVER)</w:t>
      </w:r>
      <w:r w:rsidR="0083111E" w:rsidRPr="0083111E">
        <w:rPr>
          <w:rFonts w:ascii="Times New Roman" w:eastAsia="Times New Roman" w:hAnsi="Times New Roman" w:cs="Times New Roman"/>
          <w:color w:val="000000"/>
          <w:sz w:val="18"/>
          <w:szCs w:val="18"/>
        </w:rPr>
        <w:t>, pp. 1–13, 2021.</w:t>
      </w:r>
    </w:p>
    <w:p w14:paraId="746A7ED1" w14:textId="77620438" w:rsidR="0083111E" w:rsidRPr="0083111E" w:rsidRDefault="0083111E"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83111E">
        <w:rPr>
          <w:rFonts w:ascii="Times New Roman" w:eastAsia="Times New Roman" w:hAnsi="Times New Roman" w:cs="Times New Roman"/>
          <w:color w:val="000000"/>
          <w:sz w:val="18"/>
          <w:szCs w:val="18"/>
        </w:rPr>
        <w:t xml:space="preserve">S. Robertson and H. Zaragoza, “The Probabilistic Relevance Framework: BM25 and Beyond,” </w:t>
      </w:r>
      <w:r w:rsidRPr="0083111E">
        <w:rPr>
          <w:rFonts w:ascii="Times New Roman" w:eastAsia="Times New Roman" w:hAnsi="Times New Roman" w:cs="Times New Roman"/>
          <w:i/>
          <w:iCs/>
          <w:color w:val="000000"/>
          <w:sz w:val="18"/>
          <w:szCs w:val="18"/>
        </w:rPr>
        <w:t>Foundations and Trends in Information Retrieval</w:t>
      </w:r>
      <w:r w:rsidRPr="0083111E">
        <w:rPr>
          <w:rFonts w:ascii="Times New Roman" w:eastAsia="Times New Roman" w:hAnsi="Times New Roman" w:cs="Times New Roman"/>
          <w:color w:val="000000"/>
          <w:sz w:val="18"/>
          <w:szCs w:val="18"/>
        </w:rPr>
        <w:t>, vol. 3, no. 4, pp. 333–389, 2009.</w:t>
      </w:r>
    </w:p>
    <w:p w14:paraId="349005C6" w14:textId="5DDDCAE3" w:rsidR="0083111E" w:rsidRPr="0083111E" w:rsidRDefault="009D5032"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9D5032">
        <w:rPr>
          <w:rFonts w:ascii="Times New Roman" w:eastAsia="Times New Roman" w:hAnsi="Times New Roman" w:cs="Times New Roman"/>
          <w:color w:val="000000"/>
          <w:sz w:val="18"/>
          <w:szCs w:val="18"/>
        </w:rPr>
        <w:t xml:space="preserve">V. Karpukhin, B. Oguz, S. Min, P. Lewis, L. Wu, S. Edunov, D. Chen, and W.-t. Yih, “Dense Passage Retrieval for Open-Domain Question Answering,” in </w:t>
      </w:r>
      <w:r w:rsidRPr="009D5032">
        <w:rPr>
          <w:rFonts w:ascii="Times New Roman" w:eastAsia="Times New Roman" w:hAnsi="Times New Roman" w:cs="Times New Roman"/>
          <w:i/>
          <w:iCs/>
          <w:color w:val="000000"/>
          <w:sz w:val="18"/>
          <w:szCs w:val="18"/>
        </w:rPr>
        <w:t>Proceedings of the 2020 Conference on Empirical Methods in Natural Language Processing (EMNLP)</w:t>
      </w:r>
      <w:r w:rsidRPr="009D5032">
        <w:rPr>
          <w:rFonts w:ascii="Times New Roman" w:eastAsia="Times New Roman" w:hAnsi="Times New Roman" w:cs="Times New Roman"/>
          <w:color w:val="000000"/>
          <w:sz w:val="18"/>
          <w:szCs w:val="18"/>
        </w:rPr>
        <w:t>, pp. 6769–6781, 2020</w:t>
      </w:r>
      <w:r w:rsidR="0083111E" w:rsidRPr="0083111E">
        <w:rPr>
          <w:rFonts w:ascii="Times New Roman" w:eastAsia="Times New Roman" w:hAnsi="Times New Roman" w:cs="Times New Roman"/>
          <w:color w:val="000000"/>
          <w:sz w:val="18"/>
          <w:szCs w:val="18"/>
        </w:rPr>
        <w:t>.</w:t>
      </w:r>
    </w:p>
    <w:p w14:paraId="143A3B7F" w14:textId="137CB0F0" w:rsidR="0083111E" w:rsidRPr="0083111E" w:rsidRDefault="00AA0B55"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AA0B55">
        <w:rPr>
          <w:rFonts w:ascii="Times New Roman" w:eastAsia="Times New Roman" w:hAnsi="Times New Roman" w:cs="Times New Roman"/>
          <w:color w:val="000000"/>
          <w:sz w:val="18"/>
          <w:szCs w:val="18"/>
        </w:rPr>
        <w:t>P. Lewis, E. Perez, A. Piktus, F. Petroni, V. Karpukhin, N. Goyal, H. Küttler, M. Lewis, W.-t. Yih, T. Rocktäschel, S. Riedel, and D. Kiela</w:t>
      </w:r>
      <w:r w:rsidR="0083111E" w:rsidRPr="0083111E">
        <w:rPr>
          <w:rFonts w:ascii="Times New Roman" w:eastAsia="Times New Roman" w:hAnsi="Times New Roman" w:cs="Times New Roman"/>
          <w:color w:val="000000"/>
          <w:sz w:val="18"/>
          <w:szCs w:val="18"/>
        </w:rPr>
        <w:t xml:space="preserve">, “Retrieval-Augmented Generation for </w:t>
      </w:r>
      <w:r w:rsidR="0083111E" w:rsidRPr="0083111E">
        <w:rPr>
          <w:rFonts w:ascii="Times New Roman" w:eastAsia="Times New Roman" w:hAnsi="Times New Roman" w:cs="Times New Roman"/>
          <w:color w:val="000000"/>
          <w:sz w:val="18"/>
          <w:szCs w:val="18"/>
        </w:rPr>
        <w:lastRenderedPageBreak/>
        <w:t xml:space="preserve">Knowledge-Intensive NLP Tasks,” in </w:t>
      </w:r>
      <w:r w:rsidR="0083111E" w:rsidRPr="0083111E">
        <w:rPr>
          <w:rFonts w:ascii="Times New Roman" w:eastAsia="Times New Roman" w:hAnsi="Times New Roman" w:cs="Times New Roman"/>
          <w:i/>
          <w:iCs/>
          <w:color w:val="000000"/>
          <w:sz w:val="18"/>
          <w:szCs w:val="18"/>
        </w:rPr>
        <w:t>Advances in Neural Information Processing Systems</w:t>
      </w:r>
      <w:r w:rsidR="0083111E" w:rsidRPr="0083111E">
        <w:rPr>
          <w:rFonts w:ascii="Times New Roman" w:eastAsia="Times New Roman" w:hAnsi="Times New Roman" w:cs="Times New Roman"/>
          <w:color w:val="000000"/>
          <w:sz w:val="18"/>
          <w:szCs w:val="18"/>
        </w:rPr>
        <w:t xml:space="preserve">, vol. 33, </w:t>
      </w:r>
      <w:r w:rsidR="00B7373E">
        <w:rPr>
          <w:rFonts w:ascii="Times New Roman" w:eastAsia="Times New Roman" w:hAnsi="Times New Roman" w:cs="Times New Roman"/>
          <w:color w:val="000000"/>
          <w:sz w:val="18"/>
          <w:szCs w:val="18"/>
        </w:rPr>
        <w:t>pp</w:t>
      </w:r>
      <w:r w:rsidR="003A05CC">
        <w:rPr>
          <w:rFonts w:ascii="Times New Roman" w:eastAsia="Times New Roman" w:hAnsi="Times New Roman" w:cs="Times New Roman"/>
          <w:color w:val="000000"/>
          <w:sz w:val="18"/>
          <w:szCs w:val="18"/>
        </w:rPr>
        <w:t>.</w:t>
      </w:r>
      <w:r w:rsidR="00B7373E">
        <w:rPr>
          <w:rFonts w:ascii="Times New Roman" w:eastAsia="Times New Roman" w:hAnsi="Times New Roman" w:cs="Times New Roman"/>
          <w:color w:val="000000"/>
          <w:sz w:val="18"/>
          <w:szCs w:val="18"/>
        </w:rPr>
        <w:t xml:space="preserve"> 9459-9474, </w:t>
      </w:r>
      <w:r w:rsidR="0083111E" w:rsidRPr="0083111E">
        <w:rPr>
          <w:rFonts w:ascii="Times New Roman" w:eastAsia="Times New Roman" w:hAnsi="Times New Roman" w:cs="Times New Roman"/>
          <w:color w:val="000000"/>
          <w:sz w:val="18"/>
          <w:szCs w:val="18"/>
        </w:rPr>
        <w:t>2020.</w:t>
      </w:r>
    </w:p>
    <w:p w14:paraId="19094451" w14:textId="30902D92" w:rsidR="0083111E" w:rsidRPr="0083111E" w:rsidRDefault="00C97C01"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C97C01">
        <w:rPr>
          <w:rFonts w:ascii="Times New Roman" w:eastAsia="Times New Roman" w:hAnsi="Times New Roman" w:cs="Times New Roman"/>
          <w:color w:val="000000"/>
          <w:sz w:val="18"/>
          <w:szCs w:val="18"/>
        </w:rPr>
        <w:t xml:space="preserve">J. Chen, S. Xiao, P. Zhang, K. Luo, D. Lian, and Z. Liu, “M3-Embedding: Multi-Linguality, Multi-Functionality, Multi-Granularity Text Embeddings Through Self-Knowledge Distillation,” in </w:t>
      </w:r>
      <w:r w:rsidRPr="00C03823">
        <w:rPr>
          <w:rFonts w:ascii="Times New Roman" w:eastAsia="Times New Roman" w:hAnsi="Times New Roman" w:cs="Times New Roman"/>
          <w:i/>
          <w:iCs/>
          <w:color w:val="000000"/>
          <w:sz w:val="18"/>
          <w:szCs w:val="18"/>
        </w:rPr>
        <w:t>Findings of the Association for Computational Linguistics: ACL 2024</w:t>
      </w:r>
      <w:r w:rsidRPr="00C97C01">
        <w:rPr>
          <w:rFonts w:ascii="Times New Roman" w:eastAsia="Times New Roman" w:hAnsi="Times New Roman" w:cs="Times New Roman"/>
          <w:color w:val="000000"/>
          <w:sz w:val="18"/>
          <w:szCs w:val="18"/>
        </w:rPr>
        <w:t>, pp. 2318–2335, 2024</w:t>
      </w:r>
      <w:r w:rsidR="0083111E" w:rsidRPr="0083111E">
        <w:rPr>
          <w:rFonts w:ascii="Times New Roman" w:eastAsia="Times New Roman" w:hAnsi="Times New Roman" w:cs="Times New Roman"/>
          <w:color w:val="000000"/>
          <w:sz w:val="18"/>
          <w:szCs w:val="18"/>
        </w:rPr>
        <w:t>.</w:t>
      </w:r>
    </w:p>
    <w:p w14:paraId="138E8E5A" w14:textId="33F565B9" w:rsidR="0083111E" w:rsidRPr="0083111E" w:rsidRDefault="0083111E"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83111E">
        <w:rPr>
          <w:rFonts w:ascii="Times New Roman" w:eastAsia="Times New Roman" w:hAnsi="Times New Roman" w:cs="Times New Roman"/>
          <w:color w:val="000000"/>
          <w:sz w:val="18"/>
          <w:szCs w:val="18"/>
        </w:rPr>
        <w:t>H. T. Le, L. T. To, M. T. Nguyen, and K. V. Nguyen, “ViWikiFC: Fact-Checking for Vietnamese Wikipedia-Based Textual Knowledge Source,” arXiv:2405.07615, 2024.</w:t>
      </w:r>
    </w:p>
    <w:p w14:paraId="5EF7CBA4" w14:textId="0A70FED4" w:rsidR="0083111E" w:rsidRPr="0083111E" w:rsidRDefault="0083111E"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83111E">
        <w:rPr>
          <w:rFonts w:ascii="Times New Roman" w:eastAsia="Times New Roman" w:hAnsi="Times New Roman" w:cs="Times New Roman"/>
          <w:color w:val="000000"/>
          <w:sz w:val="18"/>
          <w:szCs w:val="18"/>
        </w:rPr>
        <w:t xml:space="preserve">T. T. Hoa, T. Q. Duy, K. Q. Tran, and K. V. Nguyen, “ViFactCheck: A New Benchmark Dataset and Methods for Multi-Domain News Fact-Checking in Vietnamese,” </w:t>
      </w:r>
      <w:r w:rsidRPr="0083111E">
        <w:rPr>
          <w:rFonts w:ascii="Times New Roman" w:eastAsia="Times New Roman" w:hAnsi="Times New Roman" w:cs="Times New Roman"/>
          <w:i/>
          <w:iCs/>
          <w:color w:val="000000"/>
          <w:sz w:val="18"/>
          <w:szCs w:val="18"/>
        </w:rPr>
        <w:t>Proceedings of the AAAI Conference on Artificial Intelligence</w:t>
      </w:r>
      <w:r w:rsidRPr="0083111E">
        <w:rPr>
          <w:rFonts w:ascii="Times New Roman" w:eastAsia="Times New Roman" w:hAnsi="Times New Roman" w:cs="Times New Roman"/>
          <w:color w:val="000000"/>
          <w:sz w:val="18"/>
          <w:szCs w:val="18"/>
        </w:rPr>
        <w:t>, vol. 39, no. 1, pp. 308–316, 2025.</w:t>
      </w:r>
    </w:p>
    <w:p w14:paraId="634C2E37" w14:textId="57C99C49" w:rsidR="0083111E" w:rsidRPr="0083111E" w:rsidRDefault="0083111E"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83111E">
        <w:rPr>
          <w:rFonts w:ascii="Times New Roman" w:eastAsia="Times New Roman" w:hAnsi="Times New Roman" w:cs="Times New Roman"/>
          <w:color w:val="000000"/>
          <w:sz w:val="18"/>
          <w:szCs w:val="18"/>
        </w:rPr>
        <w:t xml:space="preserve">N. N. P. Luong, A. T. L. Le, T. V. Huynh, K. V. Nguyen, and N. Nguyen, “ViNumFCR: A Novel Vietnamese Benchmark for Numerical Reasoning Fact Checking on Social Media News,” in </w:t>
      </w:r>
      <w:r w:rsidRPr="0083111E">
        <w:rPr>
          <w:rFonts w:ascii="Times New Roman" w:eastAsia="Times New Roman" w:hAnsi="Times New Roman" w:cs="Times New Roman"/>
          <w:i/>
          <w:iCs/>
          <w:color w:val="000000"/>
          <w:sz w:val="18"/>
          <w:szCs w:val="18"/>
        </w:rPr>
        <w:t>Proceedings of the 18th International Natural Language Generation Conference</w:t>
      </w:r>
      <w:r w:rsidRPr="0083111E">
        <w:rPr>
          <w:rFonts w:ascii="Times New Roman" w:eastAsia="Times New Roman" w:hAnsi="Times New Roman" w:cs="Times New Roman"/>
          <w:color w:val="000000"/>
          <w:sz w:val="18"/>
          <w:szCs w:val="18"/>
        </w:rPr>
        <w:t>, pp. 134–147, 2025.</w:t>
      </w:r>
    </w:p>
    <w:p w14:paraId="7C95D370" w14:textId="6C27B685" w:rsidR="0083111E" w:rsidRPr="0083111E" w:rsidRDefault="00750076"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Pr>
          <w:rFonts w:ascii="Times New Roman" w:eastAsia="Times New Roman" w:hAnsi="Times New Roman" w:cs="Times New Roman"/>
          <w:color w:val="000000"/>
          <w:sz w:val="18"/>
          <w:szCs w:val="18"/>
        </w:rPr>
        <w:t>Qwen Team</w:t>
      </w:r>
      <w:r w:rsidR="0083111E" w:rsidRPr="0083111E">
        <w:rPr>
          <w:rFonts w:ascii="Times New Roman" w:eastAsia="Times New Roman" w:hAnsi="Times New Roman" w:cs="Times New Roman"/>
          <w:color w:val="000000"/>
          <w:sz w:val="18"/>
          <w:szCs w:val="18"/>
        </w:rPr>
        <w:t>, “Qwen2.5 Technical Report,” arXiv:2412.15115, 2024.</w:t>
      </w:r>
    </w:p>
    <w:p w14:paraId="1ADD5944" w14:textId="45E393DE" w:rsidR="0083111E" w:rsidRDefault="0083111E"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83111E">
        <w:rPr>
          <w:rFonts w:ascii="Times New Roman" w:eastAsia="Times New Roman" w:hAnsi="Times New Roman" w:cs="Times New Roman"/>
          <w:color w:val="000000"/>
          <w:sz w:val="18"/>
          <w:szCs w:val="18"/>
        </w:rPr>
        <w:t>AITeamVN, “AITeamVN/Vietnamese_Embedding,” Hugging Face Model Repository.</w:t>
      </w:r>
    </w:p>
    <w:p w14:paraId="24AA0799" w14:textId="7C3834DD" w:rsidR="00395CBF" w:rsidRDefault="00395CBF"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395CBF">
        <w:rPr>
          <w:rFonts w:ascii="Times New Roman" w:eastAsia="Times New Roman" w:hAnsi="Times New Roman" w:cs="Times New Roman"/>
          <w:color w:val="000000"/>
          <w:sz w:val="18"/>
          <w:szCs w:val="18"/>
        </w:rPr>
        <w:t>AITeamVN, “AITeamVN/Vietnamese_Embedding_v2,” Hugging Face Model Repository.</w:t>
      </w:r>
    </w:p>
    <w:p w14:paraId="0A53420A" w14:textId="3BFA6AEB" w:rsidR="00395CBF" w:rsidRPr="0083111E" w:rsidRDefault="00395CBF"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395CBF">
        <w:rPr>
          <w:rFonts w:ascii="Times New Roman" w:eastAsia="Times New Roman" w:hAnsi="Times New Roman" w:cs="Times New Roman"/>
          <w:color w:val="000000"/>
          <w:sz w:val="18"/>
          <w:szCs w:val="18"/>
        </w:rPr>
        <w:t>Alibaba-NLP, “Alibaba-NLP/gte-multilingual-base,” Hugging Face Model Repository.</w:t>
      </w:r>
    </w:p>
    <w:p w14:paraId="38B636A2" w14:textId="341FF1D4" w:rsidR="0083111E" w:rsidRPr="0083111E" w:rsidRDefault="0083111E"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83111E">
        <w:rPr>
          <w:rFonts w:ascii="Times New Roman" w:eastAsia="Times New Roman" w:hAnsi="Times New Roman" w:cs="Times New Roman"/>
          <w:color w:val="000000"/>
          <w:sz w:val="18"/>
          <w:szCs w:val="18"/>
        </w:rPr>
        <w:t>Beijing Academy of Artificial Intelligence, “BAAI/bge-reranker-v2-m3,” Hugging Face Model Repository.</w:t>
      </w:r>
    </w:p>
    <w:p w14:paraId="415AAFC8" w14:textId="09D85054" w:rsidR="0083111E" w:rsidRPr="0083111E" w:rsidRDefault="0083111E"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83111E">
        <w:rPr>
          <w:rFonts w:ascii="Times New Roman" w:eastAsia="Times New Roman" w:hAnsi="Times New Roman" w:cs="Times New Roman"/>
          <w:color w:val="000000"/>
          <w:sz w:val="18"/>
          <w:szCs w:val="18"/>
        </w:rPr>
        <w:t>Google, “Gemini 3.1 Flash-Lite,” Gemini API Model Documentation.</w:t>
      </w:r>
    </w:p>
    <w:p w14:paraId="2DD1DD41" w14:textId="089EB067" w:rsidR="00CF3076" w:rsidRPr="0083111E" w:rsidRDefault="0083111E" w:rsidP="0083111E">
      <w:pPr>
        <w:pStyle w:val="ListParagraph"/>
        <w:numPr>
          <w:ilvl w:val="0"/>
          <w:numId w:val="8"/>
        </w:numPr>
        <w:spacing w:after="0"/>
        <w:ind w:left="540"/>
        <w:jc w:val="both"/>
        <w:rPr>
          <w:rFonts w:ascii="Times New Roman" w:eastAsia="Times New Roman" w:hAnsi="Times New Roman" w:cs="Times New Roman"/>
          <w:color w:val="000000"/>
          <w:sz w:val="18"/>
          <w:szCs w:val="18"/>
        </w:rPr>
      </w:pPr>
      <w:r w:rsidRPr="0083111E">
        <w:rPr>
          <w:rFonts w:ascii="Times New Roman" w:eastAsia="Times New Roman" w:hAnsi="Times New Roman" w:cs="Times New Roman"/>
          <w:color w:val="000000"/>
          <w:sz w:val="18"/>
          <w:szCs w:val="18"/>
        </w:rPr>
        <w:t xml:space="preserve">Ngô Sĩ Liên et al., </w:t>
      </w:r>
      <w:r w:rsidRPr="0083111E">
        <w:rPr>
          <w:rFonts w:ascii="Times New Roman" w:eastAsia="Times New Roman" w:hAnsi="Times New Roman" w:cs="Times New Roman"/>
          <w:i/>
          <w:iCs/>
          <w:color w:val="000000"/>
          <w:sz w:val="18"/>
          <w:szCs w:val="18"/>
        </w:rPr>
        <w:t>Đại Việt Sử Ký Toàn Thư</w:t>
      </w:r>
      <w:r w:rsidR="00C05F4B" w:rsidRPr="00C05F4B">
        <w:t xml:space="preserve"> </w:t>
      </w:r>
      <w:r w:rsidR="00C05F4B" w:rsidRPr="00C05F4B">
        <w:rPr>
          <w:rFonts w:ascii="Times New Roman" w:eastAsia="Times New Roman" w:hAnsi="Times New Roman" w:cs="Times New Roman"/>
          <w:i/>
          <w:iCs/>
          <w:color w:val="000000"/>
          <w:sz w:val="18"/>
          <w:szCs w:val="18"/>
        </w:rPr>
        <w:t>(The Complete Annals of Đại Việt)</w:t>
      </w:r>
      <w:r w:rsidRPr="0083111E">
        <w:rPr>
          <w:rFonts w:ascii="Times New Roman" w:eastAsia="Times New Roman" w:hAnsi="Times New Roman" w:cs="Times New Roman"/>
          <w:color w:val="000000"/>
          <w:sz w:val="18"/>
          <w:szCs w:val="18"/>
        </w:rPr>
        <w:t>, Vietnamese translation, Vietnam Social Sciences Institute, Hanoi: Social Sciences Publishing House, 1993; electronic version, 2001</w:t>
      </w:r>
      <w:r w:rsidR="00625571">
        <w:rPr>
          <w:rFonts w:ascii="Times New Roman" w:eastAsia="Times New Roman" w:hAnsi="Times New Roman" w:cs="Times New Roman"/>
          <w:color w:val="000000"/>
          <w:sz w:val="18"/>
          <w:szCs w:val="18"/>
        </w:rPr>
        <w:t>.</w:t>
      </w:r>
    </w:p>
    <w:sectPr w:rsidR="00CF3076" w:rsidRPr="0083111E" w:rsidSect="001B6AE0">
      <w:headerReference w:type="default" r:id="rId10"/>
      <w:pgSz w:w="11909" w:h="16834" w:code="9"/>
      <w:pgMar w:top="2952" w:right="2491" w:bottom="2952" w:left="2491" w:header="2376" w:footer="231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5B282A" w14:textId="77777777" w:rsidR="00824D54" w:rsidRDefault="00824D54" w:rsidP="007B0F50">
      <w:pPr>
        <w:spacing w:after="0" w:line="240" w:lineRule="auto"/>
      </w:pPr>
      <w:r>
        <w:separator/>
      </w:r>
    </w:p>
  </w:endnote>
  <w:endnote w:type="continuationSeparator" w:id="0">
    <w:p w14:paraId="3B44D04B" w14:textId="77777777" w:rsidR="00824D54" w:rsidRDefault="00824D54" w:rsidP="007B0F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Courier">
    <w:panose1 w:val="02070409020205020404"/>
    <w:charset w:val="00"/>
    <w:family w:val="modern"/>
    <w:pitch w:val="fixed"/>
    <w:sig w:usb0="E0002AFF" w:usb1="C0007843"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urier">
    <w:altName w:val="Cambria"/>
    <w:panose1 w:val="00000000000000000000"/>
    <w:charset w:val="00"/>
    <w:family w:val="roman"/>
    <w:notTrueType/>
    <w:pitch w:val="default"/>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A0B5B" w14:textId="77777777" w:rsidR="00824D54" w:rsidRDefault="00824D54" w:rsidP="007B0F50">
      <w:pPr>
        <w:spacing w:after="0" w:line="240" w:lineRule="auto"/>
      </w:pPr>
      <w:r>
        <w:separator/>
      </w:r>
    </w:p>
  </w:footnote>
  <w:footnote w:type="continuationSeparator" w:id="0">
    <w:p w14:paraId="46AF98EE" w14:textId="77777777" w:rsidR="00824D54" w:rsidRDefault="00824D54" w:rsidP="007B0F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96373866"/>
      <w:docPartObj>
        <w:docPartGallery w:val="Page Numbers (Top of Page)"/>
        <w:docPartUnique/>
      </w:docPartObj>
    </w:sdtPr>
    <w:sdtEndPr>
      <w:rPr>
        <w:rFonts w:ascii="Times New Roman" w:hAnsi="Times New Roman" w:cs="Times New Roman"/>
        <w:noProof/>
        <w:sz w:val="18"/>
        <w:szCs w:val="18"/>
      </w:rPr>
    </w:sdtEndPr>
    <w:sdtContent>
      <w:p w14:paraId="1A76AC69" w14:textId="77777777" w:rsidR="00D94003" w:rsidRPr="007B0F50" w:rsidRDefault="00D94003">
        <w:pPr>
          <w:pStyle w:val="Header"/>
          <w:rPr>
            <w:rFonts w:ascii="Times New Roman" w:hAnsi="Times New Roman" w:cs="Times New Roman"/>
            <w:sz w:val="18"/>
            <w:szCs w:val="18"/>
          </w:rPr>
        </w:pPr>
        <w:r w:rsidRPr="007B0F50">
          <w:rPr>
            <w:rFonts w:ascii="Times New Roman" w:hAnsi="Times New Roman" w:cs="Times New Roman"/>
            <w:sz w:val="18"/>
            <w:szCs w:val="18"/>
          </w:rPr>
          <w:fldChar w:fldCharType="begin"/>
        </w:r>
        <w:r w:rsidRPr="007B0F50">
          <w:rPr>
            <w:rFonts w:ascii="Times New Roman" w:hAnsi="Times New Roman" w:cs="Times New Roman"/>
            <w:sz w:val="18"/>
            <w:szCs w:val="18"/>
          </w:rPr>
          <w:instrText xml:space="preserve"> PAGE   \* MERGEFORMAT </w:instrText>
        </w:r>
        <w:r w:rsidRPr="007B0F50">
          <w:rPr>
            <w:rFonts w:ascii="Times New Roman" w:hAnsi="Times New Roman" w:cs="Times New Roman"/>
            <w:sz w:val="18"/>
            <w:szCs w:val="18"/>
          </w:rPr>
          <w:fldChar w:fldCharType="separate"/>
        </w:r>
        <w:r w:rsidR="00044F1E">
          <w:rPr>
            <w:rFonts w:ascii="Times New Roman" w:hAnsi="Times New Roman" w:cs="Times New Roman"/>
            <w:noProof/>
            <w:sz w:val="18"/>
            <w:szCs w:val="18"/>
          </w:rPr>
          <w:t>8</w:t>
        </w:r>
        <w:r w:rsidRPr="007B0F50">
          <w:rPr>
            <w:rFonts w:ascii="Times New Roman" w:hAnsi="Times New Roman" w:cs="Times New Roman"/>
            <w:noProof/>
            <w:sz w:val="18"/>
            <w:szCs w:val="18"/>
          </w:rPr>
          <w:fldChar w:fldCharType="end"/>
        </w:r>
      </w:p>
    </w:sdtContent>
  </w:sdt>
  <w:p w14:paraId="55C0EE18" w14:textId="77777777" w:rsidR="00D94003" w:rsidRDefault="00D9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7A7"/>
    <w:multiLevelType w:val="multilevel"/>
    <w:tmpl w:val="62EC7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E5629"/>
    <w:multiLevelType w:val="multilevel"/>
    <w:tmpl w:val="30C43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11548"/>
    <w:multiLevelType w:val="multilevel"/>
    <w:tmpl w:val="46CE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A3AA2"/>
    <w:multiLevelType w:val="multilevel"/>
    <w:tmpl w:val="52DA0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166B72"/>
    <w:multiLevelType w:val="hybridMultilevel"/>
    <w:tmpl w:val="09428786"/>
    <w:lvl w:ilvl="0" w:tplc="3876566C">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EB6738"/>
    <w:multiLevelType w:val="multilevel"/>
    <w:tmpl w:val="29F88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684132"/>
    <w:multiLevelType w:val="multilevel"/>
    <w:tmpl w:val="B828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02083"/>
    <w:multiLevelType w:val="multilevel"/>
    <w:tmpl w:val="9382581A"/>
    <w:lvl w:ilvl="0">
      <w:numFmt w:val="bullet"/>
      <w:lvlText w:val="-"/>
      <w:lvlJc w:val="left"/>
      <w:pPr>
        <w:tabs>
          <w:tab w:val="num" w:pos="720"/>
        </w:tabs>
        <w:ind w:left="720" w:hanging="360"/>
      </w:pPr>
      <w:rPr>
        <w:rFonts w:ascii="Times New Roman" w:eastAsiaTheme="minorHAnsi"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064A0C"/>
    <w:multiLevelType w:val="multilevel"/>
    <w:tmpl w:val="DB644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D0799E"/>
    <w:multiLevelType w:val="multilevel"/>
    <w:tmpl w:val="ED1C0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6D0017"/>
    <w:multiLevelType w:val="multilevel"/>
    <w:tmpl w:val="61A8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CD7AE6"/>
    <w:multiLevelType w:val="multilevel"/>
    <w:tmpl w:val="1D049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E965C13"/>
    <w:multiLevelType w:val="multilevel"/>
    <w:tmpl w:val="2E54A0A8"/>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BA5246"/>
    <w:multiLevelType w:val="multilevel"/>
    <w:tmpl w:val="21EEF4A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580B0E"/>
    <w:multiLevelType w:val="hybridMultilevel"/>
    <w:tmpl w:val="ABEAD4AE"/>
    <w:lvl w:ilvl="0" w:tplc="83D879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9B6CC9"/>
    <w:multiLevelType w:val="multilevel"/>
    <w:tmpl w:val="75744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3E5E2E"/>
    <w:multiLevelType w:val="multilevel"/>
    <w:tmpl w:val="FD3217D2"/>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0D347B"/>
    <w:multiLevelType w:val="multilevel"/>
    <w:tmpl w:val="21B0D670"/>
    <w:lvl w:ilvl="0">
      <w:start w:val="1"/>
      <w:numFmt w:val="decimal"/>
      <w:lvlText w:val="%1."/>
      <w:lvlJc w:val="left"/>
      <w:pPr>
        <w:ind w:left="630" w:hanging="360"/>
      </w:pPr>
      <w:rPr>
        <w:rFonts w:hint="default"/>
      </w:rPr>
    </w:lvl>
    <w:lvl w:ilvl="1">
      <w:start w:val="2"/>
      <w:numFmt w:val="decimal"/>
      <w:isLgl/>
      <w:lvlText w:val="%1.%2"/>
      <w:lvlJc w:val="left"/>
      <w:pPr>
        <w:ind w:left="630" w:hanging="360"/>
      </w:pPr>
      <w:rPr>
        <w:rFonts w:hint="default"/>
        <w:b/>
      </w:rPr>
    </w:lvl>
    <w:lvl w:ilvl="2">
      <w:start w:val="1"/>
      <w:numFmt w:val="decimal"/>
      <w:isLgl/>
      <w:lvlText w:val="%1.%2.%3"/>
      <w:lvlJc w:val="left"/>
      <w:pPr>
        <w:ind w:left="990" w:hanging="720"/>
      </w:pPr>
      <w:rPr>
        <w:rFonts w:hint="default"/>
        <w:b/>
      </w:rPr>
    </w:lvl>
    <w:lvl w:ilvl="3">
      <w:start w:val="1"/>
      <w:numFmt w:val="decimal"/>
      <w:isLgl/>
      <w:lvlText w:val="%1.%2.%3.%4"/>
      <w:lvlJc w:val="left"/>
      <w:pPr>
        <w:ind w:left="990" w:hanging="720"/>
      </w:pPr>
      <w:rPr>
        <w:rFonts w:hint="default"/>
        <w:b/>
      </w:rPr>
    </w:lvl>
    <w:lvl w:ilvl="4">
      <w:start w:val="1"/>
      <w:numFmt w:val="decimal"/>
      <w:isLgl/>
      <w:lvlText w:val="%1.%2.%3.%4.%5"/>
      <w:lvlJc w:val="left"/>
      <w:pPr>
        <w:ind w:left="990" w:hanging="720"/>
      </w:pPr>
      <w:rPr>
        <w:rFonts w:hint="default"/>
        <w:b/>
      </w:rPr>
    </w:lvl>
    <w:lvl w:ilvl="5">
      <w:start w:val="1"/>
      <w:numFmt w:val="decimal"/>
      <w:isLgl/>
      <w:lvlText w:val="%1.%2.%3.%4.%5.%6"/>
      <w:lvlJc w:val="left"/>
      <w:pPr>
        <w:ind w:left="1350" w:hanging="1080"/>
      </w:pPr>
      <w:rPr>
        <w:rFonts w:hint="default"/>
        <w:b/>
      </w:rPr>
    </w:lvl>
    <w:lvl w:ilvl="6">
      <w:start w:val="1"/>
      <w:numFmt w:val="decimal"/>
      <w:isLgl/>
      <w:lvlText w:val="%1.%2.%3.%4.%5.%6.%7"/>
      <w:lvlJc w:val="left"/>
      <w:pPr>
        <w:ind w:left="1350" w:hanging="1080"/>
      </w:pPr>
      <w:rPr>
        <w:rFonts w:hint="default"/>
        <w:b/>
      </w:rPr>
    </w:lvl>
    <w:lvl w:ilvl="7">
      <w:start w:val="1"/>
      <w:numFmt w:val="decimal"/>
      <w:isLgl/>
      <w:lvlText w:val="%1.%2.%3.%4.%5.%6.%7.%8"/>
      <w:lvlJc w:val="left"/>
      <w:pPr>
        <w:ind w:left="1710" w:hanging="1440"/>
      </w:pPr>
      <w:rPr>
        <w:rFonts w:hint="default"/>
        <w:b/>
      </w:rPr>
    </w:lvl>
    <w:lvl w:ilvl="8">
      <w:start w:val="1"/>
      <w:numFmt w:val="decimal"/>
      <w:isLgl/>
      <w:lvlText w:val="%1.%2.%3.%4.%5.%6.%7.%8.%9"/>
      <w:lvlJc w:val="left"/>
      <w:pPr>
        <w:ind w:left="1710" w:hanging="1440"/>
      </w:pPr>
      <w:rPr>
        <w:rFonts w:hint="default"/>
        <w:b/>
      </w:rPr>
    </w:lvl>
  </w:abstractNum>
  <w:abstractNum w:abstractNumId="18" w15:restartNumberingAfterBreak="0">
    <w:nsid w:val="45E771A7"/>
    <w:multiLevelType w:val="hybridMultilevel"/>
    <w:tmpl w:val="0E645FC0"/>
    <w:lvl w:ilvl="0" w:tplc="AB5671F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9656D66"/>
    <w:multiLevelType w:val="multilevel"/>
    <w:tmpl w:val="7DCC8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E9310F"/>
    <w:multiLevelType w:val="multilevel"/>
    <w:tmpl w:val="9AD0B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3D4B1C"/>
    <w:multiLevelType w:val="multilevel"/>
    <w:tmpl w:val="770CA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9719C2"/>
    <w:multiLevelType w:val="hybridMultilevel"/>
    <w:tmpl w:val="8112F856"/>
    <w:lvl w:ilvl="0" w:tplc="22D492E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2CA544A"/>
    <w:multiLevelType w:val="singleLevel"/>
    <w:tmpl w:val="F3AA4E20"/>
    <w:lvl w:ilvl="0">
      <w:start w:val="1"/>
      <w:numFmt w:val="decimal"/>
      <w:pStyle w:val="references"/>
      <w:lvlText w:val="%1."/>
      <w:lvlJc w:val="left"/>
      <w:pPr>
        <w:tabs>
          <w:tab w:val="num" w:pos="360"/>
        </w:tabs>
        <w:ind w:left="360" w:hanging="360"/>
      </w:pPr>
      <w:rPr>
        <w:rFonts w:ascii="Times New Roman" w:eastAsia="Malgun Gothic" w:hAnsi="Times New Roman" w:cs="Times New Roman"/>
        <w:b w:val="0"/>
        <w:bCs w:val="0"/>
        <w:i w:val="0"/>
        <w:iCs w:val="0"/>
        <w:sz w:val="16"/>
        <w:szCs w:val="16"/>
      </w:rPr>
    </w:lvl>
  </w:abstractNum>
  <w:abstractNum w:abstractNumId="24" w15:restartNumberingAfterBreak="0">
    <w:nsid w:val="55AE2CCE"/>
    <w:multiLevelType w:val="hybridMultilevel"/>
    <w:tmpl w:val="376EECFC"/>
    <w:lvl w:ilvl="0" w:tplc="83D879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4B26A2"/>
    <w:multiLevelType w:val="multilevel"/>
    <w:tmpl w:val="A6F6A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A232B6F"/>
    <w:multiLevelType w:val="multilevel"/>
    <w:tmpl w:val="260635AE"/>
    <w:lvl w:ilvl="0">
      <w:numFmt w:val="bullet"/>
      <w:lvlText w:val="-"/>
      <w:lvlJc w:val="left"/>
      <w:pPr>
        <w:tabs>
          <w:tab w:val="num" w:pos="720"/>
        </w:tabs>
        <w:ind w:left="720" w:hanging="360"/>
      </w:pPr>
      <w:rPr>
        <w:rFonts w:ascii="Times New Roman" w:eastAsiaTheme="minorHAnsi"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EB718A"/>
    <w:multiLevelType w:val="multilevel"/>
    <w:tmpl w:val="17A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FF61F9"/>
    <w:multiLevelType w:val="hybridMultilevel"/>
    <w:tmpl w:val="CF521B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19E336B"/>
    <w:multiLevelType w:val="hybridMultilevel"/>
    <w:tmpl w:val="8236DC12"/>
    <w:lvl w:ilvl="0" w:tplc="208011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5F37538"/>
    <w:multiLevelType w:val="multilevel"/>
    <w:tmpl w:val="638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591F2E"/>
    <w:multiLevelType w:val="multilevel"/>
    <w:tmpl w:val="D924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C14020"/>
    <w:multiLevelType w:val="multilevel"/>
    <w:tmpl w:val="81041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927F3A"/>
    <w:multiLevelType w:val="multilevel"/>
    <w:tmpl w:val="39A86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AAC243D"/>
    <w:multiLevelType w:val="multilevel"/>
    <w:tmpl w:val="CF7A0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8B5A8A"/>
    <w:multiLevelType w:val="multilevel"/>
    <w:tmpl w:val="5B901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0E4132"/>
    <w:multiLevelType w:val="hybridMultilevel"/>
    <w:tmpl w:val="EECC990E"/>
    <w:lvl w:ilvl="0" w:tplc="83D8793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FC06120"/>
    <w:multiLevelType w:val="hybridMultilevel"/>
    <w:tmpl w:val="3E8266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D571B8"/>
    <w:multiLevelType w:val="multilevel"/>
    <w:tmpl w:val="FA285892"/>
    <w:lvl w:ilvl="0">
      <w:numFmt w:val="bullet"/>
      <w:lvlText w:val=""/>
      <w:lvlJc w:val="left"/>
      <w:pPr>
        <w:ind w:left="720" w:hanging="360"/>
      </w:pPr>
      <w:rPr>
        <w:rFonts w:ascii="Symbol" w:hAnsi="Symbol"/>
      </w:rPr>
    </w:lvl>
    <w:lvl w:ilvl="1">
      <w:numFmt w:val="bullet"/>
      <w:lvlText w:val="o"/>
      <w:lvlJc w:val="left"/>
      <w:pPr>
        <w:ind w:left="1440" w:hanging="360"/>
      </w:pPr>
      <w:rPr>
        <w:rFonts w:ascii="Courier New" w:hAnsi="Courier New" w:cs="Courier New"/>
      </w:rPr>
    </w:lvl>
    <w:lvl w:ilvl="2">
      <w:numFmt w:val="bullet"/>
      <w:lvlText w:val=""/>
      <w:lvlJc w:val="left"/>
      <w:pPr>
        <w:ind w:left="2160" w:hanging="360"/>
      </w:pPr>
      <w:rPr>
        <w:rFonts w:ascii="Wingdings" w:hAnsi="Wingdings"/>
      </w:rPr>
    </w:lvl>
    <w:lvl w:ilvl="3">
      <w:numFmt w:val="bullet"/>
      <w:lvlText w:val=""/>
      <w:lvlJc w:val="left"/>
      <w:pPr>
        <w:ind w:left="2880" w:hanging="360"/>
      </w:pPr>
      <w:rPr>
        <w:rFonts w:ascii="Symbol" w:hAnsi="Symbol"/>
      </w:rPr>
    </w:lvl>
    <w:lvl w:ilvl="4">
      <w:numFmt w:val="bullet"/>
      <w:lvlText w:val="o"/>
      <w:lvlJc w:val="left"/>
      <w:pPr>
        <w:ind w:left="3600" w:hanging="360"/>
      </w:pPr>
      <w:rPr>
        <w:rFonts w:ascii="Courier New" w:hAnsi="Courier New" w:cs="Courier New"/>
      </w:rPr>
    </w:lvl>
    <w:lvl w:ilvl="5">
      <w:numFmt w:val="bullet"/>
      <w:lvlText w:val=""/>
      <w:lvlJc w:val="left"/>
      <w:pPr>
        <w:ind w:left="4320" w:hanging="360"/>
      </w:pPr>
      <w:rPr>
        <w:rFonts w:ascii="Wingdings" w:hAnsi="Wingdings"/>
      </w:rPr>
    </w:lvl>
    <w:lvl w:ilvl="6">
      <w:numFmt w:val="bullet"/>
      <w:lvlText w:val=""/>
      <w:lvlJc w:val="left"/>
      <w:pPr>
        <w:ind w:left="5040" w:hanging="360"/>
      </w:pPr>
      <w:rPr>
        <w:rFonts w:ascii="Symbol" w:hAnsi="Symbol"/>
      </w:rPr>
    </w:lvl>
    <w:lvl w:ilvl="7">
      <w:numFmt w:val="bullet"/>
      <w:lvlText w:val="o"/>
      <w:lvlJc w:val="left"/>
      <w:pPr>
        <w:ind w:left="5760" w:hanging="360"/>
      </w:pPr>
      <w:rPr>
        <w:rFonts w:ascii="Courier New" w:hAnsi="Courier New" w:cs="Courier New"/>
      </w:rPr>
    </w:lvl>
    <w:lvl w:ilvl="8">
      <w:numFmt w:val="bullet"/>
      <w:lvlText w:val=""/>
      <w:lvlJc w:val="left"/>
      <w:pPr>
        <w:ind w:left="6480" w:hanging="360"/>
      </w:pPr>
      <w:rPr>
        <w:rFonts w:ascii="Wingdings" w:hAnsi="Wingdings"/>
      </w:rPr>
    </w:lvl>
  </w:abstractNum>
  <w:abstractNum w:abstractNumId="39" w15:restartNumberingAfterBreak="0">
    <w:nsid w:val="7203374E"/>
    <w:multiLevelType w:val="multilevel"/>
    <w:tmpl w:val="C3A07CFA"/>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0" w15:restartNumberingAfterBreak="0">
    <w:nsid w:val="75591ECE"/>
    <w:multiLevelType w:val="multilevel"/>
    <w:tmpl w:val="D8748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9242EF6"/>
    <w:multiLevelType w:val="multilevel"/>
    <w:tmpl w:val="B6A08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13652D"/>
    <w:multiLevelType w:val="multilevel"/>
    <w:tmpl w:val="9A1CC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33913">
    <w:abstractNumId w:val="18"/>
  </w:num>
  <w:num w:numId="2" w16cid:durableId="1507209244">
    <w:abstractNumId w:val="22"/>
  </w:num>
  <w:num w:numId="3" w16cid:durableId="1338072501">
    <w:abstractNumId w:val="17"/>
  </w:num>
  <w:num w:numId="4" w16cid:durableId="1952859167">
    <w:abstractNumId w:val="23"/>
  </w:num>
  <w:num w:numId="5" w16cid:durableId="1733314454">
    <w:abstractNumId w:val="23"/>
  </w:num>
  <w:num w:numId="6" w16cid:durableId="758450435">
    <w:abstractNumId w:val="38"/>
  </w:num>
  <w:num w:numId="7" w16cid:durableId="1487280196">
    <w:abstractNumId w:val="4"/>
  </w:num>
  <w:num w:numId="8" w16cid:durableId="1990745049">
    <w:abstractNumId w:val="28"/>
  </w:num>
  <w:num w:numId="9" w16cid:durableId="879054957">
    <w:abstractNumId w:val="37"/>
  </w:num>
  <w:num w:numId="10" w16cid:durableId="506404574">
    <w:abstractNumId w:val="2"/>
  </w:num>
  <w:num w:numId="11" w16cid:durableId="1491487171">
    <w:abstractNumId w:val="11"/>
  </w:num>
  <w:num w:numId="12" w16cid:durableId="1747023152">
    <w:abstractNumId w:val="29"/>
  </w:num>
  <w:num w:numId="13" w16cid:durableId="316886639">
    <w:abstractNumId w:val="36"/>
  </w:num>
  <w:num w:numId="14" w16cid:durableId="1663894786">
    <w:abstractNumId w:val="32"/>
  </w:num>
  <w:num w:numId="15" w16cid:durableId="2078282924">
    <w:abstractNumId w:val="1"/>
  </w:num>
  <w:num w:numId="16" w16cid:durableId="2062054205">
    <w:abstractNumId w:val="7"/>
  </w:num>
  <w:num w:numId="17" w16cid:durableId="978415007">
    <w:abstractNumId w:val="5"/>
  </w:num>
  <w:num w:numId="18" w16cid:durableId="597175231">
    <w:abstractNumId w:val="15"/>
  </w:num>
  <w:num w:numId="19" w16cid:durableId="29645401">
    <w:abstractNumId w:val="35"/>
  </w:num>
  <w:num w:numId="20" w16cid:durableId="1547140363">
    <w:abstractNumId w:val="25"/>
  </w:num>
  <w:num w:numId="21" w16cid:durableId="814295630">
    <w:abstractNumId w:val="3"/>
  </w:num>
  <w:num w:numId="22" w16cid:durableId="967051128">
    <w:abstractNumId w:val="34"/>
  </w:num>
  <w:num w:numId="23" w16cid:durableId="1915508232">
    <w:abstractNumId w:val="19"/>
  </w:num>
  <w:num w:numId="24" w16cid:durableId="730808242">
    <w:abstractNumId w:val="40"/>
  </w:num>
  <w:num w:numId="25" w16cid:durableId="361824564">
    <w:abstractNumId w:val="33"/>
  </w:num>
  <w:num w:numId="26" w16cid:durableId="1117523051">
    <w:abstractNumId w:val="41"/>
  </w:num>
  <w:num w:numId="27" w16cid:durableId="2110612527">
    <w:abstractNumId w:val="6"/>
  </w:num>
  <w:num w:numId="28" w16cid:durableId="1993294779">
    <w:abstractNumId w:val="9"/>
  </w:num>
  <w:num w:numId="29" w16cid:durableId="824708229">
    <w:abstractNumId w:val="0"/>
  </w:num>
  <w:num w:numId="30" w16cid:durableId="852915463">
    <w:abstractNumId w:val="31"/>
  </w:num>
  <w:num w:numId="31" w16cid:durableId="2138646350">
    <w:abstractNumId w:val="13"/>
  </w:num>
  <w:num w:numId="32" w16cid:durableId="270476487">
    <w:abstractNumId w:val="12"/>
  </w:num>
  <w:num w:numId="33" w16cid:durableId="1439445521">
    <w:abstractNumId w:val="16"/>
  </w:num>
  <w:num w:numId="34" w16cid:durableId="1181629315">
    <w:abstractNumId w:val="20"/>
  </w:num>
  <w:num w:numId="35" w16cid:durableId="1449931885">
    <w:abstractNumId w:val="10"/>
  </w:num>
  <w:num w:numId="36" w16cid:durableId="1634166434">
    <w:abstractNumId w:val="42"/>
  </w:num>
  <w:num w:numId="37" w16cid:durableId="1403092591">
    <w:abstractNumId w:val="8"/>
  </w:num>
  <w:num w:numId="38" w16cid:durableId="1155220160">
    <w:abstractNumId w:val="21"/>
  </w:num>
  <w:num w:numId="39" w16cid:durableId="1060664782">
    <w:abstractNumId w:val="30"/>
  </w:num>
  <w:num w:numId="40" w16cid:durableId="284890562">
    <w:abstractNumId w:val="24"/>
  </w:num>
  <w:num w:numId="41" w16cid:durableId="604464726">
    <w:abstractNumId w:val="14"/>
  </w:num>
  <w:num w:numId="42" w16cid:durableId="251821788">
    <w:abstractNumId w:val="26"/>
  </w:num>
  <w:num w:numId="43" w16cid:durableId="2034382540">
    <w:abstractNumId w:val="39"/>
  </w:num>
  <w:num w:numId="44" w16cid:durableId="490826585">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34B8"/>
    <w:rsid w:val="00000D64"/>
    <w:rsid w:val="000016A7"/>
    <w:rsid w:val="000028A9"/>
    <w:rsid w:val="0000423D"/>
    <w:rsid w:val="00004ABD"/>
    <w:rsid w:val="00005205"/>
    <w:rsid w:val="000052F9"/>
    <w:rsid w:val="00005B00"/>
    <w:rsid w:val="00006B01"/>
    <w:rsid w:val="00011753"/>
    <w:rsid w:val="000121AC"/>
    <w:rsid w:val="0001669E"/>
    <w:rsid w:val="00021857"/>
    <w:rsid w:val="00022545"/>
    <w:rsid w:val="0002694A"/>
    <w:rsid w:val="0002730D"/>
    <w:rsid w:val="00027BC9"/>
    <w:rsid w:val="000316FD"/>
    <w:rsid w:val="000357B2"/>
    <w:rsid w:val="000378CC"/>
    <w:rsid w:val="000379E7"/>
    <w:rsid w:val="00041BEC"/>
    <w:rsid w:val="0004409E"/>
    <w:rsid w:val="00044F1E"/>
    <w:rsid w:val="00044FE8"/>
    <w:rsid w:val="000460C6"/>
    <w:rsid w:val="0004722E"/>
    <w:rsid w:val="00051865"/>
    <w:rsid w:val="00054F18"/>
    <w:rsid w:val="000602A1"/>
    <w:rsid w:val="000608ED"/>
    <w:rsid w:val="00064200"/>
    <w:rsid w:val="0006568D"/>
    <w:rsid w:val="00066456"/>
    <w:rsid w:val="000716D6"/>
    <w:rsid w:val="00072C82"/>
    <w:rsid w:val="00077EF4"/>
    <w:rsid w:val="00081B64"/>
    <w:rsid w:val="0008296C"/>
    <w:rsid w:val="00083C1C"/>
    <w:rsid w:val="0008431A"/>
    <w:rsid w:val="000870AA"/>
    <w:rsid w:val="0009102B"/>
    <w:rsid w:val="000914E4"/>
    <w:rsid w:val="0009151D"/>
    <w:rsid w:val="00093289"/>
    <w:rsid w:val="0009405D"/>
    <w:rsid w:val="0009472B"/>
    <w:rsid w:val="00094A0E"/>
    <w:rsid w:val="0009595B"/>
    <w:rsid w:val="00095C04"/>
    <w:rsid w:val="000972CD"/>
    <w:rsid w:val="00097542"/>
    <w:rsid w:val="000A02E2"/>
    <w:rsid w:val="000A04EA"/>
    <w:rsid w:val="000A2EB4"/>
    <w:rsid w:val="000A2F3D"/>
    <w:rsid w:val="000A3C0E"/>
    <w:rsid w:val="000A5245"/>
    <w:rsid w:val="000B2758"/>
    <w:rsid w:val="000B5B1D"/>
    <w:rsid w:val="000B6639"/>
    <w:rsid w:val="000B70C7"/>
    <w:rsid w:val="000C0A17"/>
    <w:rsid w:val="000C277D"/>
    <w:rsid w:val="000C3364"/>
    <w:rsid w:val="000C38FC"/>
    <w:rsid w:val="000C585C"/>
    <w:rsid w:val="000D346D"/>
    <w:rsid w:val="000D7015"/>
    <w:rsid w:val="000D7131"/>
    <w:rsid w:val="000E035E"/>
    <w:rsid w:val="000E0366"/>
    <w:rsid w:val="000E4349"/>
    <w:rsid w:val="000E47E6"/>
    <w:rsid w:val="000E56FA"/>
    <w:rsid w:val="000E7126"/>
    <w:rsid w:val="000F1C32"/>
    <w:rsid w:val="000F2A27"/>
    <w:rsid w:val="000F2B1F"/>
    <w:rsid w:val="000F2FA0"/>
    <w:rsid w:val="000F5535"/>
    <w:rsid w:val="000F7033"/>
    <w:rsid w:val="000F71A1"/>
    <w:rsid w:val="000F797D"/>
    <w:rsid w:val="001010DB"/>
    <w:rsid w:val="00106C3A"/>
    <w:rsid w:val="0011189D"/>
    <w:rsid w:val="00111B68"/>
    <w:rsid w:val="0011540C"/>
    <w:rsid w:val="00117044"/>
    <w:rsid w:val="001213AA"/>
    <w:rsid w:val="00121F26"/>
    <w:rsid w:val="001224CC"/>
    <w:rsid w:val="0012352F"/>
    <w:rsid w:val="00123F87"/>
    <w:rsid w:val="00124212"/>
    <w:rsid w:val="00126DC3"/>
    <w:rsid w:val="00131C22"/>
    <w:rsid w:val="00131CAB"/>
    <w:rsid w:val="001323A5"/>
    <w:rsid w:val="00133B4E"/>
    <w:rsid w:val="0013514F"/>
    <w:rsid w:val="00152015"/>
    <w:rsid w:val="0015217C"/>
    <w:rsid w:val="00153290"/>
    <w:rsid w:val="00155237"/>
    <w:rsid w:val="00155A93"/>
    <w:rsid w:val="001562A6"/>
    <w:rsid w:val="00157931"/>
    <w:rsid w:val="0016251A"/>
    <w:rsid w:val="001646B9"/>
    <w:rsid w:val="00165DDA"/>
    <w:rsid w:val="00166764"/>
    <w:rsid w:val="00173B64"/>
    <w:rsid w:val="001754E7"/>
    <w:rsid w:val="001810F9"/>
    <w:rsid w:val="00181BAC"/>
    <w:rsid w:val="0018256A"/>
    <w:rsid w:val="00183916"/>
    <w:rsid w:val="00191670"/>
    <w:rsid w:val="0019258F"/>
    <w:rsid w:val="00195AC5"/>
    <w:rsid w:val="0019735A"/>
    <w:rsid w:val="001A1F0C"/>
    <w:rsid w:val="001A2476"/>
    <w:rsid w:val="001A6412"/>
    <w:rsid w:val="001A75BC"/>
    <w:rsid w:val="001B1813"/>
    <w:rsid w:val="001B5137"/>
    <w:rsid w:val="001B5DF8"/>
    <w:rsid w:val="001B64AF"/>
    <w:rsid w:val="001B6971"/>
    <w:rsid w:val="001B6AE0"/>
    <w:rsid w:val="001B77AE"/>
    <w:rsid w:val="001C0FFD"/>
    <w:rsid w:val="001C16BF"/>
    <w:rsid w:val="001C28C5"/>
    <w:rsid w:val="001C5F78"/>
    <w:rsid w:val="001C7F88"/>
    <w:rsid w:val="001D0972"/>
    <w:rsid w:val="001D165B"/>
    <w:rsid w:val="001D4A4E"/>
    <w:rsid w:val="001D4BA2"/>
    <w:rsid w:val="001E26CA"/>
    <w:rsid w:val="001E3F84"/>
    <w:rsid w:val="001E4039"/>
    <w:rsid w:val="001E6420"/>
    <w:rsid w:val="001F292A"/>
    <w:rsid w:val="00200743"/>
    <w:rsid w:val="002031E6"/>
    <w:rsid w:val="002047B4"/>
    <w:rsid w:val="002078CC"/>
    <w:rsid w:val="00207A36"/>
    <w:rsid w:val="0021048E"/>
    <w:rsid w:val="00210D24"/>
    <w:rsid w:val="002122A0"/>
    <w:rsid w:val="00212838"/>
    <w:rsid w:val="00214892"/>
    <w:rsid w:val="00214B42"/>
    <w:rsid w:val="00214EEC"/>
    <w:rsid w:val="00215D95"/>
    <w:rsid w:val="00216824"/>
    <w:rsid w:val="002205E4"/>
    <w:rsid w:val="0022409B"/>
    <w:rsid w:val="0022530C"/>
    <w:rsid w:val="00226D0E"/>
    <w:rsid w:val="002306EE"/>
    <w:rsid w:val="002362E6"/>
    <w:rsid w:val="00237D0F"/>
    <w:rsid w:val="002403D4"/>
    <w:rsid w:val="00245F81"/>
    <w:rsid w:val="002465B9"/>
    <w:rsid w:val="00252C3B"/>
    <w:rsid w:val="00252DFF"/>
    <w:rsid w:val="0025542F"/>
    <w:rsid w:val="0025618E"/>
    <w:rsid w:val="002571AC"/>
    <w:rsid w:val="00260562"/>
    <w:rsid w:val="0026192A"/>
    <w:rsid w:val="00262CB0"/>
    <w:rsid w:val="00264D7F"/>
    <w:rsid w:val="00265ECB"/>
    <w:rsid w:val="00273E33"/>
    <w:rsid w:val="002763EB"/>
    <w:rsid w:val="002766B0"/>
    <w:rsid w:val="00277739"/>
    <w:rsid w:val="0028071A"/>
    <w:rsid w:val="00283A61"/>
    <w:rsid w:val="002872B8"/>
    <w:rsid w:val="00292CD2"/>
    <w:rsid w:val="002939C8"/>
    <w:rsid w:val="00294963"/>
    <w:rsid w:val="00295AFB"/>
    <w:rsid w:val="002966E8"/>
    <w:rsid w:val="00296B98"/>
    <w:rsid w:val="002A18BC"/>
    <w:rsid w:val="002A4015"/>
    <w:rsid w:val="002B03CD"/>
    <w:rsid w:val="002B157A"/>
    <w:rsid w:val="002B2C52"/>
    <w:rsid w:val="002B38BD"/>
    <w:rsid w:val="002B4921"/>
    <w:rsid w:val="002B6F33"/>
    <w:rsid w:val="002B7ADB"/>
    <w:rsid w:val="002C0AE2"/>
    <w:rsid w:val="002C0C4C"/>
    <w:rsid w:val="002C23CD"/>
    <w:rsid w:val="002C34B4"/>
    <w:rsid w:val="002C3FE3"/>
    <w:rsid w:val="002C3FEB"/>
    <w:rsid w:val="002C4BC0"/>
    <w:rsid w:val="002D2B82"/>
    <w:rsid w:val="002D534A"/>
    <w:rsid w:val="002D585B"/>
    <w:rsid w:val="002D5DE9"/>
    <w:rsid w:val="002D5E06"/>
    <w:rsid w:val="002E1B1F"/>
    <w:rsid w:val="002E445D"/>
    <w:rsid w:val="002E5D2F"/>
    <w:rsid w:val="002E7267"/>
    <w:rsid w:val="002F5B45"/>
    <w:rsid w:val="003018D3"/>
    <w:rsid w:val="00301C96"/>
    <w:rsid w:val="00301E4A"/>
    <w:rsid w:val="0030251E"/>
    <w:rsid w:val="0030342E"/>
    <w:rsid w:val="00303CC1"/>
    <w:rsid w:val="0031050A"/>
    <w:rsid w:val="00311173"/>
    <w:rsid w:val="00311A48"/>
    <w:rsid w:val="00312A34"/>
    <w:rsid w:val="00314A05"/>
    <w:rsid w:val="00317B40"/>
    <w:rsid w:val="0032346B"/>
    <w:rsid w:val="003245DE"/>
    <w:rsid w:val="003267D7"/>
    <w:rsid w:val="00326F63"/>
    <w:rsid w:val="00333057"/>
    <w:rsid w:val="003347A7"/>
    <w:rsid w:val="00334F8D"/>
    <w:rsid w:val="00340829"/>
    <w:rsid w:val="003412DA"/>
    <w:rsid w:val="00343429"/>
    <w:rsid w:val="0035057E"/>
    <w:rsid w:val="0035228C"/>
    <w:rsid w:val="003522B6"/>
    <w:rsid w:val="00353976"/>
    <w:rsid w:val="00356064"/>
    <w:rsid w:val="0035649A"/>
    <w:rsid w:val="00360D9D"/>
    <w:rsid w:val="0036343D"/>
    <w:rsid w:val="00364FFD"/>
    <w:rsid w:val="00370C0B"/>
    <w:rsid w:val="003712BE"/>
    <w:rsid w:val="003748D9"/>
    <w:rsid w:val="00377083"/>
    <w:rsid w:val="0037726C"/>
    <w:rsid w:val="003774DC"/>
    <w:rsid w:val="00380227"/>
    <w:rsid w:val="00380982"/>
    <w:rsid w:val="003823A0"/>
    <w:rsid w:val="0038270D"/>
    <w:rsid w:val="003875C3"/>
    <w:rsid w:val="00387B53"/>
    <w:rsid w:val="003932EF"/>
    <w:rsid w:val="00393F51"/>
    <w:rsid w:val="003950AE"/>
    <w:rsid w:val="003955E9"/>
    <w:rsid w:val="00395CBF"/>
    <w:rsid w:val="00395E50"/>
    <w:rsid w:val="00396F8A"/>
    <w:rsid w:val="003A05CC"/>
    <w:rsid w:val="003A49C5"/>
    <w:rsid w:val="003A5668"/>
    <w:rsid w:val="003A57DB"/>
    <w:rsid w:val="003B0002"/>
    <w:rsid w:val="003B02AF"/>
    <w:rsid w:val="003B2893"/>
    <w:rsid w:val="003B6BE6"/>
    <w:rsid w:val="003B7C72"/>
    <w:rsid w:val="003C10A1"/>
    <w:rsid w:val="003C5A24"/>
    <w:rsid w:val="003C6A4E"/>
    <w:rsid w:val="003C7FA1"/>
    <w:rsid w:val="003D0347"/>
    <w:rsid w:val="003D153E"/>
    <w:rsid w:val="003D7912"/>
    <w:rsid w:val="003D7A30"/>
    <w:rsid w:val="003D7F05"/>
    <w:rsid w:val="003D7F89"/>
    <w:rsid w:val="003E1520"/>
    <w:rsid w:val="003E432B"/>
    <w:rsid w:val="003E52B0"/>
    <w:rsid w:val="003E67DE"/>
    <w:rsid w:val="003E7698"/>
    <w:rsid w:val="003F0408"/>
    <w:rsid w:val="003F4133"/>
    <w:rsid w:val="003F4502"/>
    <w:rsid w:val="003F6579"/>
    <w:rsid w:val="00401EC2"/>
    <w:rsid w:val="0040223D"/>
    <w:rsid w:val="0040524A"/>
    <w:rsid w:val="00406B8B"/>
    <w:rsid w:val="0041189E"/>
    <w:rsid w:val="0041191B"/>
    <w:rsid w:val="004179D7"/>
    <w:rsid w:val="00420080"/>
    <w:rsid w:val="0042159C"/>
    <w:rsid w:val="00422E0C"/>
    <w:rsid w:val="004246A1"/>
    <w:rsid w:val="004247FC"/>
    <w:rsid w:val="00427FEE"/>
    <w:rsid w:val="00435ECE"/>
    <w:rsid w:val="00436321"/>
    <w:rsid w:val="0043732E"/>
    <w:rsid w:val="004403B2"/>
    <w:rsid w:val="00442ABF"/>
    <w:rsid w:val="004442C1"/>
    <w:rsid w:val="00444E74"/>
    <w:rsid w:val="00445353"/>
    <w:rsid w:val="004458F3"/>
    <w:rsid w:val="004473C1"/>
    <w:rsid w:val="00452EB9"/>
    <w:rsid w:val="004563E6"/>
    <w:rsid w:val="004566B5"/>
    <w:rsid w:val="00456C5E"/>
    <w:rsid w:val="00463381"/>
    <w:rsid w:val="00464085"/>
    <w:rsid w:val="0047079A"/>
    <w:rsid w:val="00473981"/>
    <w:rsid w:val="00474F55"/>
    <w:rsid w:val="00475F42"/>
    <w:rsid w:val="00476923"/>
    <w:rsid w:val="00480173"/>
    <w:rsid w:val="00483785"/>
    <w:rsid w:val="00484F32"/>
    <w:rsid w:val="0048570E"/>
    <w:rsid w:val="004876D5"/>
    <w:rsid w:val="00496E43"/>
    <w:rsid w:val="004A2BCE"/>
    <w:rsid w:val="004A3A3B"/>
    <w:rsid w:val="004A3EDB"/>
    <w:rsid w:val="004A5CB1"/>
    <w:rsid w:val="004A74EA"/>
    <w:rsid w:val="004B052B"/>
    <w:rsid w:val="004B13CF"/>
    <w:rsid w:val="004B385B"/>
    <w:rsid w:val="004B3CDE"/>
    <w:rsid w:val="004B4CCD"/>
    <w:rsid w:val="004B5AFB"/>
    <w:rsid w:val="004B6E4C"/>
    <w:rsid w:val="004C2DF6"/>
    <w:rsid w:val="004C34EC"/>
    <w:rsid w:val="004C3AC5"/>
    <w:rsid w:val="004D1BCD"/>
    <w:rsid w:val="004D6DB4"/>
    <w:rsid w:val="004E2537"/>
    <w:rsid w:val="004E4B06"/>
    <w:rsid w:val="004E4FA1"/>
    <w:rsid w:val="004E576C"/>
    <w:rsid w:val="004F2DD4"/>
    <w:rsid w:val="00504B2D"/>
    <w:rsid w:val="005061D0"/>
    <w:rsid w:val="00510970"/>
    <w:rsid w:val="005110AA"/>
    <w:rsid w:val="0051665A"/>
    <w:rsid w:val="005170A6"/>
    <w:rsid w:val="0052328D"/>
    <w:rsid w:val="00523D0C"/>
    <w:rsid w:val="00524836"/>
    <w:rsid w:val="00525E5C"/>
    <w:rsid w:val="00526186"/>
    <w:rsid w:val="005272DF"/>
    <w:rsid w:val="00527349"/>
    <w:rsid w:val="00531D98"/>
    <w:rsid w:val="00532163"/>
    <w:rsid w:val="00537D46"/>
    <w:rsid w:val="00543AFF"/>
    <w:rsid w:val="00545124"/>
    <w:rsid w:val="0054642A"/>
    <w:rsid w:val="00550274"/>
    <w:rsid w:val="00553189"/>
    <w:rsid w:val="00553B9D"/>
    <w:rsid w:val="0055466F"/>
    <w:rsid w:val="00555EF6"/>
    <w:rsid w:val="0055636D"/>
    <w:rsid w:val="0056190D"/>
    <w:rsid w:val="00562BE4"/>
    <w:rsid w:val="00573462"/>
    <w:rsid w:val="00573A4A"/>
    <w:rsid w:val="00574CF0"/>
    <w:rsid w:val="005761FB"/>
    <w:rsid w:val="00580BD8"/>
    <w:rsid w:val="005860D4"/>
    <w:rsid w:val="005903AD"/>
    <w:rsid w:val="005914FA"/>
    <w:rsid w:val="00594189"/>
    <w:rsid w:val="00594778"/>
    <w:rsid w:val="00594B6C"/>
    <w:rsid w:val="005A0415"/>
    <w:rsid w:val="005A20C0"/>
    <w:rsid w:val="005A5CBA"/>
    <w:rsid w:val="005A691E"/>
    <w:rsid w:val="005B3D96"/>
    <w:rsid w:val="005B4424"/>
    <w:rsid w:val="005B4DA5"/>
    <w:rsid w:val="005C0838"/>
    <w:rsid w:val="005C113F"/>
    <w:rsid w:val="005C3A8D"/>
    <w:rsid w:val="005C3E08"/>
    <w:rsid w:val="005C4810"/>
    <w:rsid w:val="005C4A99"/>
    <w:rsid w:val="005D00C3"/>
    <w:rsid w:val="005D052D"/>
    <w:rsid w:val="005D3F6D"/>
    <w:rsid w:val="005D57B6"/>
    <w:rsid w:val="005D7552"/>
    <w:rsid w:val="005E0082"/>
    <w:rsid w:val="005E6459"/>
    <w:rsid w:val="005F0499"/>
    <w:rsid w:val="005F1634"/>
    <w:rsid w:val="005F3187"/>
    <w:rsid w:val="005F528E"/>
    <w:rsid w:val="005F7995"/>
    <w:rsid w:val="005F7ED0"/>
    <w:rsid w:val="00601BB8"/>
    <w:rsid w:val="0061079A"/>
    <w:rsid w:val="00612394"/>
    <w:rsid w:val="00613C8F"/>
    <w:rsid w:val="00616387"/>
    <w:rsid w:val="006219B5"/>
    <w:rsid w:val="0062216B"/>
    <w:rsid w:val="00624ED4"/>
    <w:rsid w:val="00625571"/>
    <w:rsid w:val="00626DBB"/>
    <w:rsid w:val="00627193"/>
    <w:rsid w:val="00630CA4"/>
    <w:rsid w:val="00635577"/>
    <w:rsid w:val="00637622"/>
    <w:rsid w:val="0063780E"/>
    <w:rsid w:val="00637E43"/>
    <w:rsid w:val="00645D59"/>
    <w:rsid w:val="00645F49"/>
    <w:rsid w:val="006471FE"/>
    <w:rsid w:val="00647F2C"/>
    <w:rsid w:val="0065480C"/>
    <w:rsid w:val="00657B41"/>
    <w:rsid w:val="006601AC"/>
    <w:rsid w:val="00662ADE"/>
    <w:rsid w:val="00662F86"/>
    <w:rsid w:val="00663262"/>
    <w:rsid w:val="0066673A"/>
    <w:rsid w:val="0067002C"/>
    <w:rsid w:val="00673C76"/>
    <w:rsid w:val="006802EC"/>
    <w:rsid w:val="006844AA"/>
    <w:rsid w:val="00684689"/>
    <w:rsid w:val="00685D34"/>
    <w:rsid w:val="00687918"/>
    <w:rsid w:val="006903A5"/>
    <w:rsid w:val="00690A35"/>
    <w:rsid w:val="00692ECD"/>
    <w:rsid w:val="00693043"/>
    <w:rsid w:val="006934AC"/>
    <w:rsid w:val="0069493B"/>
    <w:rsid w:val="00696CF2"/>
    <w:rsid w:val="00697E66"/>
    <w:rsid w:val="006A1042"/>
    <w:rsid w:val="006A1BBB"/>
    <w:rsid w:val="006A3B27"/>
    <w:rsid w:val="006A3EA6"/>
    <w:rsid w:val="006A4AFF"/>
    <w:rsid w:val="006A4C38"/>
    <w:rsid w:val="006A526F"/>
    <w:rsid w:val="006A68E2"/>
    <w:rsid w:val="006A6CF6"/>
    <w:rsid w:val="006B1AA3"/>
    <w:rsid w:val="006B2FCB"/>
    <w:rsid w:val="006B3515"/>
    <w:rsid w:val="006B384D"/>
    <w:rsid w:val="006B4209"/>
    <w:rsid w:val="006C0A1C"/>
    <w:rsid w:val="006C19C5"/>
    <w:rsid w:val="006C394A"/>
    <w:rsid w:val="006C594F"/>
    <w:rsid w:val="006C7E0B"/>
    <w:rsid w:val="006D014F"/>
    <w:rsid w:val="006D084D"/>
    <w:rsid w:val="006D3BBF"/>
    <w:rsid w:val="006D56F9"/>
    <w:rsid w:val="006D60EE"/>
    <w:rsid w:val="006D68DB"/>
    <w:rsid w:val="006E23C1"/>
    <w:rsid w:val="006E29E7"/>
    <w:rsid w:val="006E2DD2"/>
    <w:rsid w:val="006E2F35"/>
    <w:rsid w:val="006F292A"/>
    <w:rsid w:val="006F4DE5"/>
    <w:rsid w:val="006F60AE"/>
    <w:rsid w:val="006F68DE"/>
    <w:rsid w:val="00700637"/>
    <w:rsid w:val="007021D5"/>
    <w:rsid w:val="0070448D"/>
    <w:rsid w:val="00704C99"/>
    <w:rsid w:val="00704CC0"/>
    <w:rsid w:val="00705367"/>
    <w:rsid w:val="00705E32"/>
    <w:rsid w:val="00712780"/>
    <w:rsid w:val="00720C48"/>
    <w:rsid w:val="00721A55"/>
    <w:rsid w:val="0072630F"/>
    <w:rsid w:val="007309F3"/>
    <w:rsid w:val="0073206F"/>
    <w:rsid w:val="007336B8"/>
    <w:rsid w:val="00733A49"/>
    <w:rsid w:val="00736F44"/>
    <w:rsid w:val="00741720"/>
    <w:rsid w:val="00746047"/>
    <w:rsid w:val="007464FE"/>
    <w:rsid w:val="00750076"/>
    <w:rsid w:val="00751DB4"/>
    <w:rsid w:val="0075280A"/>
    <w:rsid w:val="007547A9"/>
    <w:rsid w:val="00756644"/>
    <w:rsid w:val="00764487"/>
    <w:rsid w:val="0076477E"/>
    <w:rsid w:val="00764C3C"/>
    <w:rsid w:val="00766B8A"/>
    <w:rsid w:val="00766D8C"/>
    <w:rsid w:val="007711F9"/>
    <w:rsid w:val="00775D73"/>
    <w:rsid w:val="00780686"/>
    <w:rsid w:val="00781E81"/>
    <w:rsid w:val="00783BBB"/>
    <w:rsid w:val="007844BE"/>
    <w:rsid w:val="00787400"/>
    <w:rsid w:val="00787AB1"/>
    <w:rsid w:val="00787E91"/>
    <w:rsid w:val="00791001"/>
    <w:rsid w:val="00793CB4"/>
    <w:rsid w:val="007A0FD3"/>
    <w:rsid w:val="007A1695"/>
    <w:rsid w:val="007A2177"/>
    <w:rsid w:val="007A2A9C"/>
    <w:rsid w:val="007A3DA5"/>
    <w:rsid w:val="007A5514"/>
    <w:rsid w:val="007A6AE7"/>
    <w:rsid w:val="007A7987"/>
    <w:rsid w:val="007B0004"/>
    <w:rsid w:val="007B0F50"/>
    <w:rsid w:val="007B19CB"/>
    <w:rsid w:val="007B1A15"/>
    <w:rsid w:val="007B267D"/>
    <w:rsid w:val="007B2A29"/>
    <w:rsid w:val="007B4402"/>
    <w:rsid w:val="007B4C09"/>
    <w:rsid w:val="007B52E9"/>
    <w:rsid w:val="007C0B84"/>
    <w:rsid w:val="007C153B"/>
    <w:rsid w:val="007C3D27"/>
    <w:rsid w:val="007C43DD"/>
    <w:rsid w:val="007C5E2E"/>
    <w:rsid w:val="007C638B"/>
    <w:rsid w:val="007C7050"/>
    <w:rsid w:val="007D2775"/>
    <w:rsid w:val="007D4024"/>
    <w:rsid w:val="007D4321"/>
    <w:rsid w:val="007D7656"/>
    <w:rsid w:val="007E11BC"/>
    <w:rsid w:val="007E1466"/>
    <w:rsid w:val="007E2CEE"/>
    <w:rsid w:val="007F00E2"/>
    <w:rsid w:val="007F00F9"/>
    <w:rsid w:val="007F1FDE"/>
    <w:rsid w:val="007F508A"/>
    <w:rsid w:val="007F553A"/>
    <w:rsid w:val="007F6EAF"/>
    <w:rsid w:val="007F75DC"/>
    <w:rsid w:val="007F7798"/>
    <w:rsid w:val="007F7814"/>
    <w:rsid w:val="00810ECA"/>
    <w:rsid w:val="008111C5"/>
    <w:rsid w:val="00815CD2"/>
    <w:rsid w:val="00816AFA"/>
    <w:rsid w:val="0081785C"/>
    <w:rsid w:val="00820121"/>
    <w:rsid w:val="00821008"/>
    <w:rsid w:val="00822CD8"/>
    <w:rsid w:val="0082318C"/>
    <w:rsid w:val="00823276"/>
    <w:rsid w:val="00824AF6"/>
    <w:rsid w:val="00824D54"/>
    <w:rsid w:val="00826A27"/>
    <w:rsid w:val="0083111E"/>
    <w:rsid w:val="0083178B"/>
    <w:rsid w:val="008343A8"/>
    <w:rsid w:val="00834681"/>
    <w:rsid w:val="0083695A"/>
    <w:rsid w:val="0084008A"/>
    <w:rsid w:val="0084162A"/>
    <w:rsid w:val="0084389E"/>
    <w:rsid w:val="00844C34"/>
    <w:rsid w:val="0084662C"/>
    <w:rsid w:val="0084765F"/>
    <w:rsid w:val="00855DD8"/>
    <w:rsid w:val="00857EEE"/>
    <w:rsid w:val="00860427"/>
    <w:rsid w:val="00862A33"/>
    <w:rsid w:val="00865CA0"/>
    <w:rsid w:val="0086634B"/>
    <w:rsid w:val="0087155E"/>
    <w:rsid w:val="00872703"/>
    <w:rsid w:val="00877BC6"/>
    <w:rsid w:val="008811DB"/>
    <w:rsid w:val="008818BE"/>
    <w:rsid w:val="008826F0"/>
    <w:rsid w:val="00885F2E"/>
    <w:rsid w:val="008905DE"/>
    <w:rsid w:val="008906F0"/>
    <w:rsid w:val="00891BB1"/>
    <w:rsid w:val="0089623A"/>
    <w:rsid w:val="008975CB"/>
    <w:rsid w:val="008A4C0D"/>
    <w:rsid w:val="008A6915"/>
    <w:rsid w:val="008B57F0"/>
    <w:rsid w:val="008B5C80"/>
    <w:rsid w:val="008B68D7"/>
    <w:rsid w:val="008B6E8C"/>
    <w:rsid w:val="008C0673"/>
    <w:rsid w:val="008C093A"/>
    <w:rsid w:val="008C1F86"/>
    <w:rsid w:val="008C5A74"/>
    <w:rsid w:val="008D0282"/>
    <w:rsid w:val="008D6374"/>
    <w:rsid w:val="008E4EF4"/>
    <w:rsid w:val="008E6FA6"/>
    <w:rsid w:val="008E7214"/>
    <w:rsid w:val="008E733E"/>
    <w:rsid w:val="008F359F"/>
    <w:rsid w:val="008F3F41"/>
    <w:rsid w:val="008F4AAB"/>
    <w:rsid w:val="008F5389"/>
    <w:rsid w:val="008F54E3"/>
    <w:rsid w:val="008F766F"/>
    <w:rsid w:val="00900A18"/>
    <w:rsid w:val="00900E33"/>
    <w:rsid w:val="00900E72"/>
    <w:rsid w:val="009029AC"/>
    <w:rsid w:val="00904DDD"/>
    <w:rsid w:val="009061A4"/>
    <w:rsid w:val="009064F1"/>
    <w:rsid w:val="009075CE"/>
    <w:rsid w:val="009102F5"/>
    <w:rsid w:val="00910ED9"/>
    <w:rsid w:val="009128C2"/>
    <w:rsid w:val="0091523A"/>
    <w:rsid w:val="00915537"/>
    <w:rsid w:val="00915F34"/>
    <w:rsid w:val="00921759"/>
    <w:rsid w:val="00922CD0"/>
    <w:rsid w:val="009256BD"/>
    <w:rsid w:val="009263B1"/>
    <w:rsid w:val="00926649"/>
    <w:rsid w:val="00926804"/>
    <w:rsid w:val="0093259C"/>
    <w:rsid w:val="009400B3"/>
    <w:rsid w:val="0094024E"/>
    <w:rsid w:val="009402CC"/>
    <w:rsid w:val="00941251"/>
    <w:rsid w:val="009435EE"/>
    <w:rsid w:val="0094447C"/>
    <w:rsid w:val="009444DC"/>
    <w:rsid w:val="00945379"/>
    <w:rsid w:val="009463B4"/>
    <w:rsid w:val="00951F7C"/>
    <w:rsid w:val="0095234D"/>
    <w:rsid w:val="009550E3"/>
    <w:rsid w:val="00955B52"/>
    <w:rsid w:val="00960B9F"/>
    <w:rsid w:val="00960CA3"/>
    <w:rsid w:val="00961E59"/>
    <w:rsid w:val="0096441D"/>
    <w:rsid w:val="0096560F"/>
    <w:rsid w:val="00971A0B"/>
    <w:rsid w:val="00972C6F"/>
    <w:rsid w:val="00977A94"/>
    <w:rsid w:val="00980871"/>
    <w:rsid w:val="00980B5D"/>
    <w:rsid w:val="00981193"/>
    <w:rsid w:val="00985532"/>
    <w:rsid w:val="00990B65"/>
    <w:rsid w:val="009920FB"/>
    <w:rsid w:val="009930E5"/>
    <w:rsid w:val="00995F60"/>
    <w:rsid w:val="00997664"/>
    <w:rsid w:val="009A13FA"/>
    <w:rsid w:val="009A2928"/>
    <w:rsid w:val="009A386A"/>
    <w:rsid w:val="009A3873"/>
    <w:rsid w:val="009A4C72"/>
    <w:rsid w:val="009A6340"/>
    <w:rsid w:val="009A67BA"/>
    <w:rsid w:val="009A70E0"/>
    <w:rsid w:val="009B341C"/>
    <w:rsid w:val="009B60C0"/>
    <w:rsid w:val="009C0247"/>
    <w:rsid w:val="009C1E99"/>
    <w:rsid w:val="009C41E4"/>
    <w:rsid w:val="009C440E"/>
    <w:rsid w:val="009C5A11"/>
    <w:rsid w:val="009D0DC2"/>
    <w:rsid w:val="009D3A33"/>
    <w:rsid w:val="009D4C18"/>
    <w:rsid w:val="009D5032"/>
    <w:rsid w:val="009D7DE0"/>
    <w:rsid w:val="009E1E80"/>
    <w:rsid w:val="009E2292"/>
    <w:rsid w:val="009E2C6C"/>
    <w:rsid w:val="009E574E"/>
    <w:rsid w:val="009E6718"/>
    <w:rsid w:val="009E7F9C"/>
    <w:rsid w:val="009F2741"/>
    <w:rsid w:val="009F447E"/>
    <w:rsid w:val="00A002B9"/>
    <w:rsid w:val="00A012E9"/>
    <w:rsid w:val="00A0195E"/>
    <w:rsid w:val="00A04187"/>
    <w:rsid w:val="00A0482B"/>
    <w:rsid w:val="00A06DB0"/>
    <w:rsid w:val="00A07930"/>
    <w:rsid w:val="00A07A6F"/>
    <w:rsid w:val="00A107A3"/>
    <w:rsid w:val="00A12F7C"/>
    <w:rsid w:val="00A143B5"/>
    <w:rsid w:val="00A1506B"/>
    <w:rsid w:val="00A17121"/>
    <w:rsid w:val="00A17FA3"/>
    <w:rsid w:val="00A21307"/>
    <w:rsid w:val="00A21A74"/>
    <w:rsid w:val="00A23A16"/>
    <w:rsid w:val="00A35C33"/>
    <w:rsid w:val="00A37092"/>
    <w:rsid w:val="00A40579"/>
    <w:rsid w:val="00A418F2"/>
    <w:rsid w:val="00A512DE"/>
    <w:rsid w:val="00A56384"/>
    <w:rsid w:val="00A635DD"/>
    <w:rsid w:val="00A63DE5"/>
    <w:rsid w:val="00A668D6"/>
    <w:rsid w:val="00A66E86"/>
    <w:rsid w:val="00A7123D"/>
    <w:rsid w:val="00A7146C"/>
    <w:rsid w:val="00A74A2E"/>
    <w:rsid w:val="00A768FC"/>
    <w:rsid w:val="00A866A8"/>
    <w:rsid w:val="00A86C06"/>
    <w:rsid w:val="00A86EF5"/>
    <w:rsid w:val="00A955ED"/>
    <w:rsid w:val="00A96429"/>
    <w:rsid w:val="00A96DE8"/>
    <w:rsid w:val="00AA0B55"/>
    <w:rsid w:val="00AA2552"/>
    <w:rsid w:val="00AA263D"/>
    <w:rsid w:val="00AA3CD5"/>
    <w:rsid w:val="00AA41DA"/>
    <w:rsid w:val="00AA4673"/>
    <w:rsid w:val="00AA4E9E"/>
    <w:rsid w:val="00AA7A64"/>
    <w:rsid w:val="00AB11F6"/>
    <w:rsid w:val="00AB1AE4"/>
    <w:rsid w:val="00AB3804"/>
    <w:rsid w:val="00AB39F3"/>
    <w:rsid w:val="00AB3DF5"/>
    <w:rsid w:val="00AB4134"/>
    <w:rsid w:val="00AD0181"/>
    <w:rsid w:val="00AD40C1"/>
    <w:rsid w:val="00AD481E"/>
    <w:rsid w:val="00AE01BD"/>
    <w:rsid w:val="00AE3405"/>
    <w:rsid w:val="00AE4CD2"/>
    <w:rsid w:val="00AE6237"/>
    <w:rsid w:val="00AF3C1E"/>
    <w:rsid w:val="00AF74E9"/>
    <w:rsid w:val="00AF7B06"/>
    <w:rsid w:val="00AF7B75"/>
    <w:rsid w:val="00B01C6D"/>
    <w:rsid w:val="00B03206"/>
    <w:rsid w:val="00B035E4"/>
    <w:rsid w:val="00B04DD3"/>
    <w:rsid w:val="00B05734"/>
    <w:rsid w:val="00B05F7A"/>
    <w:rsid w:val="00B10CF5"/>
    <w:rsid w:val="00B10D42"/>
    <w:rsid w:val="00B11917"/>
    <w:rsid w:val="00B12CC6"/>
    <w:rsid w:val="00B1474A"/>
    <w:rsid w:val="00B15250"/>
    <w:rsid w:val="00B15D8D"/>
    <w:rsid w:val="00B16D56"/>
    <w:rsid w:val="00B2250D"/>
    <w:rsid w:val="00B304E5"/>
    <w:rsid w:val="00B30DCE"/>
    <w:rsid w:val="00B31DA0"/>
    <w:rsid w:val="00B326D7"/>
    <w:rsid w:val="00B32CBC"/>
    <w:rsid w:val="00B32FA1"/>
    <w:rsid w:val="00B35ACC"/>
    <w:rsid w:val="00B36D7F"/>
    <w:rsid w:val="00B36F65"/>
    <w:rsid w:val="00B371F5"/>
    <w:rsid w:val="00B412D9"/>
    <w:rsid w:val="00B41963"/>
    <w:rsid w:val="00B44764"/>
    <w:rsid w:val="00B47E21"/>
    <w:rsid w:val="00B54E83"/>
    <w:rsid w:val="00B56B01"/>
    <w:rsid w:val="00B57E04"/>
    <w:rsid w:val="00B62BE1"/>
    <w:rsid w:val="00B6316C"/>
    <w:rsid w:val="00B6393B"/>
    <w:rsid w:val="00B64A7D"/>
    <w:rsid w:val="00B66AD0"/>
    <w:rsid w:val="00B67F05"/>
    <w:rsid w:val="00B70181"/>
    <w:rsid w:val="00B71351"/>
    <w:rsid w:val="00B71900"/>
    <w:rsid w:val="00B733EF"/>
    <w:rsid w:val="00B7373E"/>
    <w:rsid w:val="00B73C10"/>
    <w:rsid w:val="00B76CD0"/>
    <w:rsid w:val="00B81AAF"/>
    <w:rsid w:val="00B82ED6"/>
    <w:rsid w:val="00B830D2"/>
    <w:rsid w:val="00B86016"/>
    <w:rsid w:val="00B861DF"/>
    <w:rsid w:val="00B92E5F"/>
    <w:rsid w:val="00B938DC"/>
    <w:rsid w:val="00B93D2B"/>
    <w:rsid w:val="00B952C1"/>
    <w:rsid w:val="00B9662F"/>
    <w:rsid w:val="00B970FF"/>
    <w:rsid w:val="00BA187E"/>
    <w:rsid w:val="00BA3EBA"/>
    <w:rsid w:val="00BA6970"/>
    <w:rsid w:val="00BB0B00"/>
    <w:rsid w:val="00BB1363"/>
    <w:rsid w:val="00BB16A9"/>
    <w:rsid w:val="00BB1D33"/>
    <w:rsid w:val="00BB3A09"/>
    <w:rsid w:val="00BB784D"/>
    <w:rsid w:val="00BC1B50"/>
    <w:rsid w:val="00BC311E"/>
    <w:rsid w:val="00BC3FD3"/>
    <w:rsid w:val="00BC414B"/>
    <w:rsid w:val="00BC51E4"/>
    <w:rsid w:val="00BD09BE"/>
    <w:rsid w:val="00BD15D5"/>
    <w:rsid w:val="00BD2D9B"/>
    <w:rsid w:val="00BD638F"/>
    <w:rsid w:val="00BD7115"/>
    <w:rsid w:val="00BE2241"/>
    <w:rsid w:val="00BE2B0A"/>
    <w:rsid w:val="00BE677C"/>
    <w:rsid w:val="00BF014C"/>
    <w:rsid w:val="00BF0DE5"/>
    <w:rsid w:val="00BF1560"/>
    <w:rsid w:val="00BF1A7C"/>
    <w:rsid w:val="00C00685"/>
    <w:rsid w:val="00C00B43"/>
    <w:rsid w:val="00C01516"/>
    <w:rsid w:val="00C03823"/>
    <w:rsid w:val="00C044EA"/>
    <w:rsid w:val="00C05B82"/>
    <w:rsid w:val="00C05EC2"/>
    <w:rsid w:val="00C05F4B"/>
    <w:rsid w:val="00C0741B"/>
    <w:rsid w:val="00C10F28"/>
    <w:rsid w:val="00C115E4"/>
    <w:rsid w:val="00C11BB2"/>
    <w:rsid w:val="00C12083"/>
    <w:rsid w:val="00C127D1"/>
    <w:rsid w:val="00C2033C"/>
    <w:rsid w:val="00C204E0"/>
    <w:rsid w:val="00C20D88"/>
    <w:rsid w:val="00C222DA"/>
    <w:rsid w:val="00C23D7C"/>
    <w:rsid w:val="00C24975"/>
    <w:rsid w:val="00C259BA"/>
    <w:rsid w:val="00C2609A"/>
    <w:rsid w:val="00C3139C"/>
    <w:rsid w:val="00C32770"/>
    <w:rsid w:val="00C3306E"/>
    <w:rsid w:val="00C34D07"/>
    <w:rsid w:val="00C35134"/>
    <w:rsid w:val="00C37EB6"/>
    <w:rsid w:val="00C37F37"/>
    <w:rsid w:val="00C418E2"/>
    <w:rsid w:val="00C41DC9"/>
    <w:rsid w:val="00C43637"/>
    <w:rsid w:val="00C462E6"/>
    <w:rsid w:val="00C50DDD"/>
    <w:rsid w:val="00C51CFB"/>
    <w:rsid w:val="00C52CD8"/>
    <w:rsid w:val="00C52ED4"/>
    <w:rsid w:val="00C569A0"/>
    <w:rsid w:val="00C56A59"/>
    <w:rsid w:val="00C57D78"/>
    <w:rsid w:val="00C61758"/>
    <w:rsid w:val="00C627C6"/>
    <w:rsid w:val="00C629C2"/>
    <w:rsid w:val="00C65390"/>
    <w:rsid w:val="00C65847"/>
    <w:rsid w:val="00C70AE1"/>
    <w:rsid w:val="00C70F76"/>
    <w:rsid w:val="00C72515"/>
    <w:rsid w:val="00C725B9"/>
    <w:rsid w:val="00C72CAA"/>
    <w:rsid w:val="00C77D97"/>
    <w:rsid w:val="00C85A32"/>
    <w:rsid w:val="00C909A3"/>
    <w:rsid w:val="00C916CA"/>
    <w:rsid w:val="00C9348C"/>
    <w:rsid w:val="00C97C01"/>
    <w:rsid w:val="00CA6188"/>
    <w:rsid w:val="00CA7D45"/>
    <w:rsid w:val="00CB126B"/>
    <w:rsid w:val="00CB2A84"/>
    <w:rsid w:val="00CB5649"/>
    <w:rsid w:val="00CB5667"/>
    <w:rsid w:val="00CB5BEB"/>
    <w:rsid w:val="00CB6710"/>
    <w:rsid w:val="00CC0B18"/>
    <w:rsid w:val="00CC3C8A"/>
    <w:rsid w:val="00CC3DEC"/>
    <w:rsid w:val="00CC4040"/>
    <w:rsid w:val="00CC5CCA"/>
    <w:rsid w:val="00CC63FA"/>
    <w:rsid w:val="00CD2E77"/>
    <w:rsid w:val="00CE1D5D"/>
    <w:rsid w:val="00CE2FFD"/>
    <w:rsid w:val="00CE55AF"/>
    <w:rsid w:val="00CE568E"/>
    <w:rsid w:val="00CE6117"/>
    <w:rsid w:val="00CE76E6"/>
    <w:rsid w:val="00CF218F"/>
    <w:rsid w:val="00CF26E7"/>
    <w:rsid w:val="00CF3076"/>
    <w:rsid w:val="00CF4DB3"/>
    <w:rsid w:val="00CF5CE7"/>
    <w:rsid w:val="00CF6744"/>
    <w:rsid w:val="00CF7D68"/>
    <w:rsid w:val="00D018BD"/>
    <w:rsid w:val="00D01BEA"/>
    <w:rsid w:val="00D01FD6"/>
    <w:rsid w:val="00D0263B"/>
    <w:rsid w:val="00D04841"/>
    <w:rsid w:val="00D04C11"/>
    <w:rsid w:val="00D05EA4"/>
    <w:rsid w:val="00D06E4B"/>
    <w:rsid w:val="00D12A27"/>
    <w:rsid w:val="00D16F53"/>
    <w:rsid w:val="00D17821"/>
    <w:rsid w:val="00D20D88"/>
    <w:rsid w:val="00D22D12"/>
    <w:rsid w:val="00D22E1B"/>
    <w:rsid w:val="00D23DA1"/>
    <w:rsid w:val="00D259EF"/>
    <w:rsid w:val="00D3101F"/>
    <w:rsid w:val="00D31060"/>
    <w:rsid w:val="00D31DD1"/>
    <w:rsid w:val="00D34880"/>
    <w:rsid w:val="00D34F5C"/>
    <w:rsid w:val="00D37CD3"/>
    <w:rsid w:val="00D401AD"/>
    <w:rsid w:val="00D40C6C"/>
    <w:rsid w:val="00D4389D"/>
    <w:rsid w:val="00D44ABC"/>
    <w:rsid w:val="00D44D70"/>
    <w:rsid w:val="00D452EC"/>
    <w:rsid w:val="00D45AF3"/>
    <w:rsid w:val="00D45CDA"/>
    <w:rsid w:val="00D4640F"/>
    <w:rsid w:val="00D465A3"/>
    <w:rsid w:val="00D46F2A"/>
    <w:rsid w:val="00D552D8"/>
    <w:rsid w:val="00D56D9E"/>
    <w:rsid w:val="00D57243"/>
    <w:rsid w:val="00D6086F"/>
    <w:rsid w:val="00D66167"/>
    <w:rsid w:val="00D67889"/>
    <w:rsid w:val="00D71F1D"/>
    <w:rsid w:val="00D72665"/>
    <w:rsid w:val="00D73D11"/>
    <w:rsid w:val="00D73E92"/>
    <w:rsid w:val="00D758BA"/>
    <w:rsid w:val="00D77F66"/>
    <w:rsid w:val="00D8310B"/>
    <w:rsid w:val="00D83DA8"/>
    <w:rsid w:val="00D87B38"/>
    <w:rsid w:val="00D92FC3"/>
    <w:rsid w:val="00D93503"/>
    <w:rsid w:val="00D93CAA"/>
    <w:rsid w:val="00D94003"/>
    <w:rsid w:val="00D967F4"/>
    <w:rsid w:val="00DA0AFA"/>
    <w:rsid w:val="00DA2136"/>
    <w:rsid w:val="00DA240B"/>
    <w:rsid w:val="00DA662B"/>
    <w:rsid w:val="00DB3FDC"/>
    <w:rsid w:val="00DB4728"/>
    <w:rsid w:val="00DB51F6"/>
    <w:rsid w:val="00DC1AC5"/>
    <w:rsid w:val="00DC390A"/>
    <w:rsid w:val="00DC7394"/>
    <w:rsid w:val="00DD005E"/>
    <w:rsid w:val="00DD1E7D"/>
    <w:rsid w:val="00DD2CEC"/>
    <w:rsid w:val="00DE0F21"/>
    <w:rsid w:val="00DE2E30"/>
    <w:rsid w:val="00DE4343"/>
    <w:rsid w:val="00DE4994"/>
    <w:rsid w:val="00DE5955"/>
    <w:rsid w:val="00DE59E9"/>
    <w:rsid w:val="00DF0214"/>
    <w:rsid w:val="00DF20DB"/>
    <w:rsid w:val="00DF384D"/>
    <w:rsid w:val="00DF3C3B"/>
    <w:rsid w:val="00DF3F5C"/>
    <w:rsid w:val="00DF61B4"/>
    <w:rsid w:val="00E01D69"/>
    <w:rsid w:val="00E020D1"/>
    <w:rsid w:val="00E10C82"/>
    <w:rsid w:val="00E13431"/>
    <w:rsid w:val="00E13765"/>
    <w:rsid w:val="00E23503"/>
    <w:rsid w:val="00E24D01"/>
    <w:rsid w:val="00E2522E"/>
    <w:rsid w:val="00E253FD"/>
    <w:rsid w:val="00E269D2"/>
    <w:rsid w:val="00E30D8A"/>
    <w:rsid w:val="00E30F0B"/>
    <w:rsid w:val="00E31388"/>
    <w:rsid w:val="00E34E2A"/>
    <w:rsid w:val="00E36588"/>
    <w:rsid w:val="00E373E9"/>
    <w:rsid w:val="00E41DB3"/>
    <w:rsid w:val="00E441B9"/>
    <w:rsid w:val="00E461DC"/>
    <w:rsid w:val="00E466DD"/>
    <w:rsid w:val="00E51A33"/>
    <w:rsid w:val="00E54552"/>
    <w:rsid w:val="00E55DB1"/>
    <w:rsid w:val="00E632A9"/>
    <w:rsid w:val="00E63309"/>
    <w:rsid w:val="00E6331B"/>
    <w:rsid w:val="00E656C1"/>
    <w:rsid w:val="00E72DCE"/>
    <w:rsid w:val="00E736FC"/>
    <w:rsid w:val="00E76C6F"/>
    <w:rsid w:val="00E7705A"/>
    <w:rsid w:val="00E771A3"/>
    <w:rsid w:val="00E826F2"/>
    <w:rsid w:val="00E83FFA"/>
    <w:rsid w:val="00E852E5"/>
    <w:rsid w:val="00E879D0"/>
    <w:rsid w:val="00E914B6"/>
    <w:rsid w:val="00E91A38"/>
    <w:rsid w:val="00E91B36"/>
    <w:rsid w:val="00E92758"/>
    <w:rsid w:val="00E95774"/>
    <w:rsid w:val="00E95EEA"/>
    <w:rsid w:val="00E95FCF"/>
    <w:rsid w:val="00EA0F13"/>
    <w:rsid w:val="00EA1E91"/>
    <w:rsid w:val="00EA1FF8"/>
    <w:rsid w:val="00EA3174"/>
    <w:rsid w:val="00EA416F"/>
    <w:rsid w:val="00EA4E59"/>
    <w:rsid w:val="00EA6F76"/>
    <w:rsid w:val="00EA7341"/>
    <w:rsid w:val="00EB1841"/>
    <w:rsid w:val="00EB506D"/>
    <w:rsid w:val="00EB7171"/>
    <w:rsid w:val="00EC0D51"/>
    <w:rsid w:val="00EC1C32"/>
    <w:rsid w:val="00EC2149"/>
    <w:rsid w:val="00EC2323"/>
    <w:rsid w:val="00EC380D"/>
    <w:rsid w:val="00ED1E2A"/>
    <w:rsid w:val="00ED305B"/>
    <w:rsid w:val="00ED3E42"/>
    <w:rsid w:val="00ED5F12"/>
    <w:rsid w:val="00ED69B8"/>
    <w:rsid w:val="00EE2293"/>
    <w:rsid w:val="00EE2D2B"/>
    <w:rsid w:val="00EE339D"/>
    <w:rsid w:val="00EE34B8"/>
    <w:rsid w:val="00EE5EC2"/>
    <w:rsid w:val="00EE6D34"/>
    <w:rsid w:val="00EF3E27"/>
    <w:rsid w:val="00EF461C"/>
    <w:rsid w:val="00EF4F72"/>
    <w:rsid w:val="00EF5D37"/>
    <w:rsid w:val="00EF7E68"/>
    <w:rsid w:val="00F02091"/>
    <w:rsid w:val="00F02631"/>
    <w:rsid w:val="00F058C4"/>
    <w:rsid w:val="00F06D79"/>
    <w:rsid w:val="00F0734C"/>
    <w:rsid w:val="00F145CC"/>
    <w:rsid w:val="00F16996"/>
    <w:rsid w:val="00F26C58"/>
    <w:rsid w:val="00F27597"/>
    <w:rsid w:val="00F31979"/>
    <w:rsid w:val="00F4134C"/>
    <w:rsid w:val="00F421A3"/>
    <w:rsid w:val="00F55E8A"/>
    <w:rsid w:val="00F56535"/>
    <w:rsid w:val="00F56E36"/>
    <w:rsid w:val="00F609A5"/>
    <w:rsid w:val="00F61896"/>
    <w:rsid w:val="00F63934"/>
    <w:rsid w:val="00F64D44"/>
    <w:rsid w:val="00F6539F"/>
    <w:rsid w:val="00F665A0"/>
    <w:rsid w:val="00F66C81"/>
    <w:rsid w:val="00F70D28"/>
    <w:rsid w:val="00F732A1"/>
    <w:rsid w:val="00F752F4"/>
    <w:rsid w:val="00F77294"/>
    <w:rsid w:val="00F92486"/>
    <w:rsid w:val="00F92E01"/>
    <w:rsid w:val="00F94B9E"/>
    <w:rsid w:val="00F94D17"/>
    <w:rsid w:val="00FA0838"/>
    <w:rsid w:val="00FA0D63"/>
    <w:rsid w:val="00FA4CFA"/>
    <w:rsid w:val="00FA554A"/>
    <w:rsid w:val="00FA5C74"/>
    <w:rsid w:val="00FB0584"/>
    <w:rsid w:val="00FB05BF"/>
    <w:rsid w:val="00FB20F6"/>
    <w:rsid w:val="00FB3363"/>
    <w:rsid w:val="00FB352F"/>
    <w:rsid w:val="00FB38A7"/>
    <w:rsid w:val="00FB4475"/>
    <w:rsid w:val="00FB5E87"/>
    <w:rsid w:val="00FC6B53"/>
    <w:rsid w:val="00FC6CE5"/>
    <w:rsid w:val="00FD270A"/>
    <w:rsid w:val="00FD2932"/>
    <w:rsid w:val="00FD2F2C"/>
    <w:rsid w:val="00FD2FA0"/>
    <w:rsid w:val="00FD5BC1"/>
    <w:rsid w:val="00FD688A"/>
    <w:rsid w:val="00FD6F51"/>
    <w:rsid w:val="00FE4D91"/>
    <w:rsid w:val="00FE558E"/>
    <w:rsid w:val="00FF29FE"/>
    <w:rsid w:val="00FF2B15"/>
    <w:rsid w:val="00FF5239"/>
    <w:rsid w:val="00FF5468"/>
    <w:rsid w:val="00FF5828"/>
    <w:rsid w:val="00FF6881"/>
    <w:rsid w:val="00FF7C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D67AF"/>
  <w15:chartTrackingRefBased/>
  <w15:docId w15:val="{126EE1A4-BC1B-4AFC-9DED-4ADBA1F8A3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155E"/>
    <w:pPr>
      <w:keepNext/>
      <w:keepLines/>
      <w:suppressAutoHyphens/>
      <w:autoSpaceDN w:val="0"/>
      <w:spacing w:before="360" w:after="80" w:line="251" w:lineRule="auto"/>
      <w:textAlignment w:val="baseline"/>
      <w:outlineLvl w:val="0"/>
    </w:pPr>
    <w:rPr>
      <w:rFonts w:ascii="Aptos Display" w:eastAsia="Yu Gothic Light" w:hAnsi="Aptos Display" w:cs="Times New Roman"/>
      <w:color w:val="0F4761"/>
      <w:kern w:val="3"/>
      <w:sz w:val="40"/>
      <w:szCs w:val="40"/>
    </w:rPr>
  </w:style>
  <w:style w:type="paragraph" w:styleId="Heading2">
    <w:name w:val="heading 2"/>
    <w:basedOn w:val="Normal"/>
    <w:next w:val="Normal"/>
    <w:link w:val="Heading2Char"/>
    <w:uiPriority w:val="9"/>
    <w:semiHidden/>
    <w:unhideWhenUsed/>
    <w:qFormat/>
    <w:rsid w:val="00027BC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C7E0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CB126B"/>
    <w:pPr>
      <w:ind w:left="720"/>
      <w:contextualSpacing/>
    </w:pPr>
  </w:style>
  <w:style w:type="paragraph" w:styleId="BodyText">
    <w:name w:val="Body Text"/>
    <w:basedOn w:val="Normal"/>
    <w:link w:val="BodyTextChar"/>
    <w:uiPriority w:val="99"/>
    <w:rsid w:val="0041189E"/>
    <w:pPr>
      <w:tabs>
        <w:tab w:val="left" w:pos="288"/>
      </w:tabs>
      <w:spacing w:after="120" w:line="228" w:lineRule="auto"/>
      <w:ind w:firstLine="288"/>
      <w:jc w:val="both"/>
    </w:pPr>
    <w:rPr>
      <w:rFonts w:ascii="Times New Roman" w:eastAsia="MS Mincho" w:hAnsi="Times New Roman" w:cs="Times New Roman"/>
      <w:sz w:val="20"/>
      <w:szCs w:val="20"/>
      <w:lang w:val="x-none" w:eastAsia="x-none"/>
    </w:rPr>
  </w:style>
  <w:style w:type="character" w:customStyle="1" w:styleId="BodyTextChar">
    <w:name w:val="Body Text Char"/>
    <w:basedOn w:val="DefaultParagraphFont"/>
    <w:link w:val="BodyText"/>
    <w:uiPriority w:val="99"/>
    <w:rsid w:val="0041189E"/>
    <w:rPr>
      <w:rFonts w:ascii="Times New Roman" w:eastAsia="MS Mincho" w:hAnsi="Times New Roman" w:cs="Times New Roman"/>
      <w:sz w:val="20"/>
      <w:szCs w:val="20"/>
      <w:lang w:val="x-none" w:eastAsia="x-none"/>
    </w:rPr>
  </w:style>
  <w:style w:type="paragraph" w:customStyle="1" w:styleId="keywords">
    <w:name w:val="key words"/>
    <w:uiPriority w:val="99"/>
    <w:rsid w:val="001010DB"/>
    <w:pPr>
      <w:spacing w:after="120" w:line="240" w:lineRule="auto"/>
      <w:ind w:firstLine="274"/>
      <w:jc w:val="both"/>
    </w:pPr>
    <w:rPr>
      <w:rFonts w:ascii="Times New Roman" w:eastAsia="Malgun Gothic" w:hAnsi="Times New Roman" w:cs="Times New Roman"/>
      <w:b/>
      <w:bCs/>
      <w:i/>
      <w:iCs/>
      <w:noProof/>
      <w:sz w:val="18"/>
      <w:szCs w:val="18"/>
    </w:rPr>
  </w:style>
  <w:style w:type="paragraph" w:customStyle="1" w:styleId="references">
    <w:name w:val="references"/>
    <w:uiPriority w:val="99"/>
    <w:rsid w:val="001010DB"/>
    <w:pPr>
      <w:numPr>
        <w:numId w:val="4"/>
      </w:numPr>
      <w:spacing w:after="50" w:line="180" w:lineRule="exact"/>
      <w:ind w:left="0" w:firstLine="0"/>
      <w:jc w:val="both"/>
    </w:pPr>
    <w:rPr>
      <w:rFonts w:ascii="Times New Roman" w:eastAsia="Malgun Gothic" w:hAnsi="Times New Roman" w:cs="Times New Roman"/>
      <w:noProof/>
      <w:sz w:val="16"/>
      <w:szCs w:val="16"/>
    </w:rPr>
  </w:style>
  <w:style w:type="paragraph" w:styleId="Header">
    <w:name w:val="header"/>
    <w:basedOn w:val="Normal"/>
    <w:link w:val="HeaderChar"/>
    <w:uiPriority w:val="99"/>
    <w:unhideWhenUsed/>
    <w:rsid w:val="007B0F50"/>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0F50"/>
  </w:style>
  <w:style w:type="paragraph" w:styleId="Footer">
    <w:name w:val="footer"/>
    <w:basedOn w:val="Normal"/>
    <w:link w:val="FooterChar"/>
    <w:uiPriority w:val="99"/>
    <w:unhideWhenUsed/>
    <w:rsid w:val="007B0F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0F50"/>
  </w:style>
  <w:style w:type="table" w:styleId="TableGrid">
    <w:name w:val="Table Grid"/>
    <w:basedOn w:val="TableNormal"/>
    <w:uiPriority w:val="39"/>
    <w:rsid w:val="00B304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nhideWhenUsed/>
    <w:qFormat/>
    <w:rsid w:val="003E7698"/>
    <w:pPr>
      <w:spacing w:after="200" w:line="240" w:lineRule="auto"/>
    </w:pPr>
    <w:rPr>
      <w:i/>
      <w:iCs/>
      <w:color w:val="44546A" w:themeColor="text2"/>
      <w:sz w:val="18"/>
      <w:szCs w:val="18"/>
    </w:rPr>
  </w:style>
  <w:style w:type="paragraph" w:customStyle="1" w:styleId="Affiliation">
    <w:name w:val="Affiliation"/>
    <w:uiPriority w:val="99"/>
    <w:rsid w:val="0041191B"/>
    <w:pPr>
      <w:spacing w:after="0" w:line="240" w:lineRule="auto"/>
      <w:jc w:val="center"/>
    </w:pPr>
    <w:rPr>
      <w:rFonts w:ascii="Times New Roman" w:eastAsia="Malgun Gothic" w:hAnsi="Times New Roman" w:cs="Times New Roman"/>
      <w:sz w:val="20"/>
      <w:szCs w:val="20"/>
    </w:rPr>
  </w:style>
  <w:style w:type="paragraph" w:customStyle="1" w:styleId="Author">
    <w:name w:val="Author"/>
    <w:uiPriority w:val="99"/>
    <w:rsid w:val="0041191B"/>
    <w:pPr>
      <w:spacing w:before="360" w:after="40" w:line="240" w:lineRule="auto"/>
      <w:jc w:val="center"/>
    </w:pPr>
    <w:rPr>
      <w:rFonts w:ascii="Times New Roman" w:eastAsia="Malgun Gothic" w:hAnsi="Times New Roman" w:cs="Times New Roman"/>
      <w:noProof/>
    </w:rPr>
  </w:style>
  <w:style w:type="character" w:styleId="Hyperlink">
    <w:name w:val="Hyperlink"/>
    <w:basedOn w:val="DefaultParagraphFont"/>
    <w:uiPriority w:val="99"/>
    <w:unhideWhenUsed/>
    <w:rsid w:val="00E54552"/>
    <w:rPr>
      <w:color w:val="0563C1" w:themeColor="hyperlink"/>
      <w:u w:val="single"/>
    </w:rPr>
  </w:style>
  <w:style w:type="character" w:styleId="PlaceholderText">
    <w:name w:val="Placeholder Text"/>
    <w:basedOn w:val="DefaultParagraphFont"/>
    <w:uiPriority w:val="99"/>
    <w:semiHidden/>
    <w:rsid w:val="00627193"/>
    <w:rPr>
      <w:color w:val="808080"/>
    </w:rPr>
  </w:style>
  <w:style w:type="paragraph" w:customStyle="1" w:styleId="papertitle">
    <w:name w:val="paper title"/>
    <w:uiPriority w:val="99"/>
    <w:rsid w:val="00A0195E"/>
    <w:pPr>
      <w:spacing w:after="120" w:line="240" w:lineRule="auto"/>
      <w:jc w:val="center"/>
    </w:pPr>
    <w:rPr>
      <w:rFonts w:ascii="Times New Roman" w:eastAsia="Malgun Gothic" w:hAnsi="Times New Roman" w:cs="Times New Roman"/>
      <w:bCs/>
      <w:noProof/>
      <w:sz w:val="48"/>
      <w:szCs w:val="48"/>
    </w:rPr>
  </w:style>
  <w:style w:type="character" w:customStyle="1" w:styleId="TitleChar">
    <w:name w:val="Title Char"/>
    <w:basedOn w:val="DefaultParagraphFont"/>
    <w:rsid w:val="006F60AE"/>
    <w:rPr>
      <w:rFonts w:ascii="Aptos Display" w:eastAsia="Yu Gothic Light" w:hAnsi="Aptos Display" w:cs="Times New Roman"/>
      <w:spacing w:val="-10"/>
      <w:kern w:val="3"/>
      <w:sz w:val="56"/>
      <w:szCs w:val="56"/>
    </w:rPr>
  </w:style>
  <w:style w:type="paragraph" w:customStyle="1" w:styleId="address">
    <w:name w:val="address"/>
    <w:basedOn w:val="Normal"/>
    <w:rsid w:val="0031050A"/>
    <w:pPr>
      <w:overflowPunct w:val="0"/>
      <w:autoSpaceDE w:val="0"/>
      <w:autoSpaceDN w:val="0"/>
      <w:adjustRightInd w:val="0"/>
      <w:spacing w:after="200" w:line="220" w:lineRule="atLeast"/>
      <w:contextualSpacing/>
      <w:jc w:val="center"/>
      <w:textAlignment w:val="baseline"/>
    </w:pPr>
    <w:rPr>
      <w:rFonts w:ascii="Times New Roman" w:eastAsia="Times New Roman" w:hAnsi="Times New Roman" w:cs="Times New Roman"/>
      <w:sz w:val="18"/>
      <w:szCs w:val="20"/>
    </w:rPr>
  </w:style>
  <w:style w:type="character" w:customStyle="1" w:styleId="e-mail">
    <w:name w:val="e-mail"/>
    <w:basedOn w:val="DefaultParagraphFont"/>
    <w:rsid w:val="0031050A"/>
    <w:rPr>
      <w:rFonts w:ascii="Courier" w:hAnsi="Courier"/>
      <w:noProof/>
    </w:rPr>
  </w:style>
  <w:style w:type="character" w:styleId="UnresolvedMention">
    <w:name w:val="Unresolved Mention"/>
    <w:basedOn w:val="DefaultParagraphFont"/>
    <w:uiPriority w:val="99"/>
    <w:semiHidden/>
    <w:unhideWhenUsed/>
    <w:rsid w:val="0031050A"/>
    <w:rPr>
      <w:color w:val="605E5C"/>
      <w:shd w:val="clear" w:color="auto" w:fill="E1DFDD"/>
    </w:rPr>
  </w:style>
  <w:style w:type="paragraph" w:customStyle="1" w:styleId="abstract">
    <w:name w:val="abstract"/>
    <w:basedOn w:val="Normal"/>
    <w:rsid w:val="0002730D"/>
    <w:pPr>
      <w:overflowPunct w:val="0"/>
      <w:autoSpaceDE w:val="0"/>
      <w:autoSpaceDN w:val="0"/>
      <w:adjustRightInd w:val="0"/>
      <w:spacing w:before="600" w:after="360" w:line="220" w:lineRule="atLeast"/>
      <w:ind w:left="567" w:right="567" w:firstLine="227"/>
      <w:contextualSpacing/>
      <w:jc w:val="both"/>
      <w:textAlignment w:val="baseline"/>
    </w:pPr>
    <w:rPr>
      <w:rFonts w:ascii="Times New Roman" w:eastAsia="Times New Roman" w:hAnsi="Times New Roman" w:cs="Times New Roman"/>
      <w:sz w:val="18"/>
      <w:szCs w:val="20"/>
    </w:rPr>
  </w:style>
  <w:style w:type="paragraph" w:customStyle="1" w:styleId="Style1">
    <w:name w:val="Style1"/>
    <w:basedOn w:val="Normal"/>
    <w:rsid w:val="0001669E"/>
    <w:pPr>
      <w:suppressAutoHyphens/>
      <w:autoSpaceDN w:val="0"/>
      <w:spacing w:after="0" w:line="251" w:lineRule="auto"/>
      <w:textAlignment w:val="baseline"/>
    </w:pPr>
    <w:rPr>
      <w:rFonts w:ascii="Times New Roman" w:eastAsia="Aptos" w:hAnsi="Times New Roman" w:cs="Times New Roman"/>
      <w:kern w:val="3"/>
      <w:sz w:val="26"/>
      <w:szCs w:val="26"/>
    </w:rPr>
  </w:style>
  <w:style w:type="character" w:customStyle="1" w:styleId="Heading1Char">
    <w:name w:val="Heading 1 Char"/>
    <w:basedOn w:val="DefaultParagraphFont"/>
    <w:link w:val="Heading1"/>
    <w:uiPriority w:val="9"/>
    <w:rsid w:val="0087155E"/>
    <w:rPr>
      <w:rFonts w:ascii="Aptos Display" w:eastAsia="Yu Gothic Light" w:hAnsi="Aptos Display" w:cs="Times New Roman"/>
      <w:color w:val="0F4761"/>
      <w:kern w:val="3"/>
      <w:sz w:val="40"/>
      <w:szCs w:val="40"/>
    </w:rPr>
  </w:style>
  <w:style w:type="paragraph" w:styleId="Bibliography">
    <w:name w:val="Bibliography"/>
    <w:basedOn w:val="Normal"/>
    <w:next w:val="Normal"/>
    <w:rsid w:val="0087155E"/>
    <w:pPr>
      <w:suppressAutoHyphens/>
      <w:autoSpaceDN w:val="0"/>
      <w:spacing w:line="251" w:lineRule="auto"/>
      <w:textAlignment w:val="baseline"/>
    </w:pPr>
    <w:rPr>
      <w:rFonts w:ascii="Aptos" w:eastAsia="Aptos" w:hAnsi="Aptos" w:cs="Arial"/>
      <w:kern w:val="3"/>
    </w:rPr>
  </w:style>
  <w:style w:type="paragraph" w:styleId="FootnoteText">
    <w:name w:val="footnote text"/>
    <w:basedOn w:val="Normal"/>
    <w:link w:val="FootnoteTextChar"/>
    <w:uiPriority w:val="99"/>
    <w:semiHidden/>
    <w:unhideWhenUsed/>
    <w:rsid w:val="00A35C33"/>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35C33"/>
    <w:rPr>
      <w:sz w:val="20"/>
      <w:szCs w:val="20"/>
    </w:rPr>
  </w:style>
  <w:style w:type="character" w:styleId="FootnoteReference">
    <w:name w:val="footnote reference"/>
    <w:basedOn w:val="DefaultParagraphFont"/>
    <w:uiPriority w:val="99"/>
    <w:semiHidden/>
    <w:unhideWhenUsed/>
    <w:rsid w:val="00A35C33"/>
    <w:rPr>
      <w:vertAlign w:val="superscript"/>
    </w:rPr>
  </w:style>
  <w:style w:type="paragraph" w:customStyle="1" w:styleId="pdq2pgselectionanchorcontainer">
    <w:name w:val="pdq2pg_selectionanchorcontainer"/>
    <w:basedOn w:val="Normal"/>
    <w:rsid w:val="00427FEE"/>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427FE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27FEE"/>
    <w:rPr>
      <w:i/>
      <w:iCs/>
    </w:rPr>
  </w:style>
  <w:style w:type="character" w:customStyle="1" w:styleId="Heading2Char">
    <w:name w:val="Heading 2 Char"/>
    <w:basedOn w:val="DefaultParagraphFont"/>
    <w:link w:val="Heading2"/>
    <w:uiPriority w:val="9"/>
    <w:semiHidden/>
    <w:rsid w:val="00027BC9"/>
    <w:rPr>
      <w:rFonts w:asciiTheme="majorHAnsi" w:eastAsiaTheme="majorEastAsia" w:hAnsiTheme="majorHAnsi" w:cstheme="majorBidi"/>
      <w:color w:val="2E74B5" w:themeColor="accent1" w:themeShade="BF"/>
      <w:sz w:val="26"/>
      <w:szCs w:val="26"/>
    </w:rPr>
  </w:style>
  <w:style w:type="character" w:styleId="HTMLCode">
    <w:name w:val="HTML Code"/>
    <w:basedOn w:val="DefaultParagraphFont"/>
    <w:uiPriority w:val="99"/>
    <w:semiHidden/>
    <w:unhideWhenUsed/>
    <w:rsid w:val="00DE59E9"/>
    <w:rPr>
      <w:rFonts w:ascii="Courier New" w:eastAsia="Times New Roman" w:hAnsi="Courier New" w:cs="Courier New"/>
      <w:sz w:val="20"/>
      <w:szCs w:val="20"/>
    </w:rPr>
  </w:style>
  <w:style w:type="character" w:styleId="Strong">
    <w:name w:val="Strong"/>
    <w:basedOn w:val="DefaultParagraphFont"/>
    <w:uiPriority w:val="22"/>
    <w:qFormat/>
    <w:rsid w:val="00DE59E9"/>
    <w:rPr>
      <w:b/>
      <w:bCs/>
    </w:rPr>
  </w:style>
  <w:style w:type="character" w:customStyle="1" w:styleId="Heading3Char">
    <w:name w:val="Heading 3 Char"/>
    <w:basedOn w:val="DefaultParagraphFont"/>
    <w:link w:val="Heading3"/>
    <w:uiPriority w:val="9"/>
    <w:semiHidden/>
    <w:rsid w:val="006C7E0B"/>
    <w:rPr>
      <w:rFonts w:asciiTheme="majorHAnsi" w:eastAsiaTheme="majorEastAsia" w:hAnsiTheme="majorHAnsi" w:cstheme="majorBidi"/>
      <w:color w:val="1F4D78" w:themeColor="accent1" w:themeShade="7F"/>
      <w:sz w:val="24"/>
      <w:szCs w:val="24"/>
    </w:rPr>
  </w:style>
  <w:style w:type="table" w:styleId="TableGridLight">
    <w:name w:val="Grid Table Light"/>
    <w:basedOn w:val="TableNormal"/>
    <w:uiPriority w:val="40"/>
    <w:rsid w:val="005E645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5E645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6682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Ani21</b:Tag>
    <b:SourceType>ConferenceProceedings</b:SourceType>
    <b:Guid>{EA66534A-9BF4-4F66-8318-6483BDB2A109}</b:Guid>
    <b:Title>An image is worth 16x16 words: Transformers for image recognition at scale</b:Title>
    <b:Year>2021</b:Year>
    <b:ConferenceName>International Conference on Learning Representations</b:ConferenceName>
    <b:URL>https://doi.org/10.48550/arXiv.2010.11929</b:URL>
    <b:DOI>10.48550/arXiv.2010.11929</b:DOI>
    <b:Author>
      <b:Author>
        <b:Corporate>Alexey Dosovitskiy, Lucas Beyer, Alexander Kolesnikov, Dirk Weissenborn, Xiaohua Zhai, Thomas Unterthiner, Mostafa Dehghani, Matthias Minderer, Georg Heigold, Sylvain Gelly, Jakob Uszkoreit, Neil Houlsby</b:Corporate>
      </b:Author>
    </b:Author>
    <b:RefOrder>1</b:RefOrder>
  </b:Source>
  <b:Source>
    <b:Tag>Mat</b:Tag>
    <b:SourceType>JournalArticle</b:SourceType>
    <b:Guid>{6BC0E1EA-C4E4-431F-93B1-1C23A4317044}</b:Guid>
    <b:Title>Emerging Properties in Self-Supervised Vision Transformers</b:Title>
    <b:Author>
      <b:Author>
        <b:Corporate>Mathilde Caron, Hugo Touvron, Ishan Misra, Hervé Jégou, Julien Mairal, Piotr Bojanowski, Armand Joulin</b:Corporate>
      </b:Author>
    </b:Author>
    <b:JournalName>Computer Vision and Pattern Recognition</b:JournalName>
    <b:URL>https://doi.org/10.48550/arXiv.2104.14294</b:URL>
    <b:DOI>10.48550/arXiv:2104.14294</b:DOI>
    <b:Year>2021</b:Year>
    <b:RefOrder>2</b:RefOrder>
  </b:Source>
  <b:Source>
    <b:Tag>Vol23</b:Tag>
    <b:SourceType>ConferenceProceedings</b:SourceType>
    <b:Guid>{AA1D6532-4BEE-45A2-A644-0DAE1EC9C630}</b:Guid>
    <b:Author>
      <b:Author>
        <b:Corporate>Volodymyr Kubytskyi, Taras Panchenko</b:Corporate>
      </b:Author>
    </b:Author>
    <b:Title>Enriched image embeddings as a combined outputs from different layers of CNN for various image similarity problems more precise solution</b:Title>
    <b:Year>2023</b:Year>
    <b:ConferenceName>Advances in Artificial Systems for Logistics Engineering III</b:ConferenceName>
    <b:Pages>321-333</b:Pages>
    <b:URL>https://doi.org/10.1007/978-3-031-36115-9_30</b:URL>
    <b:DOI>10.1007/978-3-031-36115-9_30</b:DOI>
    <b:RefOrder>3</b:RefOrder>
  </b:Source>
  <b:Source>
    <b:Tag>Arn241</b:Tag>
    <b:SourceType>JournalArticle</b:SourceType>
    <b:Guid>{D5DF1AE3-7A4F-4C93-A360-38455772DC29}</b:Guid>
    <b:Author>
      <b:Author>
        <b:Corporate>Arnon Dagan, Ido Guy, Slava Novgorodov</b:Corporate>
      </b:Author>
    </b:Author>
    <b:Title>Shop by image: Characterizing visual search in e-commerce</b:Title>
    <b:JournalName>Information Retrieval Journal</b:JournalName>
    <b:Year>2024</b:Year>
    <b:Pages>182-214</b:Pages>
    <b:Volume>27</b:Volume>
    <b:Issue>2</b:Issue>
    <b:URL>https://doi.org/10.1007/s10791-023-09418-1</b:URL>
    <b:DOI>10.1007/s10791-023-09418-1</b:DOI>
    <b:RefOrder>4</b:RefOrder>
  </b:Source>
  <b:Source>
    <b:Tag>Ash17</b:Tag>
    <b:SourceType>ConferenceProceedings</b:SourceType>
    <b:Guid>{CB0FFA43-EF26-46FF-95F0-488A31C4EF04}</b:Guid>
    <b:Author>
      <b:Author>
        <b:Corporate>Ashish Vaswani, Noam Shazeer, Niki Parmar, Jakob Uszkoreit, Llion Jones, Aidan N. Gomez, Lukasz Kaiser, Illia Polosukhin</b:Corporate>
      </b:Author>
    </b:Author>
    <b:Title>Attention is all you need</b:Title>
    <b:JournalName>Advances in Neural Information Processing Systems</b:JournalName>
    <b:Year>2017</b:Year>
    <b:Pages>5996-6008</b:Pages>
    <b:URL>https://doi.org/10.48550/arXiv.1706.03762</b:URL>
    <b:DOI>10.48550/arXiv.1706.03762</b:DOI>
    <b:RefOrder>5</b:RefOrder>
  </b:Source>
  <b:Source>
    <b:Tag>Pri17</b:Tag>
    <b:SourceType>Report</b:SourceType>
    <b:Guid>{F8071BE5-3497-43A5-B3E1-94AD1D7514FC}</b:Guid>
    <b:Title>Accurate, large minibatch SGD: Training ImageNet in 1 hour</b:Title>
    <b:Year>2017</b:Year>
    <b:Author>
      <b:Author>
        <b:Corporate>Priya Goyal, Piotr Dollár, Ross Girshick, Pieter Noordhuis, Lukasz Wesolowski, Aapo Kyrola, Andrew Tulloch, Yangqing Jia, Kaiming He</b:Corporate>
      </b:Author>
    </b:Author>
    <b:ThesisType>arXiv</b:ThesisType>
    <b:URL>https://doi.org/10.48550/arXiv.1706.02677</b:URL>
    <b:RefOrder>6</b:RefOrder>
  </b:Source>
  <b:Source>
    <b:Tag>Pet87</b:Tag>
    <b:SourceType>JournalArticle</b:SourceType>
    <b:Guid>{7889BAF8-60D8-4C63-B0ED-AC2F35F7030A}</b:Guid>
    <b:Author>
      <b:Author>
        <b:Corporate>Peter J. Rousseeuw</b:Corporate>
      </b:Author>
    </b:Author>
    <b:Title>Silhouettes: A graphical aid to the interpretation and validation of cluster analysis</b:Title>
    <b:Year>1987</b:Year>
    <b:Pages>53-65</b:Pages>
    <b:URL>https://doi.org/10.1016/0377-0427(87)90125-7</b:URL>
    <b:DOI>10.1016/0377-0427(87)90125-7</b:DOI>
    <b:JournalName>Journal of Computational and Applied Mathematics</b:JournalName>
    <b:Volume>20</b:Volume>
    <b:RefOrder>7</b:RefOrder>
  </b:Source>
  <b:Source>
    <b:Tag>Ket20</b:Tag>
    <b:SourceType>ConferenceProceedings</b:SourceType>
    <b:Guid>{043FDEDC-D802-4740-8E29-9F91E0B7C997}</b:Guid>
    <b:Author>
      <b:Author>
        <b:Corporate>Ketan Rajshekhar Shahapure, Charles Nicholas</b:Corporate>
      </b:Author>
    </b:Author>
    <b:Title>Cluster Quality Analysis Using Silhouette Score</b:Title>
    <b:Year>2020</b:Year>
    <b:Pages>747-748</b:Pages>
    <b:URL>https://doi.org/10.1109/DSAA49011.2020.00096</b:URL>
    <b:DOI>10.1109/DSAA49011.2020.00096</b:DOI>
    <b:ConferenceName>7th International Conference on Data Science and Advanced Analytics</b:ConferenceName>
    <b:RefOrder>8</b:RefOrder>
  </b:Source>
  <b:Source>
    <b:Tag>Han25</b:Tag>
    <b:SourceType>JournalArticle</b:SourceType>
    <b:Guid>{C8308DF2-7C30-4D2D-A052-15ECC29343EB}</b:Guid>
    <b:Author>
      <b:Author>
        <b:Corporate>Hanh Nguyen Thi, Huu Quynh Nguyen, Thi Thuy Quynh Dao, Nguyen Tuan Thanh Le</b:Corporate>
      </b:Author>
    </b:Author>
    <b:Title>A novel image retrieval framework: Hybrid feature fusion with deep metric learning and uncertainty embedding</b:Title>
    <b:Year>2025</b:Year>
    <b:JournalName>Signal, Image and Video Processing</b:JournalName>
    <b:Volume>19</b:Volume>
    <b:Issue>690</b:Issue>
    <b:URL>https://doi.org/10.1007/s11760-025-04205-5</b:URL>
    <b:DOI>10.1007/s11760-025-04205-5</b:DOI>
    <b:RefOrder>9</b:RefOrder>
  </b:Source>
  <b:Source>
    <b:Tag>Kar23</b:Tag>
    <b:SourceType>ConferenceProceedings</b:SourceType>
    <b:Guid>{5FE8A2D2-6BC9-4475-A027-C44AFF2BBA3C}</b:Guid>
    <b:Title>CorrEmbed: Evaluating pre-trained model image similarity</b:Title>
    <b:Year>2023</b:Year>
    <b:Author>
      <b:Author>
        <b:Corporate>Karl Audun Kagnes Borgersen, Morten Goodwin, Jivitesh Sharma, Tobias Aasmoe, Mari Leonhardsen, Gro Herredsvela Rørvik</b:Corporate>
      </b:Author>
    </b:Author>
    <b:URL>https://doi.org/10.1007/978-3-031-47994-6_7</b:URL>
    <b:DOI>10.1007/978-3-031-47994-6_7</b:DOI>
    <b:RefOrder>10</b:RefOrder>
  </b:Source>
  <b:Source>
    <b:Tag>Tob24</b:Tag>
    <b:SourceType>JournalArticle</b:SourceType>
    <b:Guid>{7A59EF5A-1747-4935-B459-4578B4956608}</b:Guid>
    <b:Author>
      <b:Author>
        <b:Corporate>Tobias Pettersson, Maria Riveiro, Tuwe Löfström</b:Corporate>
      </b:Author>
    </b:Author>
    <b:Title>Multimodal fine-grained grocery product recognition using image and OCR features</b:Title>
    <b:JournalName>Machine Vision and Applications</b:JournalName>
    <b:Year>2024</b:Year>
    <b:Volume>35</b:Volume>
    <b:Issue>2</b:Issue>
    <b:URL>https://doi.org/10.1007/s00138-024-01549-9</b:URL>
    <b:DOI>10.1007/s00138-024-01549-9</b:DOI>
    <b:RefOrder>11</b:RefOrder>
  </b:Source>
  <b:Source>
    <b:Tag>Kai16</b:Tag>
    <b:SourceType>ConferenceProceedings</b:SourceType>
    <b:Guid>{FD9EAE36-DC13-49F4-B9EF-B49376154FE5}</b:Guid>
    <b:Title>Deep residual learning for image recognition</b:Title>
    <b:Year>2016</b:Year>
    <b:Pages>770-778</b:Pages>
    <b:Author>
      <b:Author>
        <b:Corporate>Kaiming He, Xiangyu Zhang, Shaoqing Ren, Jian Sun</b:Corporate>
      </b:Author>
    </b:Author>
    <b:ConferenceName>European Conference on Computer Vision</b:ConferenceName>
    <b:URL>https://doi.org/10.48550/arXiv.1512.03385</b:URL>
    <b:DOI>arXiv:1512.03385</b:DOI>
    <b:RefOrder>12</b:RefOrder>
  </b:Source>
</b:Sources>
</file>

<file path=customXml/itemProps1.xml><?xml version="1.0" encoding="utf-8"?>
<ds:datastoreItem xmlns:ds="http://schemas.openxmlformats.org/officeDocument/2006/customXml" ds:itemID="{D1A17395-BF2A-4FF6-9C02-539CC549C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2553</TotalTime>
  <Pages>16</Pages>
  <Words>5584</Words>
  <Characters>31831</Characters>
  <Application>Microsoft Office Word</Application>
  <DocSecurity>0</DocSecurity>
  <Lines>265</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dc:creator>
  <cp:keywords/>
  <dc:description/>
  <cp:lastModifiedBy>Huynh Viet</cp:lastModifiedBy>
  <cp:revision>1513</cp:revision>
  <cp:lastPrinted>2025-09-27T16:24:00Z</cp:lastPrinted>
  <dcterms:created xsi:type="dcterms:W3CDTF">2019-07-11T04:54:00Z</dcterms:created>
  <dcterms:modified xsi:type="dcterms:W3CDTF">2026-07-28T16:54:00Z</dcterms:modified>
</cp:coreProperties>
</file>