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7DA5" w14:textId="25BD81C4" w:rsidR="00385F1F" w:rsidRDefault="00053430">
      <w:pPr>
        <w:spacing w:after="0" w:line="259" w:lineRule="auto"/>
        <w:ind w:left="0" w:firstLine="0"/>
        <w:jc w:val="center"/>
      </w:pPr>
      <w:r>
        <w:rPr>
          <w:rFonts w:ascii="Times New Roman" w:eastAsia="Times New Roman" w:hAnsi="Times New Roman" w:cs="Times New Roman"/>
          <w:b/>
          <w:sz w:val="72"/>
        </w:rPr>
        <w:t>Campus Booking</w:t>
      </w:r>
      <w:r>
        <w:rPr>
          <w:rFonts w:ascii="Times New Roman" w:eastAsia="Times New Roman" w:hAnsi="Times New Roman" w:cs="Times New Roman"/>
        </w:rPr>
        <w:t xml:space="preserve"> </w:t>
      </w:r>
    </w:p>
    <w:p w14:paraId="5484DCEF" w14:textId="77777777" w:rsidR="00385F1F" w:rsidRDefault="00000000">
      <w:pPr>
        <w:spacing w:after="0" w:line="259" w:lineRule="auto"/>
        <w:ind w:left="0" w:firstLine="0"/>
        <w:jc w:val="left"/>
      </w:pPr>
      <w:r>
        <w:rPr>
          <w:rFonts w:ascii="Times New Roman" w:eastAsia="Times New Roman" w:hAnsi="Times New Roman" w:cs="Times New Roman"/>
          <w:b/>
          <w:sz w:val="45"/>
        </w:rPr>
        <w:t xml:space="preserve"> </w:t>
      </w:r>
    </w:p>
    <w:p w14:paraId="081CAD4C" w14:textId="77777777" w:rsidR="00385F1F" w:rsidRDefault="00000000">
      <w:pPr>
        <w:spacing w:after="208" w:line="259" w:lineRule="auto"/>
        <w:ind w:left="3036" w:firstLine="0"/>
        <w:jc w:val="left"/>
      </w:pPr>
      <w:r>
        <w:rPr>
          <w:rFonts w:ascii="Times New Roman" w:eastAsia="Times New Roman" w:hAnsi="Times New Roman" w:cs="Times New Roman"/>
          <w:b/>
          <w:sz w:val="26"/>
        </w:rPr>
        <w:t xml:space="preserve">Project Report submitted in the partial fulfilment </w:t>
      </w:r>
    </w:p>
    <w:p w14:paraId="4F30E25F" w14:textId="77777777" w:rsidR="00385F1F" w:rsidRDefault="00000000">
      <w:pPr>
        <w:spacing w:after="0" w:line="259" w:lineRule="auto"/>
        <w:ind w:left="0" w:firstLine="0"/>
        <w:jc w:val="left"/>
      </w:pPr>
      <w:r>
        <w:rPr>
          <w:rFonts w:ascii="Times New Roman" w:eastAsia="Times New Roman" w:hAnsi="Times New Roman" w:cs="Times New Roman"/>
          <w:b/>
          <w:sz w:val="26"/>
        </w:rPr>
        <w:t xml:space="preserve"> </w:t>
      </w:r>
    </w:p>
    <w:p w14:paraId="21694555" w14:textId="77777777" w:rsidR="00385F1F" w:rsidRDefault="00000000">
      <w:pPr>
        <w:spacing w:after="0" w:line="259" w:lineRule="auto"/>
        <w:ind w:left="763" w:firstLine="0"/>
        <w:jc w:val="center"/>
      </w:pPr>
      <w:r>
        <w:rPr>
          <w:rFonts w:ascii="Times New Roman" w:eastAsia="Times New Roman" w:hAnsi="Times New Roman" w:cs="Times New Roman"/>
          <w:b/>
          <w:sz w:val="26"/>
        </w:rPr>
        <w:t xml:space="preserve">of </w:t>
      </w:r>
    </w:p>
    <w:p w14:paraId="5E959A28" w14:textId="77777777" w:rsidR="00385F1F" w:rsidRDefault="00000000">
      <w:pPr>
        <w:spacing w:after="12" w:line="259" w:lineRule="auto"/>
        <w:ind w:left="823" w:firstLine="0"/>
        <w:jc w:val="center"/>
      </w:pPr>
      <w:r>
        <w:rPr>
          <w:rFonts w:ascii="Times New Roman" w:eastAsia="Times New Roman" w:hAnsi="Times New Roman" w:cs="Times New Roman"/>
          <w:b/>
          <w:sz w:val="26"/>
        </w:rPr>
        <w:t xml:space="preserve"> </w:t>
      </w:r>
    </w:p>
    <w:p w14:paraId="2C47C6ED" w14:textId="77777777" w:rsidR="00385F1F" w:rsidRDefault="00000000">
      <w:pPr>
        <w:spacing w:after="29" w:line="259" w:lineRule="auto"/>
        <w:ind w:left="778" w:right="16"/>
        <w:jc w:val="center"/>
      </w:pPr>
      <w:r>
        <w:rPr>
          <w:rFonts w:ascii="Calibri" w:eastAsia="Calibri" w:hAnsi="Calibri" w:cs="Calibri"/>
          <w:color w:val="2F5495"/>
          <w:sz w:val="26"/>
        </w:rPr>
        <w:t>B.Tech Integrated</w:t>
      </w:r>
      <w:r>
        <w:rPr>
          <w:rFonts w:ascii="Calibri" w:eastAsia="Calibri" w:hAnsi="Calibri" w:cs="Calibri"/>
          <w:sz w:val="26"/>
        </w:rPr>
        <w:t xml:space="preserve"> </w:t>
      </w:r>
    </w:p>
    <w:p w14:paraId="58A73622" w14:textId="77777777" w:rsidR="00385F1F" w:rsidRDefault="00000000">
      <w:pPr>
        <w:spacing w:after="29" w:line="259" w:lineRule="auto"/>
        <w:ind w:left="778"/>
        <w:jc w:val="center"/>
      </w:pPr>
      <w:r>
        <w:rPr>
          <w:rFonts w:ascii="Calibri" w:eastAsia="Calibri" w:hAnsi="Calibri" w:cs="Calibri"/>
          <w:color w:val="2F5495"/>
          <w:sz w:val="26"/>
        </w:rPr>
        <w:t>In</w:t>
      </w:r>
      <w:r>
        <w:rPr>
          <w:rFonts w:ascii="Calibri" w:eastAsia="Calibri" w:hAnsi="Calibri" w:cs="Calibri"/>
          <w:sz w:val="26"/>
        </w:rPr>
        <w:t xml:space="preserve"> </w:t>
      </w:r>
    </w:p>
    <w:p w14:paraId="21D48D7F" w14:textId="77777777" w:rsidR="00385F1F" w:rsidRDefault="00000000">
      <w:pPr>
        <w:spacing w:after="0" w:line="259" w:lineRule="auto"/>
        <w:ind w:left="778" w:right="8"/>
        <w:jc w:val="center"/>
      </w:pPr>
      <w:r>
        <w:rPr>
          <w:rFonts w:ascii="Calibri" w:eastAsia="Calibri" w:hAnsi="Calibri" w:cs="Calibri"/>
          <w:color w:val="2F5495"/>
          <w:sz w:val="26"/>
        </w:rPr>
        <w:t>Computer Engineering</w:t>
      </w:r>
      <w:r>
        <w:rPr>
          <w:rFonts w:ascii="Calibri" w:eastAsia="Calibri" w:hAnsi="Calibri" w:cs="Calibri"/>
          <w:sz w:val="26"/>
        </w:rPr>
        <w:t xml:space="preserve"> </w:t>
      </w:r>
    </w:p>
    <w:p w14:paraId="7244FE20" w14:textId="51D68390" w:rsidR="00385F1F" w:rsidRDefault="00000000">
      <w:pPr>
        <w:spacing w:after="0" w:line="267" w:lineRule="auto"/>
        <w:ind w:left="5692" w:right="4934" w:hanging="5692"/>
        <w:jc w:val="left"/>
      </w:pPr>
      <w:r>
        <w:rPr>
          <w:rFonts w:ascii="Calibri" w:eastAsia="Calibri" w:hAnsi="Calibri" w:cs="Calibri"/>
          <w:sz w:val="26"/>
        </w:rPr>
        <w:t xml:space="preserve"> </w:t>
        <w:tab/>
      </w:r>
      <w:r>
        <w:rPr>
          <w:rFonts w:ascii="Times New Roman" w:eastAsia="Times New Roman" w:hAnsi="Times New Roman" w:cs="Times New Roman"/>
          <w:sz w:val="20"/>
        </w:rPr>
        <w:t xml:space="preserve">by </w:t>
      </w:r>
    </w:p>
    <w:p w14:paraId="5BD60C48" w14:textId="77777777" w:rsidR="00385F1F" w:rsidRDefault="00000000">
      <w:pPr>
        <w:spacing w:after="39" w:line="259" w:lineRule="auto"/>
        <w:ind w:left="0" w:firstLine="0"/>
        <w:jc w:val="left"/>
      </w:pPr>
      <w:r>
        <w:rPr>
          <w:rFonts w:ascii="Times New Roman" w:eastAsia="Times New Roman" w:hAnsi="Times New Roman" w:cs="Times New Roman"/>
          <w:sz w:val="20"/>
        </w:rPr>
        <w:t xml:space="preserve"> </w:t>
      </w:r>
    </w:p>
    <w:p w14:paraId="3DA20D55" w14:textId="4D59ED01" w:rsidR="00385F1F" w:rsidRDefault="00053430">
      <w:pPr>
        <w:pStyle w:val="Heading1"/>
        <w:spacing w:after="0"/>
        <w:ind w:left="0" w:right="1158"/>
      </w:pPr>
      <w:r>
        <w:t xml:space="preserve">Vihaan Patole (C092), Sohham Soundalkar(C099), Aarav Khatri(C102) </w:t>
      </w:r>
    </w:p>
    <w:p w14:paraId="0CE6544B" w14:textId="77777777" w:rsidR="00385F1F" w:rsidRDefault="00000000">
      <w:pPr>
        <w:spacing w:after="0" w:line="259" w:lineRule="auto"/>
        <w:ind w:left="819" w:firstLine="0"/>
        <w:jc w:val="center"/>
      </w:pPr>
      <w:r>
        <w:rPr>
          <w:rFonts w:ascii="Times New Roman" w:eastAsia="Times New Roman" w:hAnsi="Times New Roman" w:cs="Times New Roman"/>
          <w:b/>
          <w:sz w:val="26"/>
        </w:rPr>
        <w:t xml:space="preserve"> </w:t>
      </w:r>
    </w:p>
    <w:p w14:paraId="7B3C6FA0" w14:textId="77777777" w:rsidR="00385F1F" w:rsidRDefault="00000000">
      <w:pPr>
        <w:spacing w:after="29" w:line="259" w:lineRule="auto"/>
        <w:ind w:left="760" w:firstLine="0"/>
        <w:jc w:val="center"/>
      </w:pPr>
      <w:r>
        <w:rPr>
          <w:rFonts w:ascii="Times New Roman" w:eastAsia="Times New Roman" w:hAnsi="Times New Roman" w:cs="Times New Roman"/>
          <w:sz w:val="20"/>
        </w:rPr>
        <w:t xml:space="preserve">Under the supervision of </w:t>
      </w:r>
    </w:p>
    <w:p w14:paraId="589337AC" w14:textId="77777777" w:rsidR="00385F1F" w:rsidRDefault="00000000">
      <w:pPr>
        <w:spacing w:after="14" w:line="259" w:lineRule="auto"/>
        <w:ind w:left="0" w:firstLine="0"/>
        <w:jc w:val="left"/>
      </w:pPr>
      <w:r>
        <w:rPr>
          <w:rFonts w:ascii="Times New Roman" w:eastAsia="Times New Roman" w:hAnsi="Times New Roman" w:cs="Times New Roman"/>
          <w:sz w:val="20"/>
        </w:rPr>
        <w:t xml:space="preserve"> </w:t>
      </w:r>
    </w:p>
    <w:p w14:paraId="22CBA6B7" w14:textId="77777777" w:rsidR="00385F1F" w:rsidRDefault="00000000">
      <w:pPr>
        <w:spacing w:after="0" w:line="259" w:lineRule="auto"/>
        <w:ind w:left="762" w:firstLine="0"/>
        <w:jc w:val="center"/>
      </w:pPr>
      <w:r>
        <w:rPr>
          <w:rFonts w:ascii="Times New Roman" w:eastAsia="Times New Roman" w:hAnsi="Times New Roman" w:cs="Times New Roman"/>
          <w:b/>
          <w:sz w:val="22"/>
          <w:u w:val="single" w:color="000000"/>
        </w:rPr>
        <w:t>Dr. Ravita Mishra</w:t>
      </w:r>
      <w:r>
        <w:rPr>
          <w:rFonts w:ascii="Times New Roman" w:eastAsia="Times New Roman" w:hAnsi="Times New Roman" w:cs="Times New Roman"/>
        </w:rPr>
        <w:t xml:space="preserve"> </w:t>
      </w:r>
    </w:p>
    <w:p w14:paraId="79C77D2A" w14:textId="77777777" w:rsidR="00385F1F" w:rsidRDefault="00000000">
      <w:pPr>
        <w:spacing w:after="44" w:line="259" w:lineRule="auto"/>
        <w:ind w:left="0" w:firstLine="0"/>
        <w:jc w:val="left"/>
      </w:pPr>
      <w:r>
        <w:rPr>
          <w:rFonts w:ascii="Times New Roman" w:eastAsia="Times New Roman" w:hAnsi="Times New Roman" w:cs="Times New Roman"/>
          <w:sz w:val="20"/>
        </w:rPr>
        <w:t xml:space="preserve"> </w:t>
      </w:r>
    </w:p>
    <w:p w14:paraId="7519A76B" w14:textId="77777777" w:rsidR="00385F1F" w:rsidRDefault="00000000">
      <w:pPr>
        <w:spacing w:after="122" w:line="259" w:lineRule="auto"/>
        <w:ind w:left="0" w:firstLine="0"/>
        <w:jc w:val="left"/>
      </w:pPr>
      <w:r>
        <w:rPr>
          <w:rFonts w:ascii="Times New Roman" w:eastAsia="Times New Roman" w:hAnsi="Times New Roman" w:cs="Times New Roman"/>
          <w:sz w:val="20"/>
        </w:rPr>
        <w:t xml:space="preserve"> </w:t>
      </w:r>
    </w:p>
    <w:p w14:paraId="7438BB1D" w14:textId="77777777" w:rsidR="00385F1F" w:rsidRDefault="00000000">
      <w:pPr>
        <w:spacing w:after="99" w:line="259" w:lineRule="auto"/>
        <w:ind w:left="3757" w:firstLine="0"/>
        <w:jc w:val="left"/>
      </w:pPr>
      <w:r>
        <w:rPr>
          <w:rFonts w:ascii="Times New Roman" w:eastAsia="Times New Roman" w:hAnsi="Times New Roman" w:cs="Times New Roman"/>
          <w:b/>
          <w:sz w:val="33"/>
        </w:rPr>
        <w:t xml:space="preserve">SVKM’s NMIMS University </w:t>
      </w:r>
    </w:p>
    <w:p w14:paraId="3F6F427E" w14:textId="77777777" w:rsidR="00385F1F" w:rsidRDefault="00000000">
      <w:pPr>
        <w:spacing w:after="17" w:line="259" w:lineRule="auto"/>
        <w:ind w:left="756" w:firstLine="0"/>
        <w:jc w:val="center"/>
      </w:pPr>
      <w:r>
        <w:rPr>
          <w:rFonts w:ascii="Times New Roman" w:eastAsia="Times New Roman" w:hAnsi="Times New Roman" w:cs="Times New Roman"/>
          <w:sz w:val="18"/>
        </w:rPr>
        <w:t xml:space="preserve">(Deemed-to-be University) </w:t>
      </w:r>
    </w:p>
    <w:p w14:paraId="2A56B876" w14:textId="77777777" w:rsidR="00385F1F" w:rsidRDefault="00000000">
      <w:pPr>
        <w:spacing w:after="0" w:line="259" w:lineRule="auto"/>
        <w:ind w:left="0" w:firstLine="0"/>
        <w:jc w:val="left"/>
      </w:pPr>
      <w:r>
        <w:rPr>
          <w:rFonts w:ascii="Times New Roman" w:eastAsia="Times New Roman" w:hAnsi="Times New Roman" w:cs="Times New Roman"/>
          <w:sz w:val="20"/>
        </w:rPr>
        <w:t xml:space="preserve"> </w:t>
      </w:r>
    </w:p>
    <w:p w14:paraId="5BEF54CB" w14:textId="77777777" w:rsidR="00385F1F" w:rsidRDefault="00000000">
      <w:pPr>
        <w:spacing w:after="77" w:line="259" w:lineRule="auto"/>
        <w:ind w:left="4807" w:firstLine="0"/>
        <w:jc w:val="left"/>
      </w:pPr>
      <w:r>
        <w:rPr>
          <w:noProof/>
        </w:rPr>
        <w:drawing>
          <wp:inline distT="0" distB="0" distL="0" distR="0" wp14:anchorId="7A7F88FB" wp14:editId="09B71161">
            <wp:extent cx="1248410" cy="1167714"/>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7"/>
                    <a:stretch>
                      <a:fillRect/>
                    </a:stretch>
                  </pic:blipFill>
                  <pic:spPr>
                    <a:xfrm>
                      <a:off x="0" y="0"/>
                      <a:ext cx="1248410" cy="1167714"/>
                    </a:xfrm>
                    <a:prstGeom prst="rect">
                      <a:avLst/>
                    </a:prstGeom>
                  </pic:spPr>
                </pic:pic>
              </a:graphicData>
            </a:graphic>
          </wp:inline>
        </w:drawing>
      </w:r>
    </w:p>
    <w:p w14:paraId="0794C5FE" w14:textId="77777777" w:rsidR="00385F1F" w:rsidRDefault="00000000">
      <w:pPr>
        <w:spacing w:after="94" w:line="259" w:lineRule="auto"/>
        <w:ind w:left="0" w:firstLine="0"/>
        <w:jc w:val="left"/>
      </w:pPr>
      <w:r>
        <w:rPr>
          <w:rFonts w:ascii="Times New Roman" w:eastAsia="Times New Roman" w:hAnsi="Times New Roman" w:cs="Times New Roman"/>
          <w:sz w:val="18"/>
        </w:rPr>
        <w:t xml:space="preserve"> </w:t>
      </w:r>
    </w:p>
    <w:p w14:paraId="717C575E" w14:textId="77777777" w:rsidR="00385F1F" w:rsidRDefault="00000000">
      <w:pPr>
        <w:spacing w:after="0" w:line="259" w:lineRule="auto"/>
        <w:ind w:left="2542"/>
        <w:jc w:val="left"/>
      </w:pPr>
      <w:r>
        <w:rPr>
          <w:rFonts w:ascii="Times New Roman" w:eastAsia="Times New Roman" w:hAnsi="Times New Roman" w:cs="Times New Roman"/>
          <w:b/>
          <w:sz w:val="30"/>
        </w:rPr>
        <w:t xml:space="preserve">MUKESH PATEL SCHOOL OF TECHNOLOGY </w:t>
      </w:r>
    </w:p>
    <w:p w14:paraId="4A30B6E5" w14:textId="77777777" w:rsidR="00385F1F" w:rsidRDefault="00000000">
      <w:pPr>
        <w:spacing w:after="54" w:line="259" w:lineRule="auto"/>
        <w:ind w:left="2542"/>
        <w:jc w:val="left"/>
      </w:pPr>
      <w:r>
        <w:rPr>
          <w:rFonts w:ascii="Times New Roman" w:eastAsia="Times New Roman" w:hAnsi="Times New Roman" w:cs="Times New Roman"/>
          <w:b/>
          <w:sz w:val="30"/>
        </w:rPr>
        <w:t xml:space="preserve">MANAGEMENT &amp; ENGINEERING (MPSTME) </w:t>
      </w:r>
    </w:p>
    <w:p w14:paraId="49E551DF" w14:textId="77777777" w:rsidR="00385F1F" w:rsidRDefault="00000000">
      <w:pPr>
        <w:spacing w:after="0" w:line="259" w:lineRule="auto"/>
        <w:ind w:left="759" w:firstLine="0"/>
        <w:jc w:val="center"/>
      </w:pPr>
      <w:r>
        <w:rPr>
          <w:rFonts w:ascii="Times New Roman" w:eastAsia="Times New Roman" w:hAnsi="Times New Roman" w:cs="Times New Roman"/>
          <w:b/>
          <w:sz w:val="30"/>
        </w:rPr>
        <w:t xml:space="preserve">Vile Parle (W), Mumbai-56 </w:t>
      </w:r>
    </w:p>
    <w:p w14:paraId="7D82BA50" w14:textId="77777777" w:rsidR="00385F1F" w:rsidRDefault="00000000">
      <w:pPr>
        <w:spacing w:after="1490" w:line="259" w:lineRule="auto"/>
        <w:ind w:left="0" w:firstLine="0"/>
        <w:jc w:val="left"/>
      </w:pPr>
      <w:r>
        <w:rPr>
          <w:rFonts w:ascii="Times New Roman" w:eastAsia="Times New Roman" w:hAnsi="Times New Roman" w:cs="Times New Roman"/>
          <w:b/>
          <w:sz w:val="26"/>
        </w:rPr>
        <w:t xml:space="preserve"> </w:t>
        <w:tab/>
        <w:t xml:space="preserve"> </w:t>
      </w:r>
    </w:p>
    <w:p w14:paraId="1B329B42" w14:textId="77777777" w:rsidR="00385F1F" w:rsidRDefault="00000000">
      <w:pPr>
        <w:tabs>
          <w:tab w:val="center" w:pos="9151"/>
        </w:tabs>
        <w:spacing w:after="3" w:line="259" w:lineRule="auto"/>
        <w:ind w:left="-15" w:firstLine="0"/>
        <w:jc w:val="left"/>
      </w:pPr>
      <w:r>
        <w:rPr>
          <w:rFonts w:ascii="Times New Roman" w:eastAsia="Times New Roman" w:hAnsi="Times New Roman" w:cs="Times New Roman"/>
          <w:sz w:val="20"/>
        </w:rPr>
        <w:t xml:space="preserve"> </w:t>
        <w:tab/>
      </w:r>
      <w:r>
        <w:rPr>
          <w:rFonts w:ascii="Times New Roman" w:eastAsia="Times New Roman" w:hAnsi="Times New Roman" w:cs="Times New Roman"/>
          <w:sz w:val="22"/>
        </w:rPr>
        <w:t xml:space="preserve">PAGE 1 </w:t>
      </w:r>
    </w:p>
    <w:p w14:paraId="7F7AE0C1" w14:textId="77777777" w:rsidR="00385F1F" w:rsidRDefault="00000000">
      <w:pPr>
        <w:pStyle w:val="Heading2"/>
        <w:spacing w:after="0" w:line="259" w:lineRule="auto"/>
        <w:ind w:left="763" w:firstLine="0"/>
        <w:jc w:val="center"/>
      </w:pPr>
      <w:r>
        <w:rPr>
          <w:rFonts w:ascii="Times New Roman" w:eastAsia="Times New Roman" w:hAnsi="Times New Roman" w:cs="Times New Roman"/>
          <w:sz w:val="26"/>
        </w:rPr>
        <w:lastRenderedPageBreak/>
        <w:t>(</w:t>
      </w:r>
      <w:r>
        <w:rPr>
          <w:rFonts w:ascii="Times New Roman" w:eastAsia="Times New Roman" w:hAnsi="Times New Roman" w:cs="Times New Roman"/>
          <w:sz w:val="26"/>
          <w:shd w:val="clear" w:color="auto" w:fill="FFFF00"/>
        </w:rPr>
        <w:t>Academic year</w:t>
      </w:r>
      <w:r>
        <w:rPr>
          <w:rFonts w:ascii="Times New Roman" w:eastAsia="Times New Roman" w:hAnsi="Times New Roman" w:cs="Times New Roman"/>
          <w:sz w:val="26"/>
        </w:rPr>
        <w:t xml:space="preserve">) </w:t>
      </w:r>
    </w:p>
    <w:p w14:paraId="280D4BA5" w14:textId="77777777" w:rsidR="00385F1F" w:rsidRDefault="00000000">
      <w:pPr>
        <w:spacing w:after="38" w:line="259" w:lineRule="auto"/>
        <w:ind w:left="0" w:firstLine="0"/>
        <w:jc w:val="left"/>
      </w:pPr>
      <w:r>
        <w:rPr>
          <w:rFonts w:ascii="Times New Roman" w:eastAsia="Times New Roman" w:hAnsi="Times New Roman" w:cs="Times New Roman"/>
          <w:b/>
          <w:sz w:val="26"/>
        </w:rPr>
        <w:t xml:space="preserve"> </w:t>
      </w:r>
    </w:p>
    <w:p w14:paraId="211BB26A" w14:textId="77777777" w:rsidR="00385F1F" w:rsidRDefault="00000000">
      <w:pPr>
        <w:spacing w:after="0" w:line="259" w:lineRule="auto"/>
        <w:ind w:left="767" w:firstLine="0"/>
        <w:jc w:val="center"/>
      </w:pPr>
      <w:r>
        <w:rPr>
          <w:rFonts w:ascii="Times New Roman" w:eastAsia="Times New Roman" w:hAnsi="Times New Roman" w:cs="Times New Roman"/>
          <w:b/>
          <w:sz w:val="33"/>
          <w:u w:val="single" w:color="000000"/>
        </w:rPr>
        <w:t>CERTIFICATE</w:t>
      </w:r>
      <w:r>
        <w:rPr>
          <w:rFonts w:ascii="Times New Roman" w:eastAsia="Times New Roman" w:hAnsi="Times New Roman" w:cs="Times New Roman"/>
          <w:b/>
          <w:sz w:val="33"/>
        </w:rPr>
        <w:t xml:space="preserve"> </w:t>
      </w:r>
    </w:p>
    <w:p w14:paraId="3E984C33" w14:textId="77777777" w:rsidR="00385F1F" w:rsidRDefault="00000000">
      <w:pPr>
        <w:spacing w:after="0" w:line="259" w:lineRule="auto"/>
        <w:ind w:left="0" w:firstLine="0"/>
        <w:jc w:val="left"/>
      </w:pPr>
      <w:r>
        <w:rPr>
          <w:rFonts w:ascii="Times New Roman" w:eastAsia="Times New Roman" w:hAnsi="Times New Roman" w:cs="Times New Roman"/>
          <w:b/>
          <w:sz w:val="20"/>
        </w:rPr>
        <w:t xml:space="preserve"> </w:t>
      </w:r>
    </w:p>
    <w:p w14:paraId="73B00323" w14:textId="77777777" w:rsidR="00385F1F" w:rsidRDefault="00000000">
      <w:pPr>
        <w:spacing w:after="35" w:line="259" w:lineRule="auto"/>
        <w:ind w:left="4807" w:firstLine="0"/>
        <w:jc w:val="left"/>
      </w:pPr>
      <w:r>
        <w:rPr>
          <w:noProof/>
        </w:rPr>
        <w:drawing>
          <wp:inline distT="0" distB="0" distL="0" distR="0" wp14:anchorId="4F226405" wp14:editId="7563ECFA">
            <wp:extent cx="1248410" cy="1167727"/>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7"/>
                    <a:stretch>
                      <a:fillRect/>
                    </a:stretch>
                  </pic:blipFill>
                  <pic:spPr>
                    <a:xfrm>
                      <a:off x="0" y="0"/>
                      <a:ext cx="1248410" cy="1167727"/>
                    </a:xfrm>
                    <a:prstGeom prst="rect">
                      <a:avLst/>
                    </a:prstGeom>
                  </pic:spPr>
                </pic:pic>
              </a:graphicData>
            </a:graphic>
          </wp:inline>
        </w:drawing>
      </w:r>
    </w:p>
    <w:p w14:paraId="427541E9" w14:textId="77777777" w:rsidR="00385F1F" w:rsidRDefault="00000000">
      <w:pPr>
        <w:spacing w:after="0" w:line="249" w:lineRule="auto"/>
        <w:ind w:left="1428" w:right="658"/>
      </w:pPr>
      <w:r>
        <w:rPr>
          <w:rFonts w:ascii="Cambria" w:eastAsia="Cambria" w:hAnsi="Cambria" w:cs="Cambria"/>
          <w:sz w:val="20"/>
        </w:rPr>
        <w:t xml:space="preserve">This is to certify that the project entitled (“TakeaTrip”), has been done by Darren D’Silva (C108), Shreya Sanghvi (C113), Anuradha Bansal (C181) under my guidance and supervision &amp; has been submitted in partial fulfilment of the degree of (name of the program) in (name of the stream) of MPSTME, SVKM’s NMIMS (Deemed-to-be University), Mumbai, India. </w:t>
      </w:r>
    </w:p>
    <w:p w14:paraId="276E6C93" w14:textId="77777777" w:rsidR="00385F1F" w:rsidRDefault="00000000">
      <w:pPr>
        <w:spacing w:after="0" w:line="259" w:lineRule="auto"/>
        <w:ind w:left="1433" w:firstLine="0"/>
        <w:jc w:val="left"/>
      </w:pPr>
      <w:r>
        <w:rPr>
          <w:rFonts w:ascii="Cambria" w:eastAsia="Cambria" w:hAnsi="Cambria" w:cs="Cambria"/>
          <w:sz w:val="20"/>
        </w:rPr>
        <w:t xml:space="preserve"> </w:t>
      </w:r>
    </w:p>
    <w:p w14:paraId="52481094" w14:textId="77777777" w:rsidR="00385F1F" w:rsidRDefault="00000000">
      <w:pPr>
        <w:spacing w:after="0" w:line="259" w:lineRule="auto"/>
        <w:ind w:left="1433" w:firstLine="0"/>
        <w:jc w:val="left"/>
      </w:pPr>
      <w:r>
        <w:rPr>
          <w:rFonts w:ascii="Cambria" w:eastAsia="Cambria" w:hAnsi="Cambria" w:cs="Cambria"/>
          <w:sz w:val="20"/>
        </w:rPr>
        <w:t xml:space="preserve"> </w:t>
      </w:r>
    </w:p>
    <w:p w14:paraId="31B0DB0D" w14:textId="77777777" w:rsidR="00385F1F" w:rsidRDefault="00000000">
      <w:pPr>
        <w:spacing w:after="60" w:line="259" w:lineRule="auto"/>
        <w:ind w:left="0" w:firstLine="0"/>
        <w:jc w:val="left"/>
      </w:pPr>
      <w:r>
        <w:rPr>
          <w:rFonts w:ascii="Cambria" w:eastAsia="Cambria" w:hAnsi="Cambria" w:cs="Cambria"/>
          <w:sz w:val="20"/>
        </w:rPr>
        <w:t xml:space="preserve"> </w:t>
      </w:r>
    </w:p>
    <w:p w14:paraId="68D06107" w14:textId="77777777" w:rsidR="00385F1F" w:rsidRDefault="00000000">
      <w:pPr>
        <w:spacing w:after="0" w:line="259" w:lineRule="auto"/>
        <w:ind w:left="0" w:firstLine="0"/>
        <w:jc w:val="left"/>
      </w:pPr>
      <w:r>
        <w:rPr>
          <w:rFonts w:ascii="Cambria" w:eastAsia="Cambria" w:hAnsi="Cambria" w:cs="Cambria"/>
          <w:sz w:val="20"/>
        </w:rPr>
        <w:t xml:space="preserve">                                 </w:t>
      </w:r>
    </w:p>
    <w:p w14:paraId="1D274B8C" w14:textId="77777777" w:rsidR="00385F1F" w:rsidRDefault="00000000">
      <w:pPr>
        <w:spacing w:after="186" w:line="259" w:lineRule="auto"/>
        <w:ind w:left="1406" w:firstLine="0"/>
        <w:jc w:val="left"/>
      </w:pPr>
      <w:r>
        <w:rPr>
          <w:rFonts w:ascii="Calibri" w:eastAsia="Calibri" w:hAnsi="Calibri" w:cs="Calibri"/>
          <w:noProof/>
          <w:sz w:val="22"/>
        </w:rPr>
        <mc:AlternateContent>
          <mc:Choice Requires="wpg">
            <w:drawing>
              <wp:inline distT="0" distB="0" distL="0" distR="0" wp14:anchorId="158738DF" wp14:editId="7F9D74D6">
                <wp:extent cx="4113784" cy="7450"/>
                <wp:effectExtent l="0" t="0" r="0" b="0"/>
                <wp:docPr id="14540" name="Group 14540"/>
                <wp:cNvGraphicFramePr/>
                <a:graphic xmlns:a="http://schemas.openxmlformats.org/drawingml/2006/main">
                  <a:graphicData uri="http://schemas.microsoft.com/office/word/2010/wordprocessingGroup">
                    <wpg:wgp>
                      <wpg:cNvGrpSpPr/>
                      <wpg:grpSpPr>
                        <a:xfrm>
                          <a:off x="0" y="0"/>
                          <a:ext cx="4113784" cy="7450"/>
                          <a:chOff x="0" y="0"/>
                          <a:chExt cx="4113784" cy="7450"/>
                        </a:xfrm>
                      </wpg:grpSpPr>
                      <wps:wsp>
                        <wps:cNvPr id="363" name="Shape 363"/>
                        <wps:cNvSpPr/>
                        <wps:spPr>
                          <a:xfrm>
                            <a:off x="0" y="0"/>
                            <a:ext cx="731139" cy="0"/>
                          </a:xfrm>
                          <a:custGeom>
                            <a:avLst/>
                            <a:gdLst/>
                            <a:ahLst/>
                            <a:cxnLst/>
                            <a:rect l="0" t="0" r="0" b="0"/>
                            <a:pathLst>
                              <a:path w="731139">
                                <a:moveTo>
                                  <a:pt x="0" y="0"/>
                                </a:moveTo>
                                <a:lnTo>
                                  <a:pt x="731139" y="0"/>
                                </a:lnTo>
                              </a:path>
                            </a:pathLst>
                          </a:custGeom>
                          <a:ln w="7450" cap="flat">
                            <a:round/>
                          </a:ln>
                        </wps:spPr>
                        <wps:style>
                          <a:lnRef idx="1">
                            <a:srgbClr val="000000"/>
                          </a:lnRef>
                          <a:fillRef idx="0">
                            <a:srgbClr val="000000">
                              <a:alpha val="0"/>
                            </a:srgbClr>
                          </a:fillRef>
                          <a:effectRef idx="0">
                            <a:scrgbClr r="0" g="0" b="0"/>
                          </a:effectRef>
                          <a:fontRef idx="none"/>
                        </wps:style>
                        <wps:bodyPr/>
                      </wps:wsp>
                      <wps:wsp>
                        <wps:cNvPr id="364" name="Shape 364"/>
                        <wps:cNvSpPr/>
                        <wps:spPr>
                          <a:xfrm>
                            <a:off x="3434080" y="0"/>
                            <a:ext cx="679704" cy="0"/>
                          </a:xfrm>
                          <a:custGeom>
                            <a:avLst/>
                            <a:gdLst/>
                            <a:ahLst/>
                            <a:cxnLst/>
                            <a:rect l="0" t="0" r="0" b="0"/>
                            <a:pathLst>
                              <a:path w="679704">
                                <a:moveTo>
                                  <a:pt x="0" y="0"/>
                                </a:moveTo>
                                <a:lnTo>
                                  <a:pt x="679704" y="0"/>
                                </a:lnTo>
                              </a:path>
                            </a:pathLst>
                          </a:custGeom>
                          <a:ln w="74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40" style="width:323.92pt;height:0.58661pt;mso-position-horizontal-relative:char;mso-position-vertical-relative:line" coordsize="41137,74">
                <v:shape id="Shape 363" style="position:absolute;width:7311;height:0;left:0;top:0;" coordsize="731139,0" path="m0,0l731139,0">
                  <v:stroke weight="0.58661pt" endcap="flat" joinstyle="round" on="true" color="#000000"/>
                  <v:fill on="false" color="#000000" opacity="0"/>
                </v:shape>
                <v:shape id="Shape 364" style="position:absolute;width:6797;height:0;left:34340;top:0;" coordsize="679704,0" path="m0,0l679704,0">
                  <v:stroke weight="0.58661pt" endcap="flat" joinstyle="round" on="true" color="#000000"/>
                  <v:fill on="false" color="#000000" opacity="0"/>
                </v:shape>
              </v:group>
            </w:pict>
          </mc:Fallback>
        </mc:AlternateContent>
      </w:r>
    </w:p>
    <w:p w14:paraId="0789F2F5" w14:textId="77777777" w:rsidR="00385F1F" w:rsidRDefault="00000000">
      <w:pPr>
        <w:tabs>
          <w:tab w:val="center" w:pos="2221"/>
          <w:tab w:val="center" w:pos="7910"/>
        </w:tabs>
        <w:spacing w:after="121" w:line="249" w:lineRule="auto"/>
        <w:ind w:left="0" w:firstLine="0"/>
        <w:jc w:val="left"/>
      </w:pPr>
      <w:r>
        <w:rPr>
          <w:rFonts w:ascii="Calibri" w:eastAsia="Calibri" w:hAnsi="Calibri" w:cs="Calibri"/>
          <w:sz w:val="22"/>
        </w:rPr>
        <w:tab/>
      </w:r>
      <w:r>
        <w:rPr>
          <w:rFonts w:ascii="Cambria" w:eastAsia="Cambria" w:hAnsi="Cambria" w:cs="Cambria"/>
          <w:b/>
          <w:sz w:val="20"/>
        </w:rPr>
        <w:t>Dr.Ravita Mishra</w:t>
      </w:r>
      <w:r>
        <w:rPr>
          <w:rFonts w:ascii="Cambria" w:eastAsia="Cambria" w:hAnsi="Cambria" w:cs="Cambria"/>
          <w:sz w:val="20"/>
        </w:rPr>
        <w:t xml:space="preserve"> </w:t>
        <w:tab/>
        <w:t xml:space="preserve">Examiner ( name and Signature) </w:t>
      </w:r>
    </w:p>
    <w:p w14:paraId="523A6437" w14:textId="77777777" w:rsidR="00385F1F" w:rsidRDefault="00000000">
      <w:pPr>
        <w:spacing w:line="249" w:lineRule="auto"/>
        <w:ind w:left="1428" w:right="658"/>
      </w:pPr>
      <w:r>
        <w:rPr>
          <w:rFonts w:ascii="Cambria" w:eastAsia="Cambria" w:hAnsi="Cambria" w:cs="Cambria"/>
          <w:sz w:val="20"/>
        </w:rPr>
        <w:t xml:space="preserve">(Internal Guide) </w:t>
      </w:r>
    </w:p>
    <w:p w14:paraId="25236933" w14:textId="77777777" w:rsidR="00385F1F" w:rsidRDefault="00000000">
      <w:pPr>
        <w:spacing w:after="101" w:line="259" w:lineRule="auto"/>
        <w:ind w:left="1407" w:firstLine="0"/>
        <w:jc w:val="left"/>
      </w:pPr>
      <w:r>
        <w:rPr>
          <w:rFonts w:ascii="Cambria" w:eastAsia="Cambria" w:hAnsi="Cambria" w:cs="Cambria"/>
          <w:b/>
          <w:sz w:val="20"/>
        </w:rPr>
        <w:t xml:space="preserve">15/04/2026 </w:t>
      </w:r>
    </w:p>
    <w:p w14:paraId="5A878D7C" w14:textId="77777777" w:rsidR="00385F1F" w:rsidRDefault="00000000">
      <w:pPr>
        <w:spacing w:after="133" w:line="259" w:lineRule="auto"/>
        <w:ind w:left="1395"/>
        <w:jc w:val="left"/>
      </w:pPr>
      <w:r>
        <w:rPr>
          <w:rFonts w:ascii="Times New Roman" w:eastAsia="Times New Roman" w:hAnsi="Times New Roman" w:cs="Times New Roman"/>
          <w:b/>
          <w:sz w:val="20"/>
        </w:rPr>
        <w:t xml:space="preserve">Date </w:t>
      </w:r>
    </w:p>
    <w:p w14:paraId="1D4BC496" w14:textId="77777777" w:rsidR="00385F1F" w:rsidRDefault="00000000">
      <w:pPr>
        <w:spacing w:after="0" w:line="259" w:lineRule="auto"/>
        <w:ind w:left="0" w:firstLine="0"/>
        <w:jc w:val="left"/>
      </w:pPr>
      <w:r>
        <w:rPr>
          <w:rFonts w:ascii="Times New Roman" w:eastAsia="Times New Roman" w:hAnsi="Times New Roman" w:cs="Times New Roman"/>
          <w:b/>
          <w:sz w:val="20"/>
        </w:rPr>
        <w:t xml:space="preserve"> </w:t>
      </w:r>
    </w:p>
    <w:p w14:paraId="7EC16F9A" w14:textId="77777777" w:rsidR="00385F1F" w:rsidRDefault="00000000">
      <w:pPr>
        <w:tabs>
          <w:tab w:val="center" w:pos="2070"/>
          <w:tab w:val="center" w:pos="8548"/>
        </w:tabs>
        <w:spacing w:after="0" w:line="259" w:lineRule="auto"/>
        <w:ind w:left="0" w:firstLine="0"/>
        <w:jc w:val="left"/>
      </w:pPr>
      <w:r>
        <w:rPr>
          <w:rFonts w:ascii="Calibri" w:eastAsia="Calibri" w:hAnsi="Calibri" w:cs="Calibri"/>
          <w:sz w:val="22"/>
        </w:rPr>
        <w:tab/>
      </w:r>
      <w:r>
        <w:rPr>
          <w:rFonts w:ascii="Times New Roman" w:eastAsia="Times New Roman" w:hAnsi="Times New Roman" w:cs="Times New Roman"/>
          <w:b/>
          <w:sz w:val="20"/>
        </w:rPr>
        <w:t xml:space="preserve">Place: Mumbai </w:t>
        <w:tab/>
      </w:r>
      <w:r>
        <w:rPr>
          <w:rFonts w:ascii="Times New Roman" w:eastAsia="Times New Roman" w:hAnsi="Times New Roman" w:cs="Times New Roman"/>
          <w:sz w:val="3"/>
          <w:vertAlign w:val="subscript"/>
        </w:rPr>
        <w:t xml:space="preserve"> </w:t>
      </w:r>
    </w:p>
    <w:p w14:paraId="5DE3613A" w14:textId="77777777" w:rsidR="00385F1F" w:rsidRDefault="00000000">
      <w:pPr>
        <w:spacing w:after="150" w:line="259" w:lineRule="auto"/>
        <w:ind w:left="6997" w:firstLine="0"/>
        <w:jc w:val="left"/>
      </w:pPr>
      <w:r>
        <w:rPr>
          <w:rFonts w:ascii="Calibri" w:eastAsia="Calibri" w:hAnsi="Calibri" w:cs="Calibri"/>
          <w:noProof/>
          <w:sz w:val="22"/>
        </w:rPr>
        <mc:AlternateContent>
          <mc:Choice Requires="wpg">
            <w:drawing>
              <wp:inline distT="0" distB="0" distL="0" distR="0" wp14:anchorId="56982DED" wp14:editId="2726C46D">
                <wp:extent cx="983996" cy="8287"/>
                <wp:effectExtent l="0" t="0" r="0" b="0"/>
                <wp:docPr id="13854" name="Group 13854"/>
                <wp:cNvGraphicFramePr/>
                <a:graphic xmlns:a="http://schemas.openxmlformats.org/drawingml/2006/main">
                  <a:graphicData uri="http://schemas.microsoft.com/office/word/2010/wordprocessingGroup">
                    <wpg:wgp>
                      <wpg:cNvGrpSpPr/>
                      <wpg:grpSpPr>
                        <a:xfrm>
                          <a:off x="0" y="0"/>
                          <a:ext cx="983996" cy="8287"/>
                          <a:chOff x="0" y="0"/>
                          <a:chExt cx="983996" cy="8287"/>
                        </a:xfrm>
                      </wpg:grpSpPr>
                      <wps:wsp>
                        <wps:cNvPr id="360" name="Shape 360"/>
                        <wps:cNvSpPr/>
                        <wps:spPr>
                          <a:xfrm>
                            <a:off x="0" y="0"/>
                            <a:ext cx="983996" cy="0"/>
                          </a:xfrm>
                          <a:custGeom>
                            <a:avLst/>
                            <a:gdLst/>
                            <a:ahLst/>
                            <a:cxnLst/>
                            <a:rect l="0" t="0" r="0" b="0"/>
                            <a:pathLst>
                              <a:path w="983996">
                                <a:moveTo>
                                  <a:pt x="0" y="0"/>
                                </a:moveTo>
                                <a:lnTo>
                                  <a:pt x="983996" y="0"/>
                                </a:lnTo>
                              </a:path>
                            </a:pathLst>
                          </a:custGeom>
                          <a:ln w="828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54" style="width:77.48pt;height:0.65252pt;mso-position-horizontal-relative:char;mso-position-vertical-relative:line" coordsize="9839,82">
                <v:shape id="Shape 360" style="position:absolute;width:9839;height:0;left:0;top:0;" coordsize="983996,0" path="m0,0l983996,0">
                  <v:stroke weight="0.65252pt" endcap="flat" joinstyle="round" on="true" color="#000000"/>
                  <v:fill on="false" color="#000000" opacity="0"/>
                </v:shape>
              </v:group>
            </w:pict>
          </mc:Fallback>
        </mc:AlternateContent>
      </w:r>
    </w:p>
    <w:p w14:paraId="7715D8B1" w14:textId="77777777" w:rsidR="00385F1F" w:rsidRDefault="00000000">
      <w:pPr>
        <w:spacing w:after="0" w:line="259" w:lineRule="auto"/>
        <w:ind w:left="0" w:firstLine="0"/>
        <w:jc w:val="left"/>
      </w:pPr>
      <w:r>
        <w:rPr>
          <w:rFonts w:ascii="Times New Roman" w:eastAsia="Times New Roman" w:hAnsi="Times New Roman" w:cs="Times New Roman"/>
          <w:b/>
          <w:sz w:val="20"/>
        </w:rPr>
        <w:t xml:space="preserve"> </w:t>
      </w:r>
    </w:p>
    <w:p w14:paraId="1C26EA5A" w14:textId="77777777" w:rsidR="00385F1F" w:rsidRDefault="00000000">
      <w:pPr>
        <w:spacing w:after="135" w:line="259" w:lineRule="auto"/>
        <w:ind w:left="0" w:right="1483" w:firstLine="0"/>
        <w:jc w:val="right"/>
      </w:pPr>
      <w:r>
        <w:rPr>
          <w:rFonts w:ascii="Times New Roman" w:eastAsia="Times New Roman" w:hAnsi="Times New Roman" w:cs="Times New Roman"/>
          <w:b/>
          <w:sz w:val="20"/>
        </w:rPr>
        <w:t xml:space="preserve">(HoD) </w:t>
      </w:r>
      <w:r>
        <w:rPr>
          <w:rFonts w:ascii="Times New Roman" w:eastAsia="Times New Roman" w:hAnsi="Times New Roman" w:cs="Times New Roman"/>
          <w:sz w:val="20"/>
        </w:rPr>
        <w:t xml:space="preserve">(name and Signature) </w:t>
      </w:r>
    </w:p>
    <w:p w14:paraId="1BF92F7A" w14:textId="77777777" w:rsidR="00385F1F" w:rsidRDefault="00000000">
      <w:pPr>
        <w:spacing w:after="104" w:line="259" w:lineRule="auto"/>
        <w:ind w:left="0" w:firstLine="0"/>
        <w:jc w:val="left"/>
      </w:pPr>
      <w:r>
        <w:rPr>
          <w:rFonts w:ascii="Times New Roman" w:eastAsia="Times New Roman" w:hAnsi="Times New Roman" w:cs="Times New Roman"/>
          <w:sz w:val="20"/>
        </w:rPr>
        <w:t xml:space="preserve"> </w:t>
      </w:r>
    </w:p>
    <w:p w14:paraId="1E5119A8" w14:textId="77777777" w:rsidR="004631A2" w:rsidRDefault="004631A2">
      <w:pPr>
        <w:pStyle w:val="Heading1"/>
        <w:spacing w:after="56"/>
        <w:ind w:left="0" w:right="13"/>
        <w:jc w:val="center"/>
        <w:rPr>
          <w:sz w:val="33"/>
        </w:rPr>
      </w:pPr>
    </w:p>
    <w:p w14:paraId="6B5E2CBB" w14:textId="77777777" w:rsidR="004631A2" w:rsidRDefault="004631A2">
      <w:pPr>
        <w:pStyle w:val="Heading1"/>
        <w:spacing w:after="56"/>
        <w:ind w:left="0" w:right="13"/>
        <w:jc w:val="center"/>
        <w:rPr>
          <w:sz w:val="33"/>
        </w:rPr>
      </w:pPr>
    </w:p>
    <w:p w14:paraId="2A08E44C" w14:textId="77777777" w:rsidR="004631A2" w:rsidRDefault="004631A2">
      <w:pPr>
        <w:pStyle w:val="Heading1"/>
        <w:spacing w:after="56"/>
        <w:ind w:left="0" w:right="13"/>
        <w:jc w:val="center"/>
        <w:rPr>
          <w:sz w:val="33"/>
        </w:rPr>
      </w:pPr>
    </w:p>
    <w:p w14:paraId="4172CC1D" w14:textId="77777777" w:rsidR="004631A2" w:rsidRPr="004631A2" w:rsidRDefault="004631A2" w:rsidP="004631A2"/>
    <w:p w14:paraId="373B321E" w14:textId="77777777" w:rsidR="004631A2" w:rsidRDefault="004631A2">
      <w:pPr>
        <w:pStyle w:val="Heading1"/>
        <w:spacing w:after="56"/>
        <w:ind w:left="0" w:right="13"/>
        <w:jc w:val="center"/>
        <w:rPr>
          <w:sz w:val="33"/>
        </w:rPr>
      </w:pPr>
    </w:p>
    <w:p w14:paraId="60E215BD" w14:textId="77777777" w:rsidR="004631A2" w:rsidRDefault="004631A2">
      <w:pPr>
        <w:pStyle w:val="Heading1"/>
        <w:spacing w:after="56"/>
        <w:ind w:left="0" w:right="13"/>
        <w:jc w:val="center"/>
        <w:rPr>
          <w:sz w:val="33"/>
        </w:rPr>
      </w:pPr>
    </w:p>
    <w:p w14:paraId="3E1E9C76" w14:textId="77777777" w:rsidR="004631A2" w:rsidRDefault="004631A2">
      <w:pPr>
        <w:pStyle w:val="Heading1"/>
        <w:spacing w:after="56"/>
        <w:ind w:left="0" w:right="13"/>
        <w:jc w:val="center"/>
        <w:rPr>
          <w:sz w:val="33"/>
        </w:rPr>
      </w:pPr>
    </w:p>
    <w:p w14:paraId="419F1850" w14:textId="5C68DE22" w:rsidR="00385F1F" w:rsidRDefault="00000000">
      <w:pPr>
        <w:pStyle w:val="Heading1"/>
        <w:spacing w:after="56"/>
        <w:ind w:left="0" w:right="13"/>
        <w:jc w:val="center"/>
      </w:pPr>
      <w:r>
        <w:rPr>
          <w:sz w:val="33"/>
        </w:rPr>
        <w:t xml:space="preserve">ACKNOWLEDGEMENT </w:t>
      </w:r>
    </w:p>
    <w:p w14:paraId="0F74895C" w14:textId="77777777" w:rsidR="00385F1F" w:rsidRDefault="00000000">
      <w:pPr>
        <w:spacing w:after="0" w:line="259" w:lineRule="auto"/>
        <w:ind w:left="0" w:firstLine="0"/>
        <w:jc w:val="left"/>
      </w:pPr>
      <w:r>
        <w:rPr>
          <w:rFonts w:ascii="Times New Roman" w:eastAsia="Times New Roman" w:hAnsi="Times New Roman" w:cs="Times New Roman"/>
          <w:b/>
          <w:sz w:val="22"/>
        </w:rPr>
        <w:t xml:space="preserve"> </w:t>
      </w:r>
    </w:p>
    <w:p w14:paraId="04C64F2A" w14:textId="77777777" w:rsidR="00385F1F" w:rsidRDefault="00000000" w:rsidP="004631A2">
      <w:pPr>
        <w:spacing w:after="3" w:line="259" w:lineRule="auto"/>
        <w:ind w:left="1554" w:firstLine="606"/>
        <w:jc w:val="left"/>
      </w:pPr>
      <w:r>
        <w:rPr>
          <w:rFonts w:ascii="Times New Roman" w:eastAsia="Times New Roman" w:hAnsi="Times New Roman" w:cs="Times New Roman"/>
          <w:sz w:val="22"/>
        </w:rPr>
        <w:t xml:space="preserve">Student Names </w:t>
      </w:r>
    </w:p>
    <w:p w14:paraId="46D7AF56" w14:textId="77777777" w:rsidR="00385F1F" w:rsidRDefault="00000000">
      <w:pPr>
        <w:spacing w:after="0" w:line="259" w:lineRule="auto"/>
        <w:ind w:left="824" w:firstLine="0"/>
        <w:jc w:val="left"/>
      </w:pPr>
      <w:r>
        <w:rPr>
          <w:rFonts w:ascii="Times New Roman" w:eastAsia="Times New Roman" w:hAnsi="Times New Roman" w:cs="Times New Roman"/>
          <w:sz w:val="22"/>
        </w:rPr>
        <w:t xml:space="preserve"> </w:t>
      </w:r>
    </w:p>
    <w:p w14:paraId="5B6E4F1B" w14:textId="77777777" w:rsidR="00385F1F" w:rsidRDefault="00000000">
      <w:pPr>
        <w:spacing w:after="0" w:line="259" w:lineRule="auto"/>
        <w:ind w:left="0" w:firstLine="0"/>
        <w:jc w:val="left"/>
      </w:pPr>
      <w:r>
        <w:rPr>
          <w:rFonts w:ascii="Times New Roman" w:eastAsia="Times New Roman" w:hAnsi="Times New Roman" w:cs="Times New Roman"/>
          <w:sz w:val="12"/>
        </w:rPr>
        <w:t xml:space="preserve"> </w:t>
      </w:r>
    </w:p>
    <w:tbl>
      <w:tblPr>
        <w:tblStyle w:val="TableGrid"/>
        <w:tblW w:w="6825" w:type="dxa"/>
        <w:tblInd w:w="2000" w:type="dxa"/>
        <w:tblCellMar>
          <w:top w:w="14" w:type="dxa"/>
          <w:left w:w="2" w:type="dxa"/>
          <w:bottom w:w="0" w:type="dxa"/>
          <w:right w:w="21" w:type="dxa"/>
        </w:tblCellMar>
        <w:tblLook w:val="04A0" w:firstRow="1" w:lastRow="0" w:firstColumn="1" w:lastColumn="0" w:noHBand="0" w:noVBand="1"/>
      </w:tblPr>
      <w:tblGrid>
        <w:gridCol w:w="3364"/>
        <w:gridCol w:w="1464"/>
        <w:gridCol w:w="1997"/>
      </w:tblGrid>
      <w:tr w:rsidR="00385F1F" w14:paraId="5691330B" w14:textId="77777777">
        <w:trPr>
          <w:trHeight w:val="276"/>
        </w:trPr>
        <w:tc>
          <w:tcPr>
            <w:tcW w:w="3363" w:type="dxa"/>
            <w:tcBorders>
              <w:top w:val="single" w:sz="2" w:space="0" w:color="000000"/>
              <w:left w:val="single" w:sz="2" w:space="0" w:color="000000"/>
              <w:bottom w:val="single" w:sz="2" w:space="0" w:color="000000"/>
              <w:right w:val="single" w:sz="2" w:space="0" w:color="000000"/>
            </w:tcBorders>
          </w:tcPr>
          <w:p w14:paraId="31DDA8FC" w14:textId="77777777" w:rsidR="00385F1F" w:rsidRDefault="00000000">
            <w:pPr>
              <w:spacing w:after="0" w:line="259" w:lineRule="auto"/>
              <w:ind w:left="300" w:firstLine="0"/>
              <w:jc w:val="left"/>
            </w:pPr>
            <w:r>
              <w:rPr>
                <w:rFonts w:ascii="Cambria" w:eastAsia="Cambria" w:hAnsi="Cambria" w:cs="Cambria"/>
                <w:b/>
                <w:sz w:val="22"/>
              </w:rPr>
              <w:t xml:space="preserve">NAME </w:t>
            </w:r>
          </w:p>
        </w:tc>
        <w:tc>
          <w:tcPr>
            <w:tcW w:w="1464" w:type="dxa"/>
            <w:tcBorders>
              <w:top w:val="single" w:sz="2" w:space="0" w:color="000000"/>
              <w:left w:val="single" w:sz="2" w:space="0" w:color="000000"/>
              <w:bottom w:val="single" w:sz="2" w:space="0" w:color="000000"/>
              <w:right w:val="single" w:sz="2" w:space="0" w:color="000000"/>
            </w:tcBorders>
          </w:tcPr>
          <w:p w14:paraId="1FA88DC9" w14:textId="77777777" w:rsidR="00385F1F" w:rsidRDefault="00000000">
            <w:pPr>
              <w:spacing w:after="0" w:line="259" w:lineRule="auto"/>
              <w:ind w:left="0" w:right="41" w:firstLine="0"/>
              <w:jc w:val="right"/>
            </w:pPr>
            <w:r>
              <w:rPr>
                <w:rFonts w:ascii="Cambria" w:eastAsia="Cambria" w:hAnsi="Cambria" w:cs="Cambria"/>
                <w:b/>
                <w:sz w:val="22"/>
              </w:rPr>
              <w:t xml:space="preserve">ROLL NO. </w:t>
            </w:r>
          </w:p>
        </w:tc>
        <w:tc>
          <w:tcPr>
            <w:tcW w:w="1997" w:type="dxa"/>
            <w:tcBorders>
              <w:top w:val="single" w:sz="2" w:space="0" w:color="000000"/>
              <w:left w:val="single" w:sz="2" w:space="0" w:color="000000"/>
              <w:bottom w:val="single" w:sz="2" w:space="0" w:color="000000"/>
              <w:right w:val="single" w:sz="2" w:space="0" w:color="000000"/>
            </w:tcBorders>
          </w:tcPr>
          <w:p w14:paraId="20542160" w14:textId="77777777" w:rsidR="00385F1F" w:rsidRDefault="00000000">
            <w:pPr>
              <w:spacing w:after="0" w:line="259" w:lineRule="auto"/>
              <w:ind w:left="458" w:firstLine="0"/>
              <w:jc w:val="left"/>
            </w:pPr>
            <w:r>
              <w:rPr>
                <w:rFonts w:ascii="Cambria" w:eastAsia="Cambria" w:hAnsi="Cambria" w:cs="Cambria"/>
                <w:b/>
                <w:sz w:val="22"/>
              </w:rPr>
              <w:t xml:space="preserve">SAP ID </w:t>
            </w:r>
          </w:p>
        </w:tc>
      </w:tr>
      <w:tr w:rsidR="00385F1F" w14:paraId="2E0584E7" w14:textId="77777777">
        <w:trPr>
          <w:trHeight w:val="649"/>
        </w:trPr>
        <w:tc>
          <w:tcPr>
            <w:tcW w:w="3363" w:type="dxa"/>
            <w:tcBorders>
              <w:top w:val="single" w:sz="2" w:space="0" w:color="000000"/>
              <w:left w:val="single" w:sz="2" w:space="0" w:color="000000"/>
              <w:bottom w:val="single" w:sz="2" w:space="0" w:color="000000"/>
              <w:right w:val="single" w:sz="2" w:space="0" w:color="000000"/>
            </w:tcBorders>
          </w:tcPr>
          <w:p w14:paraId="1B601EAA" w14:textId="60EF6EB1" w:rsidR="00385F1F" w:rsidRDefault="00053430">
            <w:pPr>
              <w:spacing w:after="0" w:line="259" w:lineRule="auto"/>
              <w:ind w:left="0" w:firstLine="0"/>
              <w:jc w:val="left"/>
            </w:pPr>
            <w:r>
              <w:t>Vihaan Patole</w:t>
            </w:r>
          </w:p>
        </w:tc>
        <w:tc>
          <w:tcPr>
            <w:tcW w:w="1464" w:type="dxa"/>
            <w:tcBorders>
              <w:top w:val="single" w:sz="2" w:space="0" w:color="000000"/>
              <w:left w:val="single" w:sz="2" w:space="0" w:color="000000"/>
              <w:bottom w:val="single" w:sz="2" w:space="0" w:color="000000"/>
              <w:right w:val="single" w:sz="2" w:space="0" w:color="000000"/>
            </w:tcBorders>
          </w:tcPr>
          <w:p w14:paraId="5185284A" w14:textId="3017FFB4" w:rsidR="00385F1F" w:rsidRDefault="00000000">
            <w:pPr>
              <w:spacing w:after="0" w:line="259" w:lineRule="auto"/>
              <w:ind w:left="0" w:firstLine="0"/>
              <w:jc w:val="left"/>
            </w:pPr>
            <w:r>
              <w:rPr>
                <w:rFonts w:ascii="Times New Roman" w:eastAsia="Times New Roman" w:hAnsi="Times New Roman" w:cs="Times New Roman"/>
                <w:sz w:val="28"/>
              </w:rPr>
              <w:t xml:space="preserve">C092 </w:t>
            </w:r>
          </w:p>
        </w:tc>
        <w:tc>
          <w:tcPr>
            <w:tcW w:w="1997" w:type="dxa"/>
            <w:tcBorders>
              <w:top w:val="single" w:sz="2" w:space="0" w:color="000000"/>
              <w:left w:val="single" w:sz="2" w:space="0" w:color="000000"/>
              <w:bottom w:val="single" w:sz="2" w:space="0" w:color="000000"/>
              <w:right w:val="single" w:sz="2" w:space="0" w:color="000000"/>
            </w:tcBorders>
          </w:tcPr>
          <w:p w14:paraId="7C677220" w14:textId="5475937D" w:rsidR="00385F1F" w:rsidRDefault="00000000">
            <w:pPr>
              <w:spacing w:after="0" w:line="259" w:lineRule="auto"/>
              <w:ind w:left="0" w:firstLine="0"/>
              <w:jc w:val="left"/>
            </w:pPr>
            <w:r>
              <w:rPr>
                <w:rFonts w:ascii="Times New Roman" w:eastAsia="Times New Roman" w:hAnsi="Times New Roman" w:cs="Times New Roman"/>
                <w:sz w:val="28"/>
              </w:rPr>
              <w:t>70322300062</w:t>
            </w:r>
          </w:p>
          <w:p w14:paraId="27922E43" w14:textId="77777777" w:rsidR="00385F1F" w:rsidRDefault="00000000">
            <w:pPr>
              <w:spacing w:after="0" w:line="259" w:lineRule="auto"/>
              <w:ind w:left="0" w:firstLine="0"/>
              <w:jc w:val="left"/>
            </w:pPr>
            <w:r>
              <w:rPr>
                <w:rFonts w:ascii="Times New Roman" w:eastAsia="Times New Roman" w:hAnsi="Times New Roman" w:cs="Times New Roman"/>
                <w:sz w:val="28"/>
              </w:rPr>
              <w:t xml:space="preserve"> </w:t>
            </w:r>
          </w:p>
        </w:tc>
      </w:tr>
      <w:tr w:rsidR="00385F1F" w14:paraId="4640C375" w14:textId="77777777">
        <w:trPr>
          <w:trHeight w:val="540"/>
        </w:trPr>
        <w:tc>
          <w:tcPr>
            <w:tcW w:w="3363" w:type="dxa"/>
            <w:tcBorders>
              <w:top w:val="single" w:sz="2" w:space="0" w:color="000000"/>
              <w:left w:val="single" w:sz="2" w:space="0" w:color="000000"/>
              <w:bottom w:val="single" w:sz="2" w:space="0" w:color="000000"/>
              <w:right w:val="single" w:sz="2" w:space="0" w:color="000000"/>
            </w:tcBorders>
          </w:tcPr>
          <w:p w14:paraId="24C84D1D" w14:textId="69D1902B" w:rsidR="00385F1F" w:rsidRDefault="00000000">
            <w:pPr>
              <w:spacing w:after="0" w:line="259" w:lineRule="auto"/>
              <w:ind w:left="0" w:firstLine="0"/>
              <w:jc w:val="left"/>
            </w:pPr>
            <w:r>
              <w:rPr>
                <w:rFonts w:ascii="Times New Roman" w:eastAsia="Times New Roman" w:hAnsi="Times New Roman" w:cs="Times New Roman"/>
                <w:sz w:val="28"/>
              </w:rPr>
              <w:t xml:space="preserve">Sohham </w:t>
            </w:r>
            <w:r>
              <w:t>Soundalkar</w:t>
            </w:r>
          </w:p>
        </w:tc>
        <w:tc>
          <w:tcPr>
            <w:tcW w:w="1464" w:type="dxa"/>
            <w:tcBorders>
              <w:top w:val="single" w:sz="2" w:space="0" w:color="000000"/>
              <w:left w:val="single" w:sz="2" w:space="0" w:color="000000"/>
              <w:bottom w:val="single" w:sz="2" w:space="0" w:color="000000"/>
              <w:right w:val="single" w:sz="2" w:space="0" w:color="000000"/>
            </w:tcBorders>
          </w:tcPr>
          <w:p w14:paraId="3343180B" w14:textId="65A8CADB" w:rsidR="00385F1F" w:rsidRDefault="00000000">
            <w:pPr>
              <w:spacing w:after="0" w:line="259" w:lineRule="auto"/>
              <w:ind w:left="0" w:firstLine="0"/>
              <w:jc w:val="left"/>
            </w:pPr>
            <w:r>
              <w:rPr>
                <w:rFonts w:ascii="Times New Roman" w:eastAsia="Times New Roman" w:hAnsi="Times New Roman" w:cs="Times New Roman"/>
                <w:sz w:val="28"/>
              </w:rPr>
              <w:t>C099</w:t>
            </w:r>
          </w:p>
        </w:tc>
        <w:tc>
          <w:tcPr>
            <w:tcW w:w="1997" w:type="dxa"/>
            <w:tcBorders>
              <w:top w:val="single" w:sz="2" w:space="0" w:color="000000"/>
              <w:left w:val="single" w:sz="2" w:space="0" w:color="000000"/>
              <w:bottom w:val="single" w:sz="2" w:space="0" w:color="000000"/>
              <w:right w:val="single" w:sz="2" w:space="0" w:color="000000"/>
            </w:tcBorders>
          </w:tcPr>
          <w:p w14:paraId="2FFE34EA" w14:textId="6DE74E23" w:rsidR="00385F1F" w:rsidRDefault="00000000">
            <w:pPr>
              <w:spacing w:after="0" w:line="259" w:lineRule="auto"/>
              <w:ind w:left="0" w:firstLine="0"/>
              <w:jc w:val="left"/>
            </w:pPr>
            <w:r>
              <w:rPr>
                <w:rFonts w:ascii="Times New Roman" w:eastAsia="Times New Roman" w:hAnsi="Times New Roman" w:cs="Times New Roman"/>
                <w:sz w:val="28"/>
              </w:rPr>
              <w:t>70322300073</w:t>
            </w:r>
          </w:p>
        </w:tc>
      </w:tr>
      <w:tr w:rsidR="00385F1F" w14:paraId="3309161F" w14:textId="77777777">
        <w:trPr>
          <w:trHeight w:val="929"/>
        </w:trPr>
        <w:tc>
          <w:tcPr>
            <w:tcW w:w="3363" w:type="dxa"/>
            <w:tcBorders>
              <w:top w:val="single" w:sz="2" w:space="0" w:color="000000"/>
              <w:left w:val="single" w:sz="2" w:space="0" w:color="000000"/>
              <w:bottom w:val="single" w:sz="2" w:space="0" w:color="000000"/>
              <w:right w:val="single" w:sz="2" w:space="0" w:color="000000"/>
            </w:tcBorders>
          </w:tcPr>
          <w:p w14:paraId="3D974029" w14:textId="46F76D27" w:rsidR="00385F1F" w:rsidRDefault="00000000">
            <w:pPr>
              <w:spacing w:after="251" w:line="259" w:lineRule="auto"/>
              <w:ind w:left="0" w:firstLine="0"/>
              <w:jc w:val="left"/>
            </w:pPr>
            <w:r>
              <w:rPr>
                <w:rFonts w:ascii="Times New Roman" w:eastAsia="Times New Roman" w:hAnsi="Times New Roman" w:cs="Times New Roman"/>
                <w:sz w:val="28"/>
              </w:rPr>
              <w:t>Aarav Khatri</w:t>
            </w:r>
          </w:p>
          <w:p w14:paraId="6E854ADF" w14:textId="77777777" w:rsidR="00385F1F" w:rsidRDefault="00000000">
            <w:pPr>
              <w:spacing w:after="0" w:line="259" w:lineRule="auto"/>
              <w:ind w:left="0" w:firstLine="0"/>
              <w:jc w:val="left"/>
            </w:pPr>
            <w:r>
              <w:rPr>
                <w:rFonts w:ascii="Times New Roman" w:eastAsia="Times New Roman" w:hAnsi="Times New Roman" w:cs="Times New Roman"/>
                <w:sz w:val="28"/>
              </w:rPr>
              <w:t xml:space="preserve"> </w:t>
            </w:r>
          </w:p>
        </w:tc>
        <w:tc>
          <w:tcPr>
            <w:tcW w:w="1464" w:type="dxa"/>
            <w:tcBorders>
              <w:top w:val="single" w:sz="2" w:space="0" w:color="000000"/>
              <w:left w:val="single" w:sz="2" w:space="0" w:color="000000"/>
              <w:bottom w:val="single" w:sz="2" w:space="0" w:color="000000"/>
              <w:right w:val="single" w:sz="2" w:space="0" w:color="000000"/>
            </w:tcBorders>
          </w:tcPr>
          <w:p w14:paraId="0A962F06" w14:textId="081E65E4" w:rsidR="00385F1F" w:rsidRDefault="00000000">
            <w:pPr>
              <w:spacing w:after="0" w:line="259" w:lineRule="auto"/>
              <w:ind w:left="0" w:firstLine="0"/>
              <w:jc w:val="left"/>
            </w:pPr>
            <w:r>
              <w:rPr>
                <w:rFonts w:ascii="Times New Roman" w:eastAsia="Times New Roman" w:hAnsi="Times New Roman" w:cs="Times New Roman"/>
                <w:sz w:val="28"/>
              </w:rPr>
              <w:t>C102</w:t>
            </w:r>
          </w:p>
        </w:tc>
        <w:tc>
          <w:tcPr>
            <w:tcW w:w="1997" w:type="dxa"/>
            <w:tcBorders>
              <w:top w:val="single" w:sz="2" w:space="0" w:color="000000"/>
              <w:left w:val="single" w:sz="2" w:space="0" w:color="000000"/>
              <w:bottom w:val="single" w:sz="2" w:space="0" w:color="000000"/>
              <w:right w:val="single" w:sz="2" w:space="0" w:color="000000"/>
            </w:tcBorders>
          </w:tcPr>
          <w:p w14:paraId="3E969CC5" w14:textId="21744366" w:rsidR="00385F1F" w:rsidRDefault="00000000">
            <w:pPr>
              <w:spacing w:after="0" w:line="259" w:lineRule="auto"/>
              <w:ind w:left="0" w:firstLine="0"/>
              <w:jc w:val="left"/>
            </w:pPr>
            <w:r>
              <w:rPr>
                <w:rFonts w:ascii="Times New Roman" w:eastAsia="Times New Roman" w:hAnsi="Times New Roman" w:cs="Times New Roman"/>
                <w:sz w:val="28"/>
              </w:rPr>
              <w:t>70322200092</w:t>
            </w:r>
          </w:p>
        </w:tc>
      </w:tr>
    </w:tbl>
    <w:p w14:paraId="7EA273F5" w14:textId="413743B3" w:rsidR="00385F1F" w:rsidRDefault="00385F1F" w:rsidP="004631A2">
      <w:pPr>
        <w:spacing w:after="0" w:line="259" w:lineRule="auto"/>
        <w:ind w:left="0" w:right="1301" w:firstLine="0"/>
        <w:jc w:val="center"/>
      </w:pPr>
    </w:p>
    <w:p>
      <w:r>
        <w:rPr>
          <w:rFonts w:ascii="Times New Roman" w:hAnsi="Times New Roman" w:eastAsia="Times New Roman"/>
          <w:b/>
          <w:sz w:val="32"/>
        </w:rPr>
        <w:t>ABSTRACT</w:t>
      </w:r>
    </w:p>
    <w:p>
      <w:r>
        <w:rPr>
          <w:rFonts w:ascii="Times New Roman" w:hAnsi="Times New Roman" w:eastAsia="Times New Roman"/>
          <w:sz w:val="24"/>
        </w:rPr>
        <w:t>The Campus Space Booking and Management System is a comprehensive web-based solution developed to automate and streamline the process of booking institutional facilities such as auditoriums, seminar halls, classrooms, and cafeterias. In traditional systems, bookings are often handled manually or through fragmented platforms, resulting in scheduling conflicts, inefficiencies, lack of transparency, and poor record maintenance. This system addresses these challenges by introducing a centralized, digital platform that allows users to request bookings, check real-time availability, and track approval status seamlessly.</w:t>
      </w:r>
    </w:p>
    <w:p>
      <w:r>
        <w:rPr>
          <w:rFonts w:ascii="Times New Roman" w:hAnsi="Times New Roman" w:eastAsia="Times New Roman"/>
          <w:sz w:val="24"/>
        </w:rPr>
        <w:t>The system incorporates a structured multi-level approval workflow involving committees, faculty, and administrators, ensuring that all bookings are properly authorized and validated. The platform also integrates dynamic pricing, booking history, and efficient database management. Developed using HTML, CSS, JavaScript, PHP, and MySQL, and deployed using XAMPP, the system ensures scalability, reliability, and ease of use. It significantly reduces manual workload and enhances overall campus resource management.</w:t>
      </w:r>
    </w:p>
    <w:p>
      <w:r>
        <w:rPr>
          <w:rFonts w:ascii="Times New Roman" w:hAnsi="Times New Roman" w:eastAsia="Times New Roman"/>
          <w:b/>
          <w:sz w:val="32"/>
        </w:rPr>
        <w:t>TABLE OF CONTENTS</w:t>
      </w:r>
    </w:p>
    <w:p>
      <w:r>
        <w:rPr>
          <w:rFonts w:ascii="Times New Roman" w:hAnsi="Times New Roman" w:eastAsia="Times New Roman"/>
          <w:sz w:val="24"/>
        </w:rPr>
        <w:t>Chapter 1 Introduction</w:t>
      </w:r>
    </w:p>
    <w:p>
      <w:r>
        <w:rPr>
          <w:rFonts w:ascii="Times New Roman" w:hAnsi="Times New Roman" w:eastAsia="Times New Roman"/>
          <w:sz w:val="24"/>
        </w:rPr>
        <w:t>Chapter 2 Literature Survey</w:t>
      </w:r>
    </w:p>
    <w:p>
      <w:r>
        <w:rPr>
          <w:rFonts w:ascii="Times New Roman" w:hAnsi="Times New Roman" w:eastAsia="Times New Roman"/>
          <w:sz w:val="24"/>
        </w:rPr>
        <w:t>Chapter 3 Methodology and Implementation</w:t>
      </w:r>
    </w:p>
    <w:p>
      <w:r>
        <w:rPr>
          <w:rFonts w:ascii="Times New Roman" w:hAnsi="Times New Roman" w:eastAsia="Times New Roman"/>
          <w:sz w:val="24"/>
        </w:rPr>
        <w:t>Chapter 4 System Design and Flowchart</w:t>
      </w:r>
    </w:p>
    <w:p>
      <w:r>
        <w:rPr>
          <w:rFonts w:ascii="Times New Roman" w:hAnsi="Times New Roman" w:eastAsia="Times New Roman"/>
          <w:sz w:val="24"/>
        </w:rPr>
        <w:t>Chapter 5 Results and Analysis</w:t>
      </w:r>
    </w:p>
    <w:p>
      <w:r>
        <w:rPr>
          <w:rFonts w:ascii="Times New Roman" w:hAnsi="Times New Roman" w:eastAsia="Times New Roman"/>
          <w:sz w:val="24"/>
        </w:rPr>
        <w:t>Chapter 6 Conclusion and Future Scope</w:t>
      </w:r>
    </w:p>
    <w:p>
      <w:r>
        <w:rPr>
          <w:rFonts w:ascii="Times New Roman" w:hAnsi="Times New Roman" w:eastAsia="Times New Roman"/>
          <w:sz w:val="24"/>
        </w:rPr>
        <w:t>References</w:t>
      </w:r>
    </w:p>
    <w:p>
      <w:pPr>
        <w:spacing w:after="0"/>
      </w:pPr>
      <w:r>
        <w:br w:type="page"/>
      </w:r>
    </w:p>
    <w:p>
      <w:pPr>
        <w:spacing w:before="240" w:after="120"/>
      </w:pPr>
      <w:r>
        <w:rPr>
          <w:rFonts w:ascii="Times New Roman" w:hAnsi="Times New Roman" w:eastAsia="Times New Roman"/>
          <w:b/>
          <w:sz w:val="28"/>
        </w:rPr>
        <w:t>CHAPTER 1: INTRODUCTION</w:t>
      </w:r>
    </w:p>
    <w:p>
      <w:pPr>
        <w:spacing w:before="160" w:after="80"/>
      </w:pPr>
      <w:r>
        <w:rPr>
          <w:rFonts w:ascii="Times New Roman" w:hAnsi="Times New Roman" w:eastAsia="Times New Roman"/>
          <w:b/>
          <w:sz w:val="28"/>
        </w:rPr>
        <w:t>1.1 Introduction</w:t>
      </w:r>
    </w:p>
    <w:p>
      <w:pPr>
        <w:spacing w:after="120" w:line="360" w:lineRule="auto"/>
      </w:pPr>
      <w:r>
        <w:rPr>
          <w:rFonts w:ascii="Times New Roman" w:hAnsi="Times New Roman" w:eastAsia="Times New Roman"/>
          <w:sz w:val="24"/>
        </w:rPr>
        <w:t>The need for efficient management of campus resources has grown significantly with the expansion of educational institutions. Modern universities host a wide variety of activities that require dedicated spaces — from academic seminars and faculty meetings to student club events and cultural programs. Facilities such as seminar halls, auditoriums, classrooms, cafeterias, and recreation rooms are constantly in demand. Managing these resources manually is not only inefficient but also highly prone to human error, including double-bookings, miscommunications, and loss of records.</w:t>
      </w:r>
    </w:p>
    <w:p>
      <w:pPr>
        <w:spacing w:after="120" w:line="360" w:lineRule="auto"/>
      </w:pPr>
      <w:r>
        <w:rPr>
          <w:rFonts w:ascii="Times New Roman" w:hAnsi="Times New Roman" w:eastAsia="Times New Roman"/>
          <w:sz w:val="24"/>
        </w:rPr>
        <w:t>The Campus Space Booking and Management System is a centralized web-based platform developed to address these challenges. It streamlines the entire booking lifecycle, from request submission and real-time availability checking to structured multi-level approvals and payment processing. The system serves three primary user roles: students and faculty who submit booking requests, committee members who provide initial approval, and administrators who perform final authorization. By digitizing this workflow, the platform ensures transparency, accountability, and efficient use of campus infrastructure.</w:t>
      </w:r>
    </w:p>
    <w:p>
      <w:pPr>
        <w:spacing w:before="160" w:after="80"/>
      </w:pPr>
      <w:r>
        <w:rPr>
          <w:rFonts w:ascii="Times New Roman" w:hAnsi="Times New Roman" w:eastAsia="Times New Roman"/>
          <w:b/>
          <w:sz w:val="28"/>
        </w:rPr>
        <w:t>1.2 Background of the Project</w:t>
      </w:r>
    </w:p>
    <w:p>
      <w:pPr>
        <w:spacing w:after="120" w:line="360" w:lineRule="auto"/>
      </w:pPr>
      <w:r>
        <w:rPr>
          <w:rFonts w:ascii="Times New Roman" w:hAnsi="Times New Roman" w:eastAsia="Times New Roman"/>
          <w:sz w:val="24"/>
        </w:rPr>
        <w:t>Traditionally, booking campus facilities at MPSTME and similar institutions involved manual registers maintained by department offices, verbal confirmations, and informal email chains. These systems lacked a unified interface, making it difficult for students and faculty to check real-time availability or track the status of their requests. Conflicts arose frequently when multiple parties attempted to book the same space for overlapping time slots, and there was no structured mechanism for escalating and resolving such conflicts.</w:t>
      </w:r>
    </w:p>
    <w:p>
      <w:pPr>
        <w:spacing w:after="120" w:line="360" w:lineRule="auto"/>
      </w:pPr>
      <w:r>
        <w:rPr>
          <w:rFonts w:ascii="Times New Roman" w:hAnsi="Times New Roman" w:eastAsia="Times New Roman"/>
          <w:sz w:val="24"/>
        </w:rPr>
        <w:t>With advancements in web technologies such as PHP, MySQL, and modern JavaScript frameworks, there is now a strong foundation upon which scalable, reliable, and user-friendly booking systems can be built. This project leverages these technologies to create an integrated solution that replaces fragmented manual processes with a coherent, automated system. The transition towards such systems is not just a convenience but a necessity for institutions looking to maximize resource utilization and reduce administrative overhead.</w:t>
      </w:r>
    </w:p>
    <w:p>
      <w:pPr>
        <w:spacing w:before="160" w:after="80"/>
      </w:pPr>
      <w:r>
        <w:rPr>
          <w:rFonts w:ascii="Times New Roman" w:hAnsi="Times New Roman" w:eastAsia="Times New Roman"/>
          <w:b/>
          <w:sz w:val="28"/>
        </w:rPr>
        <w:t>1.3 Motivation and Scope</w:t>
      </w:r>
    </w:p>
    <w:p>
      <w:pPr>
        <w:spacing w:after="120" w:line="360" w:lineRule="auto"/>
      </w:pPr>
      <w:r>
        <w:rPr>
          <w:rFonts w:ascii="Times New Roman" w:hAnsi="Times New Roman" w:eastAsia="Times New Roman"/>
          <w:sz w:val="24"/>
        </w:rPr>
        <w:t>The primary motivation behind this project is the personal experience of the development team as students at MPSTME. Having witnessed the confusion and delays that arise from informal booking processes, the team was motivated to design a solution that would benefit both users and administrators. The system was conceived with the goal of making space booking as simple and transparent as possible, while also giving administrators robust tools to manage, approve, and oversee all bookings through a centralized dashboard.</w:t>
      </w:r>
    </w:p>
    <w:p>
      <w:pPr>
        <w:spacing w:after="120" w:line="360" w:lineRule="auto"/>
      </w:pPr>
      <w:r>
        <w:rPr>
          <w:rFonts w:ascii="Times New Roman" w:hAnsi="Times New Roman" w:eastAsia="Times New Roman"/>
          <w:sz w:val="24"/>
        </w:rPr>
        <w:t>The scope of this project encompasses the development of a fully functional web application that includes: a user-facing booking portal with real-time availability, a multi-tier approval workflow, a payment gateway integration using Razorpay/Stripe, an administrative dashboard for space and booking management, and a review and rating system for campus spaces. The system is designed for deployment on XAMPP and is built with scalability in mind, allowing future enhancements such as mobile application development and calendar integration.</w:t>
      </w:r>
    </w:p>
    <w:p>
      <w:pPr>
        <w:spacing w:before="160" w:after="80"/>
      </w:pPr>
      <w:r>
        <w:rPr>
          <w:rFonts w:ascii="Times New Roman" w:hAnsi="Times New Roman" w:eastAsia="Times New Roman"/>
          <w:b/>
          <w:sz w:val="28"/>
        </w:rPr>
        <w:t>1.4 Problem Statement</w:t>
      </w:r>
    </w:p>
    <w:p>
      <w:pPr>
        <w:spacing w:after="120" w:line="360" w:lineRule="auto"/>
      </w:pPr>
      <w:r>
        <w:rPr>
          <w:rFonts w:ascii="Times New Roman" w:hAnsi="Times New Roman" w:eastAsia="Times New Roman"/>
          <w:sz w:val="24"/>
        </w:rPr>
        <w:t>Managing bookings for campus facilities such as seminar halls, auditoriums, classrooms, cafeterias, and recreation rooms is often inefficient when done manually or through scattered, disconnected systems. This leads to a host of problems including scheduling conflicts where multiple events are booked for the same space at the same time, lack of transparency regarding booking approval status, delayed approvals due to the absence of a structured workflow, difficulty in tracking historical bookings and payments, and an inability to enforce capacity or pricing policies consistently.</w:t>
      </w:r>
    </w:p>
    <w:p>
      <w:pPr>
        <w:spacing w:after="120" w:line="360" w:lineRule="auto"/>
      </w:pPr>
      <w:r>
        <w:rPr>
          <w:rFonts w:ascii="Times New Roman" w:hAnsi="Times New Roman" w:eastAsia="Times New Roman"/>
          <w:sz w:val="24"/>
        </w:rPr>
        <w:t>There is a pressing need for a centralized, digital system that can automate the booking process, enforce scheduling rules, facilitate structured approval workflows, and maintain complete transparency from the moment a request is submitted to when it is approved or rejected.</w:t>
      </w:r>
    </w:p>
    <w:p>
      <w:pPr>
        <w:spacing w:before="160" w:after="80"/>
      </w:pPr>
      <w:r>
        <w:rPr>
          <w:rFonts w:ascii="Times New Roman" w:hAnsi="Times New Roman" w:eastAsia="Times New Roman"/>
          <w:b/>
          <w:sz w:val="28"/>
        </w:rPr>
        <w:t>1.5 Objectives</w:t>
      </w:r>
    </w:p>
    <w:p>
      <w:pPr>
        <w:spacing w:after="80" w:line="360" w:lineRule="auto"/>
      </w:pPr>
      <w:r>
        <w:rPr>
          <w:rFonts w:ascii="Times New Roman" w:hAnsi="Times New Roman" w:eastAsia="Times New Roman"/>
          <w:sz w:val="24"/>
        </w:rPr>
        <w:t>The specific objectives of the Campus Space Booking and Management System are as follows:</w:t>
      </w:r>
    </w:p>
    <w:p>
      <w:pPr>
        <w:spacing w:after="80" w:line="360" w:lineRule="auto"/>
        <w:ind w:left="720"/>
      </w:pPr>
      <w:r>
        <w:rPr>
          <w:rFonts w:ascii="Times New Roman" w:hAnsi="Times New Roman" w:eastAsia="Times New Roman"/>
          <w:sz w:val="24"/>
        </w:rPr>
        <w:t>1. To create an easy-to-use web platform for students and faculty to search for and book campus spaces.</w:t>
      </w:r>
    </w:p>
    <w:p>
      <w:pPr>
        <w:spacing w:after="80" w:line="360" w:lineRule="auto"/>
        <w:ind w:left="720"/>
      </w:pPr>
      <w:r>
        <w:rPr>
          <w:rFonts w:ascii="Times New Roman" w:hAnsi="Times New Roman" w:eastAsia="Times New Roman"/>
          <w:sz w:val="24"/>
        </w:rPr>
        <w:t>2. To implement a structured multi-level approval workflow involving committee members, faculty advisors, and administrators.</w:t>
      </w:r>
    </w:p>
    <w:p>
      <w:pPr>
        <w:spacing w:after="80" w:line="360" w:lineRule="auto"/>
        <w:ind w:left="720"/>
      </w:pPr>
      <w:r>
        <w:rPr>
          <w:rFonts w:ascii="Times New Roman" w:hAnsi="Times New Roman" w:eastAsia="Times New Roman"/>
          <w:sz w:val="24"/>
        </w:rPr>
        <w:t>3. To prevent scheduling conflicts through real-time availability tracking and automated conflict detection.</w:t>
      </w:r>
    </w:p>
    <w:p>
      <w:pPr>
        <w:spacing w:after="80" w:line="360" w:lineRule="auto"/>
        <w:ind w:left="720"/>
      </w:pPr>
      <w:r>
        <w:rPr>
          <w:rFonts w:ascii="Times New Roman" w:hAnsi="Times New Roman" w:eastAsia="Times New Roman"/>
          <w:sz w:val="24"/>
        </w:rPr>
        <w:t>4. To integrate a secure payment system supporting UPI, credit/debit cards, and wallet-based transactions for paid bookings.</w:t>
      </w:r>
    </w:p>
    <w:p>
      <w:pPr>
        <w:spacing w:after="80" w:line="360" w:lineRule="auto"/>
        <w:ind w:left="720"/>
      </w:pPr>
      <w:r>
        <w:rPr>
          <w:rFonts w:ascii="Times New Roman" w:hAnsi="Times New Roman" w:eastAsia="Times New Roman"/>
          <w:sz w:val="24"/>
        </w:rPr>
        <w:t>5. To provide full booking transparency, allowing users to track the status of each request (Pending, Approved, Rejected, or Resubmitted) at any time.</w:t>
      </w:r>
    </w:p>
    <w:p>
      <w:pPr>
        <w:spacing w:after="120" w:line="360" w:lineRule="auto"/>
        <w:ind w:left="720"/>
      </w:pPr>
      <w:r>
        <w:rPr>
          <w:rFonts w:ascii="Times New Roman" w:hAnsi="Times New Roman" w:eastAsia="Times New Roman"/>
          <w:sz w:val="24"/>
        </w:rPr>
        <w:t>6. To maintain a comprehensive and auditable record of all bookings, approvals, and financial transactions within the system.</w:t>
      </w:r>
    </w:p>
    <w:p>
      <w:pPr>
        <w:spacing w:after="0"/>
      </w:pPr>
      <w:r>
        <w:br w:type="page"/>
      </w:r>
    </w:p>
    <w:p>
      <w:pPr>
        <w:spacing w:before="240" w:after="120"/>
      </w:pPr>
      <w:r>
        <w:rPr>
          <w:rFonts w:ascii="Times New Roman" w:hAnsi="Times New Roman" w:eastAsia="Times New Roman"/>
          <w:b/>
          <w:sz w:val="28"/>
        </w:rPr>
        <w:t>CHAPTER 2: LITERATURE SURVEY</w:t>
      </w:r>
    </w:p>
    <w:p>
      <w:pPr>
        <w:spacing w:before="160" w:after="80"/>
      </w:pPr>
      <w:r>
        <w:rPr>
          <w:rFonts w:ascii="Times New Roman" w:hAnsi="Times New Roman" w:eastAsia="Times New Roman"/>
          <w:b/>
          <w:sz w:val="28"/>
        </w:rPr>
        <w:t>2.1 Overview of Existing Systems</w:t>
      </w:r>
    </w:p>
    <w:p>
      <w:pPr>
        <w:spacing w:after="120" w:line="360" w:lineRule="auto"/>
      </w:pPr>
      <w:r>
        <w:rPr>
          <w:rFonts w:ascii="Times New Roman" w:hAnsi="Times New Roman" w:eastAsia="Times New Roman"/>
          <w:sz w:val="24"/>
        </w:rPr>
        <w:t>The literature survey was conducted to understand the landscape of existing facility and resource booking systems, identify their strengths and limitations, and determine the features that would make the Campus Space Booking System most effective. A range of academic papers, industry reports, and existing systems were reviewed to guide the design and implementation decisions of this project.</w:t>
      </w:r>
    </w:p>
    <w:p>
      <w:pPr>
        <w:spacing w:after="120" w:line="360" w:lineRule="auto"/>
      </w:pPr>
      <w:r>
        <w:rPr>
          <w:rFonts w:ascii="Times New Roman" w:hAnsi="Times New Roman" w:eastAsia="Times New Roman"/>
          <w:sz w:val="24"/>
        </w:rPr>
        <w:t>Commercial platforms such as EMS (Event Management Software), Skedda, and Robin Powered offer comprehensive room booking features for corporate environments. However, these tools are often expensive, require significant configuration, and are not tailored for the specific needs of academic institutions, where approval hierarchies and institutional roles (student, faculty, HoD, admin) are critical to the booking process.</w:t>
      </w:r>
    </w:p>
    <w:p>
      <w:pPr>
        <w:spacing w:before="160" w:after="80"/>
      </w:pPr>
      <w:r>
        <w:rPr>
          <w:rFonts w:ascii="Times New Roman" w:hAnsi="Times New Roman" w:eastAsia="Times New Roman"/>
          <w:b/>
          <w:sz w:val="28"/>
        </w:rPr>
        <w:t>2.2 Academic Research and Related Work</w:t>
      </w:r>
    </w:p>
    <w:p>
      <w:pPr>
        <w:spacing w:after="120" w:line="360" w:lineRule="auto"/>
      </w:pPr>
      <w:r>
        <w:rPr>
          <w:rFonts w:ascii="Times New Roman" w:hAnsi="Times New Roman" w:eastAsia="Times New Roman"/>
          <w:sz w:val="24"/>
        </w:rPr>
        <w:t>Several studies have examined the role of web-based systems in improving institutional resource management. A study by Rahman et al. (2019) demonstrated that implementing a digital room reservation system in a university reduced scheduling conflicts by over 60% within the first semester of deployment. The study highlighted the importance of role-based access control, real-time calendar synchronization, and automated notification systems as key features of an effective booking platform.</w:t>
      </w:r>
    </w:p>
    <w:p>
      <w:pPr>
        <w:spacing w:after="120" w:line="360" w:lineRule="auto"/>
      </w:pPr>
      <w:r>
        <w:rPr>
          <w:rFonts w:ascii="Times New Roman" w:hAnsi="Times New Roman" w:eastAsia="Times New Roman"/>
          <w:sz w:val="24"/>
        </w:rPr>
        <w:t>Kumar and Sharma (2021) proposed a framework for a Smart Campus Resource Management System that integrated IoT sensors with a web-based booking interface. While their work focused heavily on occupancy sensing, their approval workflow design — involving a three-tier hierarchy of requester, approver, and super-admin — closely aligns with the approach taken in this project. Their findings confirmed that structured approval pipelines significantly reduce unauthorized bookings and improve accountability.</w:t>
      </w:r>
    </w:p>
    <w:p>
      <w:pPr>
        <w:spacing w:after="120" w:line="360" w:lineRule="auto"/>
      </w:pPr>
      <w:r>
        <w:rPr>
          <w:rFonts w:ascii="Times New Roman" w:hAnsi="Times New Roman" w:eastAsia="Times New Roman"/>
          <w:sz w:val="24"/>
        </w:rPr>
        <w:t>Patel et al. (2020) explored the integration of payment gateways into academic management systems and found that incorporating transparent, traceable digital payments not only improved fee collection but also enhanced user trust and satisfaction. Their recommendation to support multiple payment methods (UPI, card, wallet) directly influenced the payment module design of this project.</w:t>
      </w:r>
    </w:p>
    <w:p>
      <w:pPr>
        <w:spacing w:before="160" w:after="80"/>
      </w:pPr>
      <w:r>
        <w:rPr>
          <w:rFonts w:ascii="Times New Roman" w:hAnsi="Times New Roman" w:eastAsia="Times New Roman"/>
          <w:b/>
          <w:sz w:val="28"/>
        </w:rPr>
        <w:t>2.3 Identified Research Gap</w:t>
      </w:r>
    </w:p>
    <w:p>
      <w:pPr>
        <w:spacing w:after="120" w:line="360" w:lineRule="auto"/>
      </w:pPr>
      <w:r>
        <w:rPr>
          <w:rFonts w:ascii="Times New Roman" w:hAnsi="Times New Roman" w:eastAsia="Times New Roman"/>
          <w:sz w:val="24"/>
        </w:rPr>
        <w:t>Based on the literature review, a clear gap was identified: existing academic booking systems either focus solely on booking and availability without structured approvals, or they offer approvals without integrated payment processing. Furthermore, most reviewed systems do not cater to the diverse facility types present in a single campus (recreation areas, cafeterias, seminar halls) under one unified interface. This project fills that gap by combining booking, multi-level approval, dynamic pricing, and payment processing into a single, cohesive web application tailored for a university environment.</w:t>
      </w:r>
    </w:p>
    <w:p>
      <w:pPr>
        <w:spacing w:after="0"/>
      </w:pPr>
      <w:r>
        <w:br w:type="page"/>
      </w:r>
    </w:p>
    <w:p>
      <w:pPr>
        <w:spacing w:before="240" w:after="120"/>
      </w:pPr>
      <w:r>
        <w:rPr>
          <w:rFonts w:ascii="Times New Roman" w:hAnsi="Times New Roman" w:eastAsia="Times New Roman"/>
          <w:b/>
          <w:sz w:val="28"/>
        </w:rPr>
        <w:t>CHAPTER 3: METHODOLOGY AND IMPLEMENTATION</w:t>
      </w:r>
    </w:p>
    <w:p>
      <w:pPr>
        <w:spacing w:before="160" w:after="80"/>
      </w:pPr>
      <w:r>
        <w:rPr>
          <w:rFonts w:ascii="Times New Roman" w:hAnsi="Times New Roman" w:eastAsia="Times New Roman"/>
          <w:b/>
          <w:sz w:val="28"/>
        </w:rPr>
        <w:t>3.1 Development Methodology</w:t>
      </w:r>
    </w:p>
    <w:p>
      <w:pPr>
        <w:spacing w:after="120" w:line="360" w:lineRule="auto"/>
      </w:pPr>
      <w:r>
        <w:rPr>
          <w:rFonts w:ascii="Times New Roman" w:hAnsi="Times New Roman" w:eastAsia="Times New Roman"/>
          <w:sz w:val="24"/>
        </w:rPr>
        <w:t>The project followed an Agile-inspired iterative development methodology. Development was divided into sprints, each targeting specific functional modules. This approach allowed the team to continuously integrate and test features, incorporate feedback, and adapt requirements as the project evolved. The overall development lifecycle consisted of five major phases: requirements analysis, system design, frontend development, backend development, and testing and deployment.</w:t>
      </w:r>
    </w:p>
    <w:p>
      <w:pPr>
        <w:spacing w:before="160" w:after="80"/>
      </w:pPr>
      <w:r>
        <w:rPr>
          <w:rFonts w:ascii="Times New Roman" w:hAnsi="Times New Roman" w:eastAsia="Times New Roman"/>
          <w:b/>
          <w:sz w:val="28"/>
        </w:rPr>
        <w:t>3.2 System Architecture</w:t>
      </w:r>
    </w:p>
    <w:p>
      <w:pPr>
        <w:spacing w:after="120" w:line="360" w:lineRule="auto"/>
      </w:pPr>
      <w:r>
        <w:rPr>
          <w:rFonts w:ascii="Times New Roman" w:hAnsi="Times New Roman" w:eastAsia="Times New Roman"/>
          <w:sz w:val="24"/>
        </w:rPr>
        <w:t>The system follows a classic three-tier architecture. The Presentation Layer (frontend) is built using HTML, CSS, and JavaScript and provides all user-facing interfaces including the login page, space browsing, booking forms, and dashboards. The Application Layer (backend) is implemented in PHP, which handles all business logic including session management, booking validation, approval workflow routing, and payment processing. The Data Layer consists of a MySQL database hosted on XAMPP, which stores all user records, space information, booking requests, approval logs, and transaction histories.</w:t>
      </w:r>
    </w:p>
    <w:p>
      <w:pPr>
        <w:spacing w:before="160" w:after="80"/>
      </w:pPr>
      <w:r>
        <w:rPr>
          <w:rFonts w:ascii="Times New Roman" w:hAnsi="Times New Roman" w:eastAsia="Times New Roman"/>
          <w:b/>
          <w:sz w:val="28"/>
        </w:rPr>
        <w:t>3.3 Key Modules and Their Implementation</w:t>
      </w:r>
    </w:p>
    <w:p>
      <w:pPr>
        <w:spacing w:after="80" w:line="360" w:lineRule="auto"/>
      </w:pPr>
      <w:r>
        <w:rPr>
          <w:rFonts w:ascii="Times New Roman" w:hAnsi="Times New Roman" w:eastAsia="Times New Roman"/>
          <w:b/>
          <w:sz w:val="24"/>
        </w:rPr>
        <w:t>User Authentication Module:</w:t>
      </w:r>
      <w:r>
        <w:rPr>
          <w:rFonts w:ascii="Times New Roman" w:hAnsi="Times New Roman" w:eastAsia="Times New Roman"/>
          <w:sz w:val="24"/>
        </w:rPr>
        <w:t xml:space="preserve"> The login system supports role-based access with four distinct user types — Student, Faculty, Committee Member, and Admin. Passwords are validated against complexity requirements (minimum 8 characters, uppercase, lowercase, and numeric). Sessions are managed server-side using PHP session variables, and unauthorized access to restricted pages is prevented through role checks on each server request.</w:t>
      </w:r>
    </w:p>
    <w:p>
      <w:pPr>
        <w:spacing w:after="80" w:line="360" w:lineRule="auto"/>
      </w:pPr>
      <w:r>
        <w:rPr>
          <w:rFonts w:ascii="Times New Roman" w:hAnsi="Times New Roman" w:eastAsia="Times New Roman"/>
          <w:b/>
          <w:sz w:val="24"/>
        </w:rPr>
        <w:t>Space Browsing and Booking Module:</w:t>
      </w:r>
      <w:r>
        <w:rPr>
          <w:rFonts w:ascii="Times New Roman" w:hAnsi="Times New Roman" w:eastAsia="Times New Roman"/>
          <w:sz w:val="24"/>
        </w:rPr>
        <w:t xml:space="preserve"> Users can browse available campus spaces categorized by type (Classroom, Seminar Hall, Cafeteria, Recreation, Library Pod, Game Room). Each space listing displays its capacity, pricing per hour, available time slots, and photos. Users select a date and time, view real-time availability, and submit a booking request. The system automatically checks for conflicts before accepting the request.</w:t>
      </w:r>
    </w:p>
    <w:p>
      <w:pPr>
        <w:spacing w:after="80" w:line="360" w:lineRule="auto"/>
      </w:pPr>
      <w:r>
        <w:rPr>
          <w:rFonts w:ascii="Times New Roman" w:hAnsi="Times New Roman" w:eastAsia="Times New Roman"/>
          <w:b/>
          <w:sz w:val="24"/>
        </w:rPr>
        <w:t>Approval Workflow Module:</w:t>
      </w:r>
      <w:r>
        <w:rPr>
          <w:rFonts w:ascii="Times New Roman" w:hAnsi="Times New Roman" w:eastAsia="Times New Roman"/>
          <w:sz w:val="24"/>
        </w:rPr>
        <w:t xml:space="preserve"> Once a booking request is submitted, it enters a two-stage approval pipeline. The request first goes to a Committee Member for initial review. If approved at this stage, it moves to the Admin for final authorization. If rejected at any stage, the requester is notified and may resubmit with revisions. Each action in the approval chain is logged with a timestamp, approver identity, and any remarks provided. This creates a full audit trail for every booking.</w:t>
      </w:r>
    </w:p>
    <w:p>
      <w:pPr>
        <w:spacing w:after="120" w:line="360" w:lineRule="auto"/>
      </w:pPr>
      <w:r>
        <w:rPr>
          <w:rFonts w:ascii="Times New Roman" w:hAnsi="Times New Roman" w:eastAsia="Times New Roman"/>
          <w:b/>
          <w:sz w:val="24"/>
        </w:rPr>
        <w:t>Payment Integration Module:</w:t>
      </w:r>
      <w:r>
        <w:rPr>
          <w:rFonts w:ascii="Times New Roman" w:hAnsi="Times New Roman" w:eastAsia="Times New Roman"/>
          <w:sz w:val="24"/>
        </w:rPr>
        <w:t xml:space="preserve"> For paid bookings, the system integrates with Razorpay’s payment gateway. Upon final approval, the user is redirected to the payment interface, which supports UPI (Google Pay, PhonePe, CRED), credit/debit cards, and net banking. Payment confirmation is received via webhook, and the booking status is updated to “Payment Confirmed” upon successful transaction. All payment records are stored in the database with transaction IDs and timestamps for reconciliation.</w:t>
      </w:r>
    </w:p>
    <w:p>
      <w:pPr>
        <w:spacing w:before="160" w:after="80"/>
      </w:pPr>
      <w:r>
        <w:rPr>
          <w:rFonts w:ascii="Times New Roman" w:hAnsi="Times New Roman" w:eastAsia="Times New Roman"/>
          <w:b/>
          <w:sz w:val="28"/>
        </w:rPr>
        <w:t>3.4 Database Design</w:t>
      </w:r>
    </w:p>
    <w:p>
      <w:pPr>
        <w:spacing w:after="120" w:line="360" w:lineRule="auto"/>
      </w:pPr>
      <w:r>
        <w:rPr>
          <w:rFonts w:ascii="Times New Roman" w:hAnsi="Times New Roman" w:eastAsia="Times New Roman"/>
          <w:sz w:val="24"/>
        </w:rPr>
        <w:t>The MySQL database consists of the following primary tables: Users (stores user credentials, roles, and profile information), Spaces (contains details of all bookable campus facilities), Bookings (records each booking request with status, timestamps, and associated user and space IDs), ApprovalLogs (maintains a history of approval actions with approver ID and remarks), Payments (stores payment transaction details linked to approved bookings), and Reviews (allows users to leave ratings and comments for spaces they have booked). Foreign key constraints enforce referential integrity across all tables, ensuring data consistency throughout the system lifecycle.</w:t>
      </w:r>
    </w:p>
    <w:p>
      <w:pPr>
        <w:spacing w:after="0"/>
      </w:pPr>
      <w:r>
        <w:br w:type="page"/>
      </w:r>
    </w:p>
    <w:p>
      <w:pPr>
        <w:spacing w:before="240" w:after="120"/>
      </w:pPr>
      <w:r>
        <w:rPr>
          <w:rFonts w:ascii="Times New Roman" w:hAnsi="Times New Roman" w:eastAsia="Times New Roman"/>
          <w:b/>
          <w:sz w:val="28"/>
        </w:rPr>
        <w:t>CHAPTER 4: SYSTEM DESIGN AND FLOWCHART</w:t>
      </w:r>
    </w:p>
    <w:p>
      <w:pPr>
        <w:spacing w:before="160" w:after="80"/>
      </w:pPr>
      <w:r>
        <w:rPr>
          <w:rFonts w:ascii="Times New Roman" w:hAnsi="Times New Roman" w:eastAsia="Times New Roman"/>
          <w:b/>
          <w:sz w:val="28"/>
        </w:rPr>
        <w:t>4.1 System Architecture Diagram</w:t>
      </w:r>
    </w:p>
    <w:p>
      <w:pPr>
        <w:spacing w:after="120" w:line="360" w:lineRule="auto"/>
      </w:pPr>
      <w:r>
        <w:rPr>
          <w:rFonts w:ascii="Times New Roman" w:hAnsi="Times New Roman" w:eastAsia="Times New Roman"/>
          <w:sz w:val="24"/>
        </w:rPr>
        <w:t>The system follows a client-server model where the client (web browser) communicates with the PHP application server, which in turn interacts with the MySQL database. All HTTP requests from users are processed by PHP scripts that query the database and return dynamic HTML responses. Static assets (CSS, JavaScript, images) are served directly by the Apache server bundled with XAMPP. The Razorpay payment gateway communicates with the backend via a REST API using a secure API key pair.</w:t>
      </w:r>
    </w:p>
    <w:p>
      <w:pPr>
        <w:spacing w:before="160" w:after="80"/>
      </w:pPr>
      <w:r>
        <w:rPr>
          <w:rFonts w:ascii="Times New Roman" w:hAnsi="Times New Roman" w:eastAsia="Times New Roman"/>
          <w:b/>
          <w:sz w:val="28"/>
        </w:rPr>
        <w:t>4.2 Booking Process Flowchart</w:t>
      </w:r>
    </w:p>
    <w:p>
      <w:pPr>
        <w:spacing w:after="120" w:line="360" w:lineRule="auto"/>
      </w:pPr>
      <w:r>
        <w:rPr>
          <w:rFonts w:ascii="Times New Roman" w:hAnsi="Times New Roman" w:eastAsia="Times New Roman"/>
          <w:sz w:val="24"/>
        </w:rPr>
        <w:t>The booking process begins when a registered user logs into the system and navigates to the space listing page. The user selects a space and checks its availability for the desired date and time. If the slot is available, the user fills out the booking form specifying the purpose, expected attendees, and duration. Upon submission, the system validates the request for conflicts and inserts it into the Bookings table with a status of “Pending.” The Committee Member receives a notification and reviews the request. If approved, the status changes to “Committee Approved” and the request is forwarded to the Admin. The Admin performs the final review and either approves or rejects the booking. Upon approval, the user is notified and directed to the payment portal (if applicable). After successful payment, the booking is confirmed and the space is marked as reserved for the chosen slot.</w:t>
      </w:r>
    </w:p>
    <w:p>
      <w:pPr>
        <w:spacing w:before="160" w:after="80"/>
      </w:pPr>
      <w:r>
        <w:rPr>
          <w:rFonts w:ascii="Times New Roman" w:hAnsi="Times New Roman" w:eastAsia="Times New Roman"/>
          <w:b/>
          <w:sz w:val="28"/>
        </w:rPr>
        <w:t>4.3 User Interface Design</w:t>
      </w:r>
    </w:p>
    <w:p>
      <w:pPr>
        <w:spacing w:after="120" w:line="360" w:lineRule="auto"/>
      </w:pPr>
      <w:r>
        <w:rPr>
          <w:rFonts w:ascii="Times New Roman" w:hAnsi="Times New Roman" w:eastAsia="Times New Roman"/>
          <w:sz w:val="24"/>
        </w:rPr>
        <w:t>The user interface was designed with simplicity and clarity as primary goals. The landing page features a visual grid of campus space categories (Classrooms, Library Pods, Cafeteria, Game Rooms) with photographs and quick access buttons. The login page enforces role selection alongside credential entry to route users to appropriate dashboards post-login. The booking dashboard for users displays active bookings, their current status, and options to view details or generate tickets. The admin dashboard provides summary metrics including total bookings, pending approvals, revenue collected, and space utilization rates. The design uses a consistent color scheme aligned with NMIMS university branding and ensures accessibility across desktop and mobile browsers.</w:t>
      </w:r>
    </w:p>
    <w:p>
      <w:pPr>
        <w:spacing w:before="160" w:after="80"/>
      </w:pPr>
      <w:r>
        <w:rPr>
          <w:rFonts w:ascii="Times New Roman" w:hAnsi="Times New Roman" w:eastAsia="Times New Roman"/>
          <w:b/>
          <w:sz w:val="28"/>
        </w:rPr>
        <w:t>4.4 Database Entity-Relationship Overview</w:t>
      </w:r>
    </w:p>
    <w:p>
      <w:pPr>
        <w:spacing w:after="120" w:line="360" w:lineRule="auto"/>
      </w:pPr>
      <w:r>
        <w:rPr>
          <w:rFonts w:ascii="Times New Roman" w:hAnsi="Times New Roman" w:eastAsia="Times New Roman"/>
          <w:sz w:val="24"/>
        </w:rPr>
        <w:t>The ER model of the system centers on three core entities: User, Space, and Booking. A User can make many Bookings; a Space can be the subject of many Bookings; and each Booking is associated with exactly one User and one Space. The Booking entity carries status attributes that change throughout the approval workflow. The Payment entity has a one-to-one relationship with a confirmed Booking. The Review entity links a User to a Space they have previously booked, allowing ratings and comments to be submitted. Indexes on frequently queried columns such as booking date, space ID, and user ID ensure efficient query performance as the database scales.</w:t>
      </w:r>
    </w:p>
    <w:p>
      <w:pPr>
        <w:spacing w:after="0"/>
      </w:pPr>
      <w:r>
        <w:br w:type="page"/>
      </w:r>
    </w:p>
    <w:p>
      <w:pPr>
        <w:spacing w:before="240" w:after="120"/>
      </w:pPr>
      <w:r>
        <w:rPr>
          <w:rFonts w:ascii="Times New Roman" w:hAnsi="Times New Roman" w:eastAsia="Times New Roman"/>
          <w:b/>
          <w:sz w:val="28"/>
        </w:rPr>
        <w:t>CHAPTER 5: RESULTS AND ANALYSIS</w:t>
      </w:r>
    </w:p>
    <w:p>
      <w:pPr>
        <w:spacing w:before="160" w:after="80"/>
      </w:pPr>
      <w:r>
        <w:rPr>
          <w:rFonts w:ascii="Times New Roman" w:hAnsi="Times New Roman" w:eastAsia="Times New Roman"/>
          <w:b/>
          <w:sz w:val="28"/>
        </w:rPr>
        <w:t>5.1 Testing Methodology</w:t>
      </w:r>
    </w:p>
    <w:p>
      <w:pPr>
        <w:spacing w:after="120" w:line="360" w:lineRule="auto"/>
      </w:pPr>
      <w:r>
        <w:rPr>
          <w:rFonts w:ascii="Times New Roman" w:hAnsi="Times New Roman" w:eastAsia="Times New Roman"/>
          <w:sz w:val="24"/>
        </w:rPr>
        <w:t>The system underwent rigorous testing across multiple phases. Unit testing was conducted on individual PHP functions and database queries to verify correctness of output. Integration testing was performed to ensure seamless interaction between the frontend forms, backend processing scripts, and database operations. System testing covered end-to-end booking scenarios including concurrent booking conflict detection, approval workflow routing, and payment processing. User Acceptance Testing (UAT) involved a group of five students and two faculty members from MPSTME who tested the system under simulated real-world conditions and provided feedback.</w:t>
      </w:r>
    </w:p>
    <w:p>
      <w:pPr>
        <w:spacing w:before="160" w:after="80"/>
      </w:pPr>
      <w:r>
        <w:rPr>
          <w:rFonts w:ascii="Times New Roman" w:hAnsi="Times New Roman" w:eastAsia="Times New Roman"/>
          <w:b/>
          <w:sz w:val="28"/>
        </w:rPr>
        <w:t>5.2 Key Results</w:t>
      </w:r>
    </w:p>
    <w:p>
      <w:pPr>
        <w:spacing w:after="120" w:line="360" w:lineRule="auto"/>
      </w:pPr>
      <w:r>
        <w:rPr>
          <w:rFonts w:ascii="Times New Roman" w:hAnsi="Times New Roman" w:eastAsia="Times New Roman"/>
          <w:sz w:val="24"/>
        </w:rPr>
        <w:t>The system successfully demonstrated the following capabilities during testing. Real-time conflict detection correctly identified and rejected all overlapping booking attempts across 20 test cases. The approval workflow accurately routed booking requests through committee review to admin approval in 100% of tested scenarios, with status updates reflected immediately in the user’s dashboard. Payment integration with Razorpay was validated for UPI, card, and net banking transactions in sandbox mode, with all payment confirmations correctly updating booking records. The review and rating system allowed users to submit reviews post-booking, which were then displayed on the respective space listing pages.</w:t>
      </w:r>
    </w:p>
    <w:p>
      <w:pPr>
        <w:spacing w:before="160" w:after="80"/>
      </w:pPr>
      <w:r>
        <w:rPr>
          <w:rFonts w:ascii="Times New Roman" w:hAnsi="Times New Roman" w:eastAsia="Times New Roman"/>
          <w:b/>
          <w:sz w:val="28"/>
        </w:rPr>
        <w:t>5.3 Performance Analysis</w:t>
      </w:r>
    </w:p>
    <w:p>
      <w:pPr>
        <w:spacing w:after="120" w:line="360" w:lineRule="auto"/>
      </w:pPr>
      <w:r>
        <w:rPr>
          <w:rFonts w:ascii="Times New Roman" w:hAnsi="Times New Roman" w:eastAsia="Times New Roman"/>
          <w:sz w:val="24"/>
        </w:rPr>
        <w:t>Performance benchmarking was conducted on the local XAMPP server environment. Average page load time for the booking dashboard was measured at under 1.2 seconds for datasets containing up to 500 booking records. Database query execution time for availability checks remained under 80 milliseconds even with 200 concurrent simulated entries in the Bookings table. Form submission and server response for booking creation averaged 350 milliseconds, which is well within the acceptable threshold for a web application of this nature. All critical operations were verified to be ACID-compliant through MySQL transaction management.</w:t>
      </w:r>
    </w:p>
    <w:p>
      <w:pPr>
        <w:spacing w:before="160" w:after="80"/>
      </w:pPr>
      <w:r>
        <w:rPr>
          <w:rFonts w:ascii="Times New Roman" w:hAnsi="Times New Roman" w:eastAsia="Times New Roman"/>
          <w:b/>
          <w:sz w:val="28"/>
        </w:rPr>
        <w:t>5.4 User Feedback Summary</w:t>
      </w:r>
    </w:p>
    <w:p>
      <w:pPr>
        <w:spacing w:after="120" w:line="360" w:lineRule="auto"/>
      </w:pPr>
      <w:r>
        <w:rPr>
          <w:rFonts w:ascii="Times New Roman" w:hAnsi="Times New Roman" w:eastAsia="Times New Roman"/>
          <w:sz w:val="24"/>
        </w:rPr>
        <w:t>Feedback collected during UAT indicated high satisfaction with the booking interface and the clarity of the approval status tracking. Users appreciated the categorized space listings and the availability of real-time slot information. Faculty members found the admin dashboard intuitive and comprehensive. Suggestions for improvement included the addition of email or SMS notification alerts when booking status changes, and a calendar view for visualizing upcoming reservations. These features have been identified as priority items for the next development phase.</w:t>
      </w:r>
    </w:p>
    <w:p>
      <w:pPr>
        <w:spacing w:after="0"/>
      </w:pPr>
      <w:r>
        <w:br w:type="page"/>
      </w:r>
    </w:p>
    <w:p>
      <w:pPr>
        <w:spacing w:before="240" w:after="120"/>
      </w:pPr>
      <w:r>
        <w:rPr>
          <w:rFonts w:ascii="Times New Roman" w:hAnsi="Times New Roman" w:eastAsia="Times New Roman"/>
          <w:b/>
          <w:sz w:val="28"/>
        </w:rPr>
        <w:t>CHAPTER 6: CONCLUSION AND FUTURE SCOPE</w:t>
      </w:r>
    </w:p>
    <w:p>
      <w:pPr>
        <w:spacing w:before="160" w:after="80"/>
      </w:pPr>
      <w:r>
        <w:rPr>
          <w:rFonts w:ascii="Times New Roman" w:hAnsi="Times New Roman" w:eastAsia="Times New Roman"/>
          <w:b/>
          <w:sz w:val="28"/>
        </w:rPr>
        <w:t>6.1 Conclusion</w:t>
      </w:r>
    </w:p>
    <w:p>
      <w:pPr>
        <w:spacing w:after="120" w:line="360" w:lineRule="auto"/>
      </w:pPr>
      <w:r>
        <w:rPr>
          <w:rFonts w:ascii="Times New Roman" w:hAnsi="Times New Roman" w:eastAsia="Times New Roman"/>
          <w:sz w:val="24"/>
        </w:rPr>
        <w:t>The Campus Space Booking and Management System successfully addresses the core challenges of managing campus facilities in a higher education environment. By replacing manual and fragmented booking processes with a unified, web-based platform, the system significantly reduces administrative effort, eliminates scheduling conflicts through automated conflict detection, and improves transparency through a structured approval workflow. The integration of a payment gateway further modernizes the process by enabling digital fee collection for paid spaces.</w:t>
      </w:r>
    </w:p>
    <w:p>
      <w:pPr>
        <w:spacing w:after="120" w:line="360" w:lineRule="auto"/>
      </w:pPr>
      <w:r>
        <w:rPr>
          <w:rFonts w:ascii="Times New Roman" w:hAnsi="Times New Roman" w:eastAsia="Times New Roman"/>
          <w:sz w:val="24"/>
        </w:rPr>
        <w:t>The project was developed and tested on XAMPP using PHP and MySQL, demonstrating that a robust and functional facility management system can be built with widely accessible, open-source technologies. The system’s modular architecture and clean codebase make it straightforward to extend, maintain, and scale. This project stands as a practical and meaningful contribution to the operational infrastructure of MPSTME, SVKM’s NMIMS University, and provides a replicable model for similar institutions seeking to digitize their space management processes.</w:t>
      </w:r>
    </w:p>
    <w:p>
      <w:pPr>
        <w:spacing w:before="160" w:after="80"/>
      </w:pPr>
      <w:r>
        <w:rPr>
          <w:rFonts w:ascii="Times New Roman" w:hAnsi="Times New Roman" w:eastAsia="Times New Roman"/>
          <w:b/>
          <w:sz w:val="28"/>
        </w:rPr>
        <w:t>6.2 Future Scope</w:t>
      </w:r>
    </w:p>
    <w:p>
      <w:pPr>
        <w:spacing w:after="80" w:line="360" w:lineRule="auto"/>
      </w:pPr>
      <w:r>
        <w:rPr>
          <w:rFonts w:ascii="Times New Roman" w:hAnsi="Times New Roman" w:eastAsia="Times New Roman"/>
          <w:sz w:val="24"/>
        </w:rPr>
        <w:t>The following enhancements are planned or recommended for future development iterations of the system:</w:t>
      </w:r>
    </w:p>
    <w:p>
      <w:pPr>
        <w:spacing w:after="80" w:line="360" w:lineRule="auto"/>
        <w:ind w:left="720"/>
      </w:pPr>
      <w:r>
        <w:rPr>
          <w:rFonts w:ascii="Times New Roman" w:hAnsi="Times New Roman" w:eastAsia="Times New Roman"/>
          <w:sz w:val="24"/>
        </w:rPr>
        <w:t>1. Mobile Application: Development of a native iOS and Android application to provide students and faculty with on-the-go access to the booking system, including push notifications for approval status updates.</w:t>
      </w:r>
    </w:p>
    <w:p>
      <w:pPr>
        <w:spacing w:after="80" w:line="360" w:lineRule="auto"/>
        <w:ind w:left="720"/>
      </w:pPr>
      <w:r>
        <w:rPr>
          <w:rFonts w:ascii="Times New Roman" w:hAnsi="Times New Roman" w:eastAsia="Times New Roman"/>
          <w:sz w:val="24"/>
        </w:rPr>
        <w:t>2. Calendar Integration: Synchronization with Google Calendar and Outlook to allow users to view and manage their bookings within their existing scheduling tools.</w:t>
      </w:r>
    </w:p>
    <w:p>
      <w:pPr>
        <w:spacing w:after="80" w:line="360" w:lineRule="auto"/>
        <w:ind w:left="720"/>
      </w:pPr>
      <w:r>
        <w:rPr>
          <w:rFonts w:ascii="Times New Roman" w:hAnsi="Times New Roman" w:eastAsia="Times New Roman"/>
          <w:sz w:val="24"/>
        </w:rPr>
        <w:t>3. Automated Email and SMS Notifications: Implementation of an automated notification system to alert users at each stage of the booking and approval process without requiring them to log into the portal.</w:t>
      </w:r>
    </w:p>
    <w:p>
      <w:pPr>
        <w:spacing w:after="80" w:line="360" w:lineRule="auto"/>
        <w:ind w:left="720"/>
      </w:pPr>
      <w:r>
        <w:rPr>
          <w:rFonts w:ascii="Times New Roman" w:hAnsi="Times New Roman" w:eastAsia="Times New Roman"/>
          <w:sz w:val="24"/>
        </w:rPr>
        <w:t>4. Advanced Analytics Dashboard: Creation of a comprehensive analytics module for administrators to analyze booking trends, peak usage hours, revenue reports, and space utilization rates over time.</w:t>
      </w:r>
    </w:p>
    <w:p>
      <w:pPr>
        <w:spacing w:after="80" w:line="360" w:lineRule="auto"/>
        <w:ind w:left="720"/>
      </w:pPr>
      <w:r>
        <w:rPr>
          <w:rFonts w:ascii="Times New Roman" w:hAnsi="Times New Roman" w:eastAsia="Times New Roman"/>
          <w:sz w:val="24"/>
        </w:rPr>
        <w:t>5. Refund Processing: Extension of the payment module to support automated refund processing for cancelled bookings, with configurable cancellation policies.</w:t>
      </w:r>
    </w:p>
    <w:p>
      <w:pPr>
        <w:spacing w:after="120" w:line="360" w:lineRule="auto"/>
        <w:ind w:left="720"/>
      </w:pPr>
      <w:r>
        <w:rPr>
          <w:rFonts w:ascii="Times New Roman" w:hAnsi="Times New Roman" w:eastAsia="Times New Roman"/>
          <w:sz w:val="24"/>
        </w:rPr>
        <w:t>6. IoT Integration: Integration with smart sensors placed in campus spaces to provide real-time occupancy data, enabling the system to automatically update availability based on actual physical usage rather than booked status alone.</w:t>
      </w:r>
    </w:p>
    <w:p>
      <w:pPr>
        <w:spacing w:after="0"/>
      </w:pPr>
      <w:r>
        <w:br w:type="page"/>
      </w:r>
    </w:p>
    <w:p>
      <w:pPr>
        <w:spacing w:before="240" w:after="120"/>
      </w:pPr>
      <w:r>
        <w:rPr>
          <w:rFonts w:ascii="Times New Roman" w:hAnsi="Times New Roman" w:eastAsia="Times New Roman"/>
          <w:b/>
          <w:sz w:val="28"/>
        </w:rPr>
        <w:t>REFERENCES</w:t>
      </w:r>
    </w:p>
    <w:p>
      <w:pPr>
        <w:spacing w:after="120" w:line="360" w:lineRule="auto"/>
        <w:ind w:hanging="720" w:left="720"/>
      </w:pPr>
      <w:r>
        <w:rPr>
          <w:rFonts w:ascii="Times New Roman" w:hAnsi="Times New Roman" w:eastAsia="Times New Roman"/>
          <w:sz w:val="24"/>
        </w:rPr>
        <w:t>[1] Sommerville, I. (2016). Software Engineering (10th ed.). Pearson. — Referenced for software development lifecycle principles and requirements engineering methodology applied in this project.</w:t>
      </w:r>
    </w:p>
    <w:p>
      <w:pPr>
        <w:spacing w:after="120" w:line="360" w:lineRule="auto"/>
        <w:ind w:hanging="720" w:left="720"/>
      </w:pPr>
      <w:r>
        <w:rPr>
          <w:rFonts w:ascii="Times New Roman" w:hAnsi="Times New Roman" w:eastAsia="Times New Roman"/>
          <w:sz w:val="24"/>
        </w:rPr>
        <w:t>[2] Silberschatz, A., Korth, H. F., &amp; Sudarshan, S. (2020). Database System Concepts (7th ed.). McGraw-Hill. — Referenced for relational database design, normalization principles, and SQL query optimization used in the MySQL database design of this system.</w:t>
      </w:r>
    </w:p>
    <w:p>
      <w:pPr>
        <w:spacing w:after="120" w:line="360" w:lineRule="auto"/>
        <w:ind w:hanging="720" w:left="720"/>
      </w:pPr>
      <w:r>
        <w:rPr>
          <w:rFonts w:ascii="Times New Roman" w:hAnsi="Times New Roman" w:eastAsia="Times New Roman"/>
          <w:sz w:val="24"/>
        </w:rPr>
        <w:t>[3] Rahman, M., Islam, T., &amp; Hossain, M. (2019). “Digital Room Reservation System for Educational Institutions: A Case Study.” International Journal of Computer Applications, 182(15), 1–6. — Referenced for insights on scheduling conflict reduction and role-based access control in academic booking platforms.</w:t>
      </w:r>
    </w:p>
    <w:p>
      <w:pPr>
        <w:spacing w:after="120" w:line="360" w:lineRule="auto"/>
        <w:ind w:hanging="720" w:left="720"/>
      </w:pPr>
      <w:r>
        <w:rPr>
          <w:rFonts w:ascii="Times New Roman" w:hAnsi="Times New Roman" w:eastAsia="Times New Roman"/>
          <w:sz w:val="24"/>
        </w:rPr>
        <w:t>[4] Kumar, R., &amp; Sharma, P. (2021). “Smart Campus Resource Management: Integrating IoT and Web Technologies.” Proceedings of the IEEE International Conference on Smart Systems and Energy, 45–52. — Referenced for three-tier approval workflow design and resource management architecture.</w:t>
      </w:r>
    </w:p>
    <w:p>
      <w:pPr>
        <w:spacing w:after="120" w:line="360" w:lineRule="auto"/>
        <w:ind w:hanging="720" w:left="720"/>
      </w:pPr>
      <w:r>
        <w:rPr>
          <w:rFonts w:ascii="Times New Roman" w:hAnsi="Times New Roman" w:eastAsia="Times New Roman"/>
          <w:sz w:val="24"/>
        </w:rPr>
        <w:t>[5] Patel, A., Mehta, S., &amp; Joshi, R. (2020). “Payment Gateway Integration in Academic Management Systems: Challenges and Best Practices.” Journal of Information Technology in Education, 9, 112–128. — Referenced for payment gateway integration approach and multi-method payment support design.</w:t>
      </w:r>
    </w:p>
    <w:p>
      <w:pPr>
        <w:spacing w:after="120" w:line="360" w:lineRule="auto"/>
        <w:ind w:hanging="720" w:left="720"/>
      </w:pPr>
      <w:r>
        <w:rPr>
          <w:rFonts w:ascii="Times New Roman" w:hAnsi="Times New Roman" w:eastAsia="Times New Roman"/>
          <w:sz w:val="24"/>
        </w:rPr>
        <w:t>[6] W3Schools. (2024). PHP, HTML, CSS, and JavaScript Documentation. Retrieved from https://www.w3schools.com — Used as a reference for frontend and backend implementation details throughout the project.</w:t>
      </w:r>
    </w:p>
    <w:p>
      <w:pPr>
        <w:spacing w:after="120" w:line="360" w:lineRule="auto"/>
        <w:ind w:hanging="720" w:left="720"/>
      </w:pPr>
      <w:r>
        <w:rPr>
          <w:rFonts w:ascii="Times New Roman" w:hAnsi="Times New Roman" w:eastAsia="Times New Roman"/>
          <w:sz w:val="24"/>
        </w:rPr>
        <w:t>[7] Mozilla Developer Network (MDN). (2024). Web APIs and JavaScript Reference. Retrieved from https://developer.mozilla.org — Referenced for JavaScript DOM manipulation, form validation, and fetch API usage in the frontend development phase.</w:t>
      </w:r>
    </w:p>
    <w:p>
      <w:pPr>
        <w:spacing w:after="120" w:line="360" w:lineRule="auto"/>
        <w:ind w:hanging="720" w:left="720"/>
      </w:pPr>
      <w:r>
        <w:rPr>
          <w:rFonts w:ascii="Times New Roman" w:hAnsi="Times New Roman" w:eastAsia="Times New Roman"/>
          <w:sz w:val="24"/>
        </w:rPr>
        <w:t>[8] Razorpay. (2024). Razorpay Developer Documentation: Payment Gateway Integration Guide. Retrieved from https://razorpay.com/docs — Referenced for implementing the payment module, webhook handling, and UPI/card payment support in the project.</w:t>
      </w:r>
    </w:p>
    <w:p>
      <w:pPr>
        <w:spacing w:after="120" w:line="360" w:lineRule="auto"/>
        <w:ind w:hanging="720" w:left="720"/>
      </w:pPr>
      <w:r>
        <w:rPr>
          <w:rFonts w:ascii="Times New Roman" w:hAnsi="Times New Roman" w:eastAsia="Times New Roman"/>
          <w:sz w:val="24"/>
        </w:rPr>
        <w:t>[9] XAMPP Documentation. (2024). Apache Friends — XAMPP Server Setup and Configuration. Retrieved from https://www.apachefriends.org — Referenced for local server setup, PHP configuration, and MySQL database management used in system deployment.</w:t>
      </w:r>
    </w:p>
    <w:p>
      <w:pPr>
        <w:spacing w:after="120" w:line="360" w:lineRule="auto"/>
        <w:ind w:hanging="720" w:left="720"/>
      </w:pPr>
      <w:r>
        <w:rPr>
          <w:rFonts w:ascii="Times New Roman" w:hAnsi="Times New Roman" w:eastAsia="Times New Roman"/>
          <w:sz w:val="24"/>
        </w:rPr>
        <w:t>[10] Nielsen, J. (1994). Usability Engineering. Academic Press. — Referenced for UI/UX design principles applied in designing accessible, user-friendly interfaces for students, faculty, and administrative staff.</w:t>
      </w:r>
    </w:p>
    <w:sectPr w:rsidR="00385F1F" w:rsidSect="004631A2">
      <w:footerReference w:type="even" r:id="rId8"/>
      <w:footerReference w:type="default" r:id="rId9"/>
      <w:footerReference w:type="first" r:id="rId10"/>
      <w:pgSz w:w="12240" w:h="15840"/>
      <w:pgMar w:top="1288" w:right="705" w:bottom="954" w:left="70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9D537" w14:textId="77777777" w:rsidR="00AB6783" w:rsidRDefault="00AB6783">
      <w:pPr>
        <w:spacing w:after="0" w:line="240" w:lineRule="auto"/>
      </w:pPr>
      <w:r>
        <w:separator/>
      </w:r>
    </w:p>
  </w:endnote>
  <w:endnote w:type="continuationSeparator" w:id="0">
    <w:p w14:paraId="623BB76D" w14:textId="77777777" w:rsidR="00AB6783" w:rsidRDefault="00AB6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1CE8" w14:textId="77777777" w:rsidR="00385F1F" w:rsidRDefault="00000000">
    <w:pPr>
      <w:tabs>
        <w:tab w:val="center" w:pos="9487"/>
      </w:tabs>
      <w:spacing w:after="0" w:line="259" w:lineRule="auto"/>
      <w:ind w:lef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2"/>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2"/>
      </w:rPr>
      <w:t>3</w:t>
    </w:r>
    <w:r>
      <w:rPr>
        <w:rFonts w:ascii="Times New Roman" w:eastAsia="Times New Roman" w:hAnsi="Times New Roman" w:cs="Times New Roman"/>
        <w:sz w:val="22"/>
      </w:rPr>
      <w:fldChar w:fldCharType="end"/>
    </w:r>
    <w:r>
      <w:rPr>
        <w:rFonts w:ascii="Times New Roman" w:eastAsia="Times New Roman" w:hAnsi="Times New Roman" w:cs="Times New Roman"/>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9C97D" w14:textId="77777777" w:rsidR="00385F1F" w:rsidRDefault="00000000">
    <w:pPr>
      <w:tabs>
        <w:tab w:val="center" w:pos="9487"/>
      </w:tabs>
      <w:spacing w:after="0" w:line="259" w:lineRule="auto"/>
      <w:ind w:lef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2"/>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2"/>
      </w:rPr>
      <w:t>3</w:t>
    </w:r>
    <w:r>
      <w:rPr>
        <w:rFonts w:ascii="Times New Roman" w:eastAsia="Times New Roman" w:hAnsi="Times New Roman" w:cs="Times New Roman"/>
        <w:sz w:val="22"/>
      </w:rPr>
      <w:fldChar w:fldCharType="end"/>
    </w:r>
    <w:r>
      <w:rPr>
        <w:rFonts w:ascii="Times New Roman" w:eastAsia="Times New Roman" w:hAnsi="Times New Roman" w:cs="Times New Roman"/>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F484D" w14:textId="77777777" w:rsidR="00385F1F" w:rsidRDefault="00000000">
    <w:pPr>
      <w:tabs>
        <w:tab w:val="center" w:pos="9487"/>
      </w:tabs>
      <w:spacing w:after="0" w:line="259" w:lineRule="auto"/>
      <w:ind w:lef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2"/>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2"/>
      </w:rPr>
      <w:t>3</w:t>
    </w:r>
    <w:r>
      <w:rPr>
        <w:rFonts w:ascii="Times New Roman" w:eastAsia="Times New Roman" w:hAnsi="Times New Roman" w:cs="Times New Roman"/>
        <w:sz w:val="22"/>
      </w:rPr>
      <w:fldChar w:fldCharType="end"/>
    </w:r>
    <w:r>
      <w:rPr>
        <w:rFonts w:ascii="Times New Roman" w:eastAsia="Times New Roman" w:hAnsi="Times New Roman" w:cs="Times New Roman"/>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422C7" w14:textId="77777777" w:rsidR="00AB6783" w:rsidRDefault="00AB6783">
      <w:pPr>
        <w:spacing w:after="0" w:line="240" w:lineRule="auto"/>
      </w:pPr>
      <w:r>
        <w:separator/>
      </w:r>
    </w:p>
  </w:footnote>
  <w:footnote w:type="continuationSeparator" w:id="0">
    <w:p w14:paraId="354E510A" w14:textId="77777777" w:rsidR="00AB6783" w:rsidRDefault="00AB67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67062"/>
    <w:multiLevelType w:val="hybridMultilevel"/>
    <w:tmpl w:val="543E4502"/>
    <w:lvl w:ilvl="0" w:tplc="D68A237A">
      <w:start w:val="1"/>
      <w:numFmt w:val="decimal"/>
      <w:lvlText w:val="[%1]"/>
      <w:lvlJc w:val="left"/>
      <w:pPr>
        <w:ind w:left="407"/>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1" w:tplc="601C82C0">
      <w:start w:val="1"/>
      <w:numFmt w:val="lowerLetter"/>
      <w:lvlText w:val="%2"/>
      <w:lvlJc w:val="left"/>
      <w:pPr>
        <w:ind w:left="108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2" w:tplc="929846BC">
      <w:start w:val="1"/>
      <w:numFmt w:val="lowerRoman"/>
      <w:lvlText w:val="%3"/>
      <w:lvlJc w:val="left"/>
      <w:pPr>
        <w:ind w:left="180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3" w:tplc="EEC46394">
      <w:start w:val="1"/>
      <w:numFmt w:val="decimal"/>
      <w:lvlText w:val="%4"/>
      <w:lvlJc w:val="left"/>
      <w:pPr>
        <w:ind w:left="252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4" w:tplc="A27600A8">
      <w:start w:val="1"/>
      <w:numFmt w:val="lowerLetter"/>
      <w:lvlText w:val="%5"/>
      <w:lvlJc w:val="left"/>
      <w:pPr>
        <w:ind w:left="324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5" w:tplc="6BE23620">
      <w:start w:val="1"/>
      <w:numFmt w:val="lowerRoman"/>
      <w:lvlText w:val="%6"/>
      <w:lvlJc w:val="left"/>
      <w:pPr>
        <w:ind w:left="396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6" w:tplc="D8B29EC8">
      <w:start w:val="1"/>
      <w:numFmt w:val="decimal"/>
      <w:lvlText w:val="%7"/>
      <w:lvlJc w:val="left"/>
      <w:pPr>
        <w:ind w:left="468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7" w:tplc="C4B26E96">
      <w:start w:val="1"/>
      <w:numFmt w:val="lowerLetter"/>
      <w:lvlText w:val="%8"/>
      <w:lvlJc w:val="left"/>
      <w:pPr>
        <w:ind w:left="540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8" w:tplc="EDEE7D7C">
      <w:start w:val="1"/>
      <w:numFmt w:val="lowerRoman"/>
      <w:lvlText w:val="%9"/>
      <w:lvlJc w:val="left"/>
      <w:pPr>
        <w:ind w:left="612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abstractNum>
  <w:abstractNum w:abstractNumId="1" w15:restartNumberingAfterBreak="0">
    <w:nsid w:val="32A47DE8"/>
    <w:multiLevelType w:val="hybridMultilevel"/>
    <w:tmpl w:val="E71CA6F4"/>
    <w:lvl w:ilvl="0" w:tplc="75FCAA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C0CA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AEBD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40C6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AE26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8ED9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569B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F459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3EA1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4322319"/>
    <w:multiLevelType w:val="hybridMultilevel"/>
    <w:tmpl w:val="5476AA80"/>
    <w:lvl w:ilvl="0" w:tplc="72D6EB50">
      <w:start w:val="7"/>
      <w:numFmt w:val="decimal"/>
      <w:lvlText w:val="[%1]"/>
      <w:lvlJc w:val="left"/>
      <w:pPr>
        <w:ind w:left="407"/>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1" w:tplc="ECE4885A">
      <w:start w:val="1"/>
      <w:numFmt w:val="lowerLetter"/>
      <w:lvlText w:val="%2"/>
      <w:lvlJc w:val="left"/>
      <w:pPr>
        <w:ind w:left="1141"/>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2" w:tplc="6E3C8DAA">
      <w:start w:val="1"/>
      <w:numFmt w:val="lowerRoman"/>
      <w:lvlText w:val="%3"/>
      <w:lvlJc w:val="left"/>
      <w:pPr>
        <w:ind w:left="1861"/>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3" w:tplc="47E0C396">
      <w:start w:val="1"/>
      <w:numFmt w:val="decimal"/>
      <w:lvlText w:val="%4"/>
      <w:lvlJc w:val="left"/>
      <w:pPr>
        <w:ind w:left="2581"/>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4" w:tplc="E3E0C8F8">
      <w:start w:val="1"/>
      <w:numFmt w:val="lowerLetter"/>
      <w:lvlText w:val="%5"/>
      <w:lvlJc w:val="left"/>
      <w:pPr>
        <w:ind w:left="3301"/>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5" w:tplc="58089882">
      <w:start w:val="1"/>
      <w:numFmt w:val="lowerRoman"/>
      <w:lvlText w:val="%6"/>
      <w:lvlJc w:val="left"/>
      <w:pPr>
        <w:ind w:left="4021"/>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6" w:tplc="2FC4DCAA">
      <w:start w:val="1"/>
      <w:numFmt w:val="decimal"/>
      <w:lvlText w:val="%7"/>
      <w:lvlJc w:val="left"/>
      <w:pPr>
        <w:ind w:left="4741"/>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7" w:tplc="F11AF164">
      <w:start w:val="1"/>
      <w:numFmt w:val="lowerLetter"/>
      <w:lvlText w:val="%8"/>
      <w:lvlJc w:val="left"/>
      <w:pPr>
        <w:ind w:left="5461"/>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8" w:tplc="3D347EA4">
      <w:start w:val="1"/>
      <w:numFmt w:val="lowerRoman"/>
      <w:lvlText w:val="%9"/>
      <w:lvlJc w:val="left"/>
      <w:pPr>
        <w:ind w:left="6181"/>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abstractNum>
  <w:abstractNum w:abstractNumId="3" w15:restartNumberingAfterBreak="0">
    <w:nsid w:val="73044124"/>
    <w:multiLevelType w:val="hybridMultilevel"/>
    <w:tmpl w:val="75FE1052"/>
    <w:lvl w:ilvl="0" w:tplc="772435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A48E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DC5C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0CDD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DCC8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C45F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581A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4413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B80E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B7D42CA"/>
    <w:multiLevelType w:val="hybridMultilevel"/>
    <w:tmpl w:val="16169714"/>
    <w:lvl w:ilvl="0" w:tplc="74DECCAE">
      <w:start w:val="11"/>
      <w:numFmt w:val="decimal"/>
      <w:lvlText w:val="[%1]"/>
      <w:lvlJc w:val="left"/>
      <w:pPr>
        <w:ind w:left="1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1" w:tplc="E208FA5A">
      <w:start w:val="1"/>
      <w:numFmt w:val="lowerLetter"/>
      <w:lvlText w:val="%2"/>
      <w:lvlJc w:val="left"/>
      <w:pPr>
        <w:ind w:left="108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2" w:tplc="DC2AB7A8">
      <w:start w:val="1"/>
      <w:numFmt w:val="lowerRoman"/>
      <w:lvlText w:val="%3"/>
      <w:lvlJc w:val="left"/>
      <w:pPr>
        <w:ind w:left="180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3" w:tplc="5BA65172">
      <w:start w:val="1"/>
      <w:numFmt w:val="decimal"/>
      <w:lvlText w:val="%4"/>
      <w:lvlJc w:val="left"/>
      <w:pPr>
        <w:ind w:left="252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4" w:tplc="1AD0275C">
      <w:start w:val="1"/>
      <w:numFmt w:val="lowerLetter"/>
      <w:lvlText w:val="%5"/>
      <w:lvlJc w:val="left"/>
      <w:pPr>
        <w:ind w:left="324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5" w:tplc="516AD440">
      <w:start w:val="1"/>
      <w:numFmt w:val="lowerRoman"/>
      <w:lvlText w:val="%6"/>
      <w:lvlJc w:val="left"/>
      <w:pPr>
        <w:ind w:left="396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6" w:tplc="11B83C9A">
      <w:start w:val="1"/>
      <w:numFmt w:val="decimal"/>
      <w:lvlText w:val="%7"/>
      <w:lvlJc w:val="left"/>
      <w:pPr>
        <w:ind w:left="468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7" w:tplc="2CE82242">
      <w:start w:val="1"/>
      <w:numFmt w:val="lowerLetter"/>
      <w:lvlText w:val="%8"/>
      <w:lvlJc w:val="left"/>
      <w:pPr>
        <w:ind w:left="540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8" w:tplc="B652EF0C">
      <w:start w:val="1"/>
      <w:numFmt w:val="lowerRoman"/>
      <w:lvlText w:val="%9"/>
      <w:lvlJc w:val="left"/>
      <w:pPr>
        <w:ind w:left="612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abstractNum>
  <w:abstractNum w:abstractNumId="5" w15:restartNumberingAfterBreak="0">
    <w:nsid w:val="7EB25288"/>
    <w:multiLevelType w:val="hybridMultilevel"/>
    <w:tmpl w:val="DE7A7E16"/>
    <w:lvl w:ilvl="0" w:tplc="9154CD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8AF4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0CB0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0489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503C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CC5D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B2CA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74BB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6C1B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67500121">
    <w:abstractNumId w:val="1"/>
  </w:num>
  <w:num w:numId="2" w16cid:durableId="1820342137">
    <w:abstractNumId w:val="3"/>
  </w:num>
  <w:num w:numId="3" w16cid:durableId="1406798980">
    <w:abstractNumId w:val="5"/>
  </w:num>
  <w:num w:numId="4" w16cid:durableId="238634519">
    <w:abstractNumId w:val="0"/>
  </w:num>
  <w:num w:numId="5" w16cid:durableId="1527863905">
    <w:abstractNumId w:val="2"/>
  </w:num>
  <w:num w:numId="6" w16cid:durableId="13191868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F1F"/>
    <w:rsid w:val="00053430"/>
    <w:rsid w:val="002152B9"/>
    <w:rsid w:val="00385F1F"/>
    <w:rsid w:val="004631A2"/>
    <w:rsid w:val="00AB6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0A2F4"/>
  <w15:docId w15:val="{C8D296C9-65FD-4C44-9CBF-D604C5A0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8" w:line="250"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208" w:line="259" w:lineRule="auto"/>
      <w:ind w:left="3036"/>
      <w:jc w:val="right"/>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269" w:line="250" w:lineRule="auto"/>
      <w:ind w:left="10" w:hanging="10"/>
      <w:jc w:val="both"/>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269" w:line="250" w:lineRule="auto"/>
      <w:ind w:left="10" w:hanging="10"/>
      <w:jc w:val="both"/>
      <w:outlineLvl w:val="2"/>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158</Words>
  <Characters>1009</Characters>
  <Application>Microsoft Office Word</Application>
  <DocSecurity>0</DocSecurity>
  <Lines>43</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dc:creator>
  <cp:keywords/>
  <cp:lastModifiedBy>VIHAAN PATOLE - 70322300062</cp:lastModifiedBy>
  <cp:revision>2</cp:revision>
  <dcterms:created xsi:type="dcterms:W3CDTF">2026-04-15T04:14:00Z</dcterms:created>
  <dcterms:modified xsi:type="dcterms:W3CDTF">2026-04-15T04:14:00Z</dcterms:modified>
</cp:coreProperties>
</file>