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Dirección:  </w:t>
      </w:r>
      <w:r w:rsidDel="00000000" w:rsidR="00000000" w:rsidRPr="00000000">
        <w:rPr>
          <w:rtl w:val="0"/>
        </w:rPr>
        <w:t xml:space="preserve">Jr Los Eucaliptos 328, Los Capulies, Surco, Lima Perú</w:t>
      </w:r>
    </w:p>
    <w:p w:rsidR="00000000" w:rsidDel="00000000" w:rsidP="00000000" w:rsidRDefault="00000000" w:rsidRPr="00000000" w14:paraId="00000001">
      <w:pPr>
        <w:contextualSpacing w:val="0"/>
        <w:rPr/>
      </w:pPr>
      <w:r w:rsidDel="00000000" w:rsidR="00000000" w:rsidRPr="00000000">
        <w:rPr>
          <w:b w:val="1"/>
          <w:rtl w:val="0"/>
        </w:rPr>
        <w:t xml:space="preserve">Dirección de correo: </w:t>
      </w:r>
      <w:hyperlink r:id="rId6">
        <w:r w:rsidDel="00000000" w:rsidR="00000000" w:rsidRPr="00000000">
          <w:rPr>
            <w:color w:val="1155cc"/>
            <w:u w:val="single"/>
            <w:rtl w:val="0"/>
          </w:rPr>
          <w:t xml:space="preserve">info@peruviejoyverdadero.pe</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Teléfono de empresa: </w:t>
      </w:r>
      <w:r w:rsidDel="00000000" w:rsidR="00000000" w:rsidRPr="00000000">
        <w:rPr>
          <w:rtl w:val="0"/>
        </w:rPr>
        <w:t xml:space="preserve">+51 1 2458598</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Redes</w:t>
      </w:r>
    </w:p>
    <w:p w:rsidR="00000000" w:rsidDel="00000000" w:rsidP="00000000" w:rsidRDefault="00000000" w:rsidRPr="00000000" w14:paraId="00000005">
      <w:pPr>
        <w:contextualSpacing w:val="0"/>
        <w:rPr>
          <w:b w:val="1"/>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Facebook: </w:t>
      </w:r>
      <w:hyperlink r:id="rId7">
        <w:r w:rsidDel="00000000" w:rsidR="00000000" w:rsidRPr="00000000">
          <w:rPr>
            <w:color w:val="1155cc"/>
            <w:u w:val="single"/>
            <w:rtl w:val="0"/>
          </w:rPr>
          <w:t xml:space="preserve">https://www.facebook.com/peruviejoyverdadero</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Párrafos</w:t>
      </w:r>
    </w:p>
    <w:p w:rsidR="00000000" w:rsidDel="00000000" w:rsidP="00000000" w:rsidRDefault="00000000" w:rsidRPr="00000000" w14:paraId="00000009">
      <w:pPr>
        <w:contextualSpacing w:val="0"/>
        <w:rPr>
          <w:b w:val="1"/>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Huacachina</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Descubre un lugar secreto en Ica, el oasis colonial con deliciosa comida en medio del desierto.</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Camino del inca</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Recorre la ruta ancestral de nuestros padres incas. Descubre cómo recorrían y administraban su imperio. Tenemos caminatas de 3 a 25 días.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Altura de puno</w:t>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Si solo conoces la friada, ven a conocer el verdadero Puno. Unas pampas milenarias te recibirán e hipnotizarán.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La vía del tren en la Oroya</w:t>
      </w:r>
    </w:p>
    <w:p w:rsidR="00000000" w:rsidDel="00000000" w:rsidP="00000000" w:rsidRDefault="00000000" w:rsidRPr="00000000" w14:paraId="00000017">
      <w:pPr>
        <w:contextualSpacing w:val="0"/>
        <w:rPr>
          <w:b w:val="1"/>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Los trenes ya no se usan, pero en la Oroya podrás ver en vivo una de las primeras líneas de tren de Latinoamerica. Definitivamente la más alta! Admira de esta maquinaria antigua mientras consumes un mate de coca.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Ruinas ancestrales en Moruchucos</w:t>
      </w:r>
    </w:p>
    <w:p w:rsidR="00000000" w:rsidDel="00000000" w:rsidP="00000000" w:rsidRDefault="00000000" w:rsidRPr="00000000" w14:paraId="0000001B">
      <w:pPr>
        <w:contextualSpacing w:val="0"/>
        <w:rPr>
          <w:b w:val="1"/>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Todos hablan de Macchu Picchu, Kuelap, Caral... sabías que a pocos kilómetros de LIma están unas de las ruinas más impresionantes de la cultura Chimú? Ven y conócelas antes de que sean más famosas!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nfo@peruviejoyverdadero.pe" TargetMode="External"/><Relationship Id="rId7" Type="http://schemas.openxmlformats.org/officeDocument/2006/relationships/hyperlink" Target="https://www.facebook.com/peruviejoyverdade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