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9F21" w14:textId="77777777" w:rsidR="002F1A54" w:rsidRDefault="002F1A54" w:rsidP="002F1A54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  <w:bookmarkStart w:id="0" w:name="_Hlk196407473"/>
      <w:r>
        <w:rPr>
          <w:noProof/>
        </w:rPr>
        <w:drawing>
          <wp:inline distT="0" distB="0" distL="0" distR="0" wp14:anchorId="5E27021B" wp14:editId="19889C94">
            <wp:extent cx="1828800" cy="1828800"/>
            <wp:effectExtent l="0" t="0" r="0" b="0"/>
            <wp:docPr id="2" name="Picture 2" descr="FCFMUANL (@FCFMUAN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color w:val="0070C0"/>
          <w:sz w:val="44"/>
        </w:rPr>
        <w:t xml:space="preserve">                                 </w:t>
      </w:r>
      <w:r>
        <w:rPr>
          <w:noProof/>
        </w:rPr>
        <w:drawing>
          <wp:inline distT="0" distB="0" distL="0" distR="0" wp14:anchorId="28EB9A48" wp14:editId="718A7EB1">
            <wp:extent cx="1417320" cy="1828800"/>
            <wp:effectExtent l="0" t="0" r="0" b="0"/>
            <wp:docPr id="4" name="Picture 4" descr="Campus Cadereyta - Secretaría de Sustent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pus Cadereyta - Secretaría de Sustentabilid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8BE9" w14:textId="77777777" w:rsidR="002F1A54" w:rsidRDefault="002F1A54" w:rsidP="002F1A54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</w:p>
    <w:p w14:paraId="0AB911BC" w14:textId="11586136" w:rsidR="002F1A54" w:rsidRPr="005B4427" w:rsidRDefault="002F1A54" w:rsidP="002F1A54">
      <w:pPr>
        <w:pStyle w:val="Sinespaciado"/>
        <w:jc w:val="center"/>
        <w:rPr>
          <w:rFonts w:ascii="Arial" w:hAnsi="Arial" w:cs="Arial"/>
          <w:b/>
          <w:bCs/>
          <w:sz w:val="44"/>
        </w:rPr>
      </w:pPr>
      <w:r w:rsidRPr="005B4427">
        <w:rPr>
          <w:rStyle w:val="normaltextrun"/>
          <w:rFonts w:ascii="Arial" w:hAnsi="Arial" w:cs="Arial"/>
          <w:b/>
          <w:bCs/>
          <w:sz w:val="44"/>
        </w:rPr>
        <w:t>PIA</w:t>
      </w:r>
      <w:r w:rsidR="005B4427" w:rsidRPr="005B4427">
        <w:rPr>
          <w:rStyle w:val="normaltextrun"/>
          <w:rFonts w:ascii="Arial" w:hAnsi="Arial" w:cs="Arial"/>
          <w:b/>
          <w:bCs/>
          <w:sz w:val="44"/>
        </w:rPr>
        <w:t xml:space="preserve"> – </w:t>
      </w:r>
      <w:r w:rsidR="0039637B" w:rsidRPr="005B4427">
        <w:rPr>
          <w:rStyle w:val="normaltextrun"/>
          <w:rFonts w:ascii="Arial" w:hAnsi="Arial" w:cs="Arial"/>
          <w:b/>
          <w:bCs/>
          <w:sz w:val="44"/>
        </w:rPr>
        <w:t>E</w:t>
      </w:r>
      <w:r w:rsidR="005B4427" w:rsidRPr="005B4427">
        <w:rPr>
          <w:rStyle w:val="normaltextrun"/>
          <w:rFonts w:ascii="Arial" w:hAnsi="Arial" w:cs="Arial"/>
          <w:b/>
          <w:bCs/>
          <w:sz w:val="44"/>
        </w:rPr>
        <w:t xml:space="preserve">ntregable </w:t>
      </w:r>
      <w:r w:rsidR="0039637B" w:rsidRPr="005B4427">
        <w:rPr>
          <w:rStyle w:val="normaltextrun"/>
          <w:rFonts w:ascii="Arial" w:hAnsi="Arial" w:cs="Arial"/>
          <w:b/>
          <w:bCs/>
          <w:sz w:val="44"/>
        </w:rPr>
        <w:t>1</w:t>
      </w:r>
    </w:p>
    <w:p w14:paraId="78EA1397" w14:textId="77777777" w:rsidR="002F1A54" w:rsidRPr="005B4427" w:rsidRDefault="002F1A54" w:rsidP="002F1A54">
      <w:pPr>
        <w:pStyle w:val="Sinespaciado"/>
        <w:rPr>
          <w:rStyle w:val="normaltextrun"/>
          <w:rFonts w:ascii="Arial" w:hAnsi="Arial" w:cs="Arial"/>
          <w:b/>
          <w:sz w:val="40"/>
        </w:rPr>
      </w:pPr>
    </w:p>
    <w:p w14:paraId="46FE6DD5" w14:textId="77777777" w:rsidR="002F1A54" w:rsidRPr="005B4427" w:rsidRDefault="002F1A54" w:rsidP="002F1A54">
      <w:pPr>
        <w:pStyle w:val="Sinespaciado"/>
        <w:jc w:val="center"/>
        <w:rPr>
          <w:rStyle w:val="eop"/>
          <w:rFonts w:ascii="Arial" w:hAnsi="Arial" w:cs="Arial"/>
          <w:b/>
          <w:bCs/>
          <w:sz w:val="40"/>
        </w:rPr>
      </w:pPr>
      <w:r w:rsidRPr="005B4427">
        <w:rPr>
          <w:rStyle w:val="normaltextrun"/>
          <w:rFonts w:ascii="Arial" w:hAnsi="Arial" w:cs="Arial"/>
          <w:b/>
          <w:bCs/>
          <w:sz w:val="40"/>
        </w:rPr>
        <w:t>Universidad Autónoma de Nuevo León</w:t>
      </w:r>
    </w:p>
    <w:p w14:paraId="29C86676" w14:textId="77777777" w:rsidR="002F1A54" w:rsidRDefault="002F1A54" w:rsidP="002F1A54">
      <w:pPr>
        <w:pStyle w:val="Sinespaciado"/>
        <w:rPr>
          <w:rFonts w:ascii="Arial" w:hAnsi="Arial" w:cs="Arial"/>
          <w:b/>
          <w:sz w:val="40"/>
        </w:rPr>
      </w:pPr>
    </w:p>
    <w:p w14:paraId="17E6F781" w14:textId="77777777" w:rsidR="002F1A54" w:rsidRPr="00511118" w:rsidRDefault="002F1A54" w:rsidP="002F1A54">
      <w:pPr>
        <w:pStyle w:val="Sinespaciado"/>
        <w:rPr>
          <w:rFonts w:ascii="Arial" w:hAnsi="Arial" w:cs="Arial"/>
          <w:sz w:val="36"/>
          <w:szCs w:val="36"/>
        </w:rPr>
      </w:pPr>
      <w:r w:rsidRPr="00511118">
        <w:rPr>
          <w:rFonts w:ascii="Arial" w:hAnsi="Arial" w:cs="Arial"/>
          <w:b/>
          <w:bCs/>
          <w:color w:val="FF0000"/>
          <w:sz w:val="36"/>
          <w:szCs w:val="36"/>
        </w:rPr>
        <w:t>Facultad:</w:t>
      </w:r>
      <w:r w:rsidRPr="00511118">
        <w:rPr>
          <w:rFonts w:ascii="Arial" w:hAnsi="Arial" w:cs="Arial"/>
          <w:color w:val="FF0000"/>
          <w:sz w:val="36"/>
          <w:szCs w:val="36"/>
        </w:rPr>
        <w:t xml:space="preserve"> </w:t>
      </w:r>
      <w:r w:rsidRPr="00511118">
        <w:rPr>
          <w:rFonts w:ascii="Arial" w:hAnsi="Arial" w:cs="Arial"/>
          <w:sz w:val="36"/>
          <w:szCs w:val="36"/>
        </w:rPr>
        <w:t>Facultad de Ciencias Físico Matemáticas</w:t>
      </w:r>
    </w:p>
    <w:p w14:paraId="12B1D447" w14:textId="77777777" w:rsidR="002F1A54" w:rsidRPr="00E44F6D" w:rsidRDefault="002F1A54" w:rsidP="002F1A54">
      <w:pPr>
        <w:pStyle w:val="Sinespaciado"/>
        <w:rPr>
          <w:rFonts w:ascii="Arial" w:hAnsi="Arial" w:cs="Arial"/>
          <w:sz w:val="36"/>
          <w:szCs w:val="36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Materia:</w:t>
      </w:r>
      <w:r w:rsidRPr="00511118">
        <w:rPr>
          <w:rFonts w:ascii="Arial" w:hAnsi="Arial" w:cs="Arial"/>
          <w:sz w:val="36"/>
          <w:szCs w:val="36"/>
        </w:rPr>
        <w:t xml:space="preserve"> </w:t>
      </w:r>
      <w:r w:rsidRPr="00E44F6D">
        <w:rPr>
          <w:rFonts w:ascii="Arial" w:hAnsi="Arial" w:cs="Arial"/>
          <w:sz w:val="36"/>
          <w:szCs w:val="36"/>
        </w:rPr>
        <w:t>Programación básica</w:t>
      </w:r>
    </w:p>
    <w:p w14:paraId="4B29550D" w14:textId="77777777" w:rsidR="002F1A54" w:rsidRDefault="002F1A54" w:rsidP="002F1A54">
      <w:pPr>
        <w:pStyle w:val="Sinespaciado"/>
        <w:rPr>
          <w:rFonts w:ascii="Arial" w:hAnsi="Arial" w:cs="Arial"/>
          <w:sz w:val="36"/>
          <w:szCs w:val="36"/>
          <w:shd w:val="clear" w:color="auto" w:fill="FFFFFF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Nombre del maestro:</w:t>
      </w:r>
      <w:r w:rsidRPr="00241D8E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E44F6D">
        <w:rPr>
          <w:rFonts w:ascii="Arial" w:hAnsi="Arial" w:cs="Arial"/>
          <w:sz w:val="36"/>
          <w:szCs w:val="36"/>
          <w:shd w:val="clear" w:color="auto" w:fill="FFFFFF"/>
        </w:rPr>
        <w:t>Perla Marlene Viera González</w:t>
      </w:r>
    </w:p>
    <w:p w14:paraId="0F0D0E8F" w14:textId="77777777" w:rsidR="002F1A54" w:rsidRPr="00DA2B63" w:rsidRDefault="002F1A54" w:rsidP="002F1A54">
      <w:pPr>
        <w:pStyle w:val="Sinespaciado"/>
        <w:spacing w:line="276" w:lineRule="auto"/>
        <w:rPr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Grupo: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073</w:t>
      </w:r>
    </w:p>
    <w:p w14:paraId="712F7D8A" w14:textId="7E43D98F" w:rsidR="002F1A54" w:rsidRPr="00DA2B63" w:rsidRDefault="002F1A54" w:rsidP="002F1A54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Fecha de entrega: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 w:rsidR="00E25887" w:rsidRPr="00E25887">
        <w:rPr>
          <w:rStyle w:val="normaltextrun"/>
          <w:rFonts w:ascii="Arial" w:hAnsi="Arial" w:cs="Arial"/>
          <w:sz w:val="36"/>
          <w:szCs w:val="36"/>
        </w:rPr>
        <w:t>0</w:t>
      </w:r>
      <w:r w:rsidR="0039637B">
        <w:rPr>
          <w:rStyle w:val="normaltextrun"/>
          <w:rFonts w:ascii="Arial" w:hAnsi="Arial" w:cs="Arial"/>
          <w:sz w:val="36"/>
          <w:szCs w:val="36"/>
        </w:rPr>
        <w:t>2 de mayo de 2025</w:t>
      </w:r>
    </w:p>
    <w:p w14:paraId="45F00368" w14:textId="77777777" w:rsidR="002F1A54" w:rsidRPr="00DA2B63" w:rsidRDefault="002F1A54" w:rsidP="002F1A54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p w14:paraId="23BF8952" w14:textId="77777777" w:rsidR="002F1A54" w:rsidRPr="00DA2B63" w:rsidRDefault="002F1A54" w:rsidP="002F1A54">
      <w:pPr>
        <w:pStyle w:val="Sinespaciado"/>
        <w:tabs>
          <w:tab w:val="left" w:pos="2175"/>
        </w:tabs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tbl>
      <w:tblPr>
        <w:tblW w:w="9364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103"/>
      </w:tblGrid>
      <w:tr w:rsidR="002F1A54" w:rsidRPr="00DA2B63" w14:paraId="58D978CA" w14:textId="77777777" w:rsidTr="002F1A54">
        <w:trPr>
          <w:tblHeader/>
          <w:jc w:val="center"/>
        </w:trPr>
        <w:tc>
          <w:tcPr>
            <w:tcW w:w="3261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0603CEC8" w14:textId="77777777" w:rsidR="002F1A54" w:rsidRPr="005F1B57" w:rsidRDefault="002F1A54" w:rsidP="00D7038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5F1B57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Matricula</w:t>
            </w:r>
          </w:p>
        </w:tc>
        <w:tc>
          <w:tcPr>
            <w:tcW w:w="6103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5B2086C7" w14:textId="77777777" w:rsidR="002F1A54" w:rsidRPr="005F1B57" w:rsidRDefault="002F1A54" w:rsidP="00D7038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5F1B57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Nombre</w:t>
            </w:r>
          </w:p>
        </w:tc>
      </w:tr>
      <w:tr w:rsidR="002F1A54" w:rsidRPr="00DA2B63" w14:paraId="60827503" w14:textId="77777777" w:rsidTr="002F1A54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89F9A29" w14:textId="77777777" w:rsidR="002F1A54" w:rsidRPr="00DA2B63" w:rsidRDefault="002F1A54" w:rsidP="00D7038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>2136071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DE9D396" w14:textId="4C145582" w:rsidR="002F1A54" w:rsidRPr="00DA2B63" w:rsidRDefault="002F1A54" w:rsidP="002F1A5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proofErr w:type="spellStart"/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  <w:r w:rsidR="00541C2B">
              <w:rPr>
                <w:rFonts w:ascii="Arial" w:hAnsi="Arial" w:cs="Arial"/>
                <w:b/>
                <w:bCs/>
                <w:sz w:val="28"/>
                <w:szCs w:val="28"/>
              </w:rPr>
              <w:t>esendiz</w:t>
            </w:r>
            <w:proofErr w:type="spellEnd"/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</w:t>
            </w:r>
            <w:r w:rsidR="00541C2B">
              <w:rPr>
                <w:rFonts w:ascii="Arial" w:hAnsi="Arial" w:cs="Arial"/>
                <w:b/>
                <w:bCs/>
                <w:sz w:val="28"/>
                <w:szCs w:val="28"/>
              </w:rPr>
              <w:t>adillo</w:t>
            </w:r>
            <w:r w:rsidRPr="00DA2B6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</w:t>
            </w:r>
            <w:r w:rsidR="00541C2B">
              <w:rPr>
                <w:rFonts w:ascii="Arial" w:hAnsi="Arial" w:cs="Arial"/>
                <w:b/>
                <w:bCs/>
                <w:sz w:val="28"/>
                <w:szCs w:val="28"/>
              </w:rPr>
              <w:t>antiago</w:t>
            </w:r>
          </w:p>
        </w:tc>
      </w:tr>
      <w:tr w:rsidR="002F1A54" w:rsidRPr="00DA2B63" w14:paraId="13B33C8F" w14:textId="77777777" w:rsidTr="002F1A54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</w:tcPr>
          <w:p w14:paraId="0A992DBE" w14:textId="3D9D2E57" w:rsidR="002F1A54" w:rsidRPr="00DA2B63" w:rsidRDefault="0039637B" w:rsidP="00D7038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1909518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</w:tcPr>
          <w:p w14:paraId="317C9B4E" w14:textId="2866AF65" w:rsidR="002F1A54" w:rsidRPr="00DA2B63" w:rsidRDefault="0039637B" w:rsidP="0039637B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Rodriguez Ortiz</w:t>
            </w:r>
            <w:r w:rsidR="00541C2B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 xml:space="preserve"> Victor Adrian</w:t>
            </w:r>
          </w:p>
        </w:tc>
      </w:tr>
      <w:bookmarkEnd w:id="0"/>
    </w:tbl>
    <w:p w14:paraId="39FDA39F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24A1802E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5B73D40D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2264D1C6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274B8730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4091F81F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0724DBB1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0123501B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15C39901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7BD56870" w14:textId="77777777" w:rsidR="002F1A54" w:rsidRDefault="002F1A54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3BB7E314" w14:textId="77777777" w:rsidR="0005100C" w:rsidRDefault="0005100C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43AAAC9D" w14:textId="25F82533" w:rsidR="00E35F80" w:rsidRPr="002F1A54" w:rsidRDefault="00E35F80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  <w:r w:rsidRPr="002F1A54">
        <w:rPr>
          <w:rFonts w:ascii="Arial" w:hAnsi="Arial" w:cs="Arial"/>
          <w:b/>
          <w:bCs/>
          <w:color w:val="0070C0"/>
        </w:rPr>
        <w:lastRenderedPageBreak/>
        <w:t>Selección y descripción de la API</w:t>
      </w:r>
    </w:p>
    <w:p w14:paraId="3ACE7A08" w14:textId="77777777" w:rsidR="002A411C" w:rsidRPr="002F1A54" w:rsidRDefault="002A411C" w:rsidP="002F1A54">
      <w:pPr>
        <w:pStyle w:val="Sinespaciado"/>
        <w:jc w:val="both"/>
        <w:rPr>
          <w:rFonts w:ascii="Arial" w:hAnsi="Arial" w:cs="Arial"/>
          <w:b/>
          <w:bCs/>
          <w:color w:val="0070C0"/>
        </w:rPr>
      </w:pPr>
    </w:p>
    <w:p w14:paraId="31651E2D" w14:textId="4A4C5224" w:rsidR="001E02AF" w:rsidRPr="001E02AF" w:rsidRDefault="001E02AF" w:rsidP="002F1A54">
      <w:pPr>
        <w:pStyle w:val="Sinespaciado"/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t xml:space="preserve">Se investigaron diversas </w:t>
      </w:r>
      <w:proofErr w:type="spellStart"/>
      <w:r w:rsidRPr="001E02AF">
        <w:rPr>
          <w:rFonts w:ascii="Arial" w:hAnsi="Arial" w:cs="Arial"/>
        </w:rPr>
        <w:t>APIs</w:t>
      </w:r>
      <w:proofErr w:type="spellEnd"/>
      <w:r w:rsidRPr="001E02AF">
        <w:rPr>
          <w:rFonts w:ascii="Arial" w:hAnsi="Arial" w:cs="Arial"/>
        </w:rPr>
        <w:t xml:space="preserve"> con el objetivo de seleccionar aquella que ofreciera datos relevantes para </w:t>
      </w:r>
      <w:r w:rsidRPr="002F1A54">
        <w:rPr>
          <w:rFonts w:ascii="Arial" w:hAnsi="Arial" w:cs="Arial"/>
        </w:rPr>
        <w:t>nuestra investigación</w:t>
      </w:r>
      <w:r w:rsidRPr="001E02AF">
        <w:rPr>
          <w:rFonts w:ascii="Arial" w:hAnsi="Arial" w:cs="Arial"/>
        </w:rPr>
        <w:t xml:space="preserve">. La API elegida fue </w:t>
      </w:r>
      <w:proofErr w:type="spellStart"/>
      <w:r w:rsidRPr="001E02AF">
        <w:rPr>
          <w:rFonts w:ascii="Arial" w:hAnsi="Arial" w:cs="Arial"/>
        </w:rPr>
        <w:t>NeoWs</w:t>
      </w:r>
      <w:proofErr w:type="spellEnd"/>
      <w:r w:rsidRPr="001E02AF">
        <w:rPr>
          <w:rFonts w:ascii="Arial" w:hAnsi="Arial" w:cs="Arial"/>
        </w:rPr>
        <w:t xml:space="preserve"> (</w:t>
      </w:r>
      <w:proofErr w:type="spellStart"/>
      <w:r w:rsidRPr="001E02AF">
        <w:rPr>
          <w:rFonts w:ascii="Arial" w:hAnsi="Arial" w:cs="Arial"/>
        </w:rPr>
        <w:t>Near</w:t>
      </w:r>
      <w:proofErr w:type="spellEnd"/>
      <w:r w:rsidRPr="001E02AF">
        <w:rPr>
          <w:rFonts w:ascii="Arial" w:hAnsi="Arial" w:cs="Arial"/>
        </w:rPr>
        <w:t xml:space="preserve"> </w:t>
      </w:r>
      <w:proofErr w:type="spellStart"/>
      <w:r w:rsidRPr="001E02AF">
        <w:rPr>
          <w:rFonts w:ascii="Arial" w:hAnsi="Arial" w:cs="Arial"/>
        </w:rPr>
        <w:t>Earth</w:t>
      </w:r>
      <w:proofErr w:type="spellEnd"/>
      <w:r w:rsidRPr="001E02AF">
        <w:rPr>
          <w:rFonts w:ascii="Arial" w:hAnsi="Arial" w:cs="Arial"/>
        </w:rPr>
        <w:t xml:space="preserve"> </w:t>
      </w:r>
      <w:proofErr w:type="spellStart"/>
      <w:r w:rsidRPr="001E02AF">
        <w:rPr>
          <w:rFonts w:ascii="Arial" w:hAnsi="Arial" w:cs="Arial"/>
        </w:rPr>
        <w:t>Object</w:t>
      </w:r>
      <w:proofErr w:type="spellEnd"/>
      <w:r w:rsidRPr="001E02AF">
        <w:rPr>
          <w:rFonts w:ascii="Arial" w:hAnsi="Arial" w:cs="Arial"/>
        </w:rPr>
        <w:t xml:space="preserve"> Web </w:t>
      </w:r>
      <w:proofErr w:type="spellStart"/>
      <w:r w:rsidRPr="001E02AF">
        <w:rPr>
          <w:rFonts w:ascii="Arial" w:hAnsi="Arial" w:cs="Arial"/>
        </w:rPr>
        <w:t>Service</w:t>
      </w:r>
      <w:proofErr w:type="spellEnd"/>
      <w:r w:rsidRPr="001E02AF">
        <w:rPr>
          <w:rFonts w:ascii="Arial" w:hAnsi="Arial" w:cs="Arial"/>
        </w:rPr>
        <w:t xml:space="preserve">), ya que proporciona información precisa y actualizada sobre asteroides y cometas que se aproximan a la Tierra, incluyendo detalles como nombre, tamaño estimado, velocidad relativa y distancia de aproximación. Esta información es </w:t>
      </w:r>
      <w:r w:rsidRPr="002F1A54">
        <w:rPr>
          <w:rFonts w:ascii="Arial" w:hAnsi="Arial" w:cs="Arial"/>
        </w:rPr>
        <w:t>útil</w:t>
      </w:r>
      <w:r w:rsidRPr="001E02AF">
        <w:rPr>
          <w:rFonts w:ascii="Arial" w:hAnsi="Arial" w:cs="Arial"/>
        </w:rPr>
        <w:t xml:space="preserve"> para realizar un análisis completo del comportamiento y riesgos potenciales de estos objetos.</w:t>
      </w:r>
    </w:p>
    <w:p w14:paraId="0334F2A0" w14:textId="77777777" w:rsidR="00E35F80" w:rsidRPr="002F1A54" w:rsidRDefault="00E35F80" w:rsidP="002F1A54">
      <w:pPr>
        <w:pStyle w:val="Sinespaciado"/>
        <w:jc w:val="both"/>
        <w:rPr>
          <w:rFonts w:ascii="Arial" w:hAnsi="Arial" w:cs="Arial"/>
          <w:b/>
          <w:bCs/>
        </w:rPr>
      </w:pPr>
    </w:p>
    <w:p w14:paraId="501149CF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  <w:b/>
          <w:bCs/>
          <w:color w:val="FF0000"/>
        </w:rPr>
      </w:pPr>
      <w:r w:rsidRPr="002F1A54">
        <w:rPr>
          <w:rFonts w:ascii="Arial" w:hAnsi="Arial" w:cs="Arial"/>
          <w:b/>
          <w:bCs/>
          <w:color w:val="FF0000"/>
        </w:rPr>
        <w:t>El tipo de datos que proporciona. </w:t>
      </w:r>
    </w:p>
    <w:p w14:paraId="05551033" w14:textId="77777777" w:rsidR="001E02AF" w:rsidRPr="002F1A54" w:rsidRDefault="001E02AF" w:rsidP="002F1A54">
      <w:pPr>
        <w:pStyle w:val="Sinespaciado"/>
        <w:jc w:val="both"/>
        <w:rPr>
          <w:rFonts w:ascii="Arial" w:hAnsi="Arial" w:cs="Arial"/>
          <w:b/>
          <w:bCs/>
          <w:color w:val="FF0000"/>
        </w:rPr>
      </w:pPr>
    </w:p>
    <w:p w14:paraId="735274DA" w14:textId="7A706F02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APOD (Astronomy Picture of the Day)</w:t>
      </w:r>
    </w:p>
    <w:p w14:paraId="3D59BE04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</w:t>
      </w:r>
      <w:r w:rsidRPr="002F1A54">
        <w:rPr>
          <w:rFonts w:ascii="Arial" w:hAnsi="Arial" w:cs="Arial"/>
        </w:rPr>
        <w:t>: Ofrece diariamente una imagen o fotografía del espacio, acompañada de una explicación escrita por un astrónomo profesional.</w:t>
      </w:r>
    </w:p>
    <w:p w14:paraId="36DB6BCE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Proyectos educativos o aplicaciones con interés en la astronomía mediante contenido visual atractivo.​</w:t>
      </w:r>
    </w:p>
    <w:p w14:paraId="1AC39B33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5D25B371" w14:textId="1C2BC380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2F1A54">
        <w:rPr>
          <w:rFonts w:ascii="Arial" w:hAnsi="Arial" w:cs="Arial"/>
          <w:b/>
          <w:bCs/>
          <w:lang w:val="en-US"/>
        </w:rPr>
        <w:t>Asteroides</w:t>
      </w:r>
      <w:proofErr w:type="spellEnd"/>
      <w:r w:rsidRPr="002F1A54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2F1A54">
        <w:rPr>
          <w:rFonts w:ascii="Arial" w:hAnsi="Arial" w:cs="Arial"/>
          <w:b/>
          <w:bCs/>
          <w:lang w:val="en-US"/>
        </w:rPr>
        <w:t>NeoWs</w:t>
      </w:r>
      <w:proofErr w:type="spellEnd"/>
      <w:r w:rsidRPr="002F1A54">
        <w:rPr>
          <w:rFonts w:ascii="Arial" w:hAnsi="Arial" w:cs="Arial"/>
          <w:b/>
          <w:bCs/>
          <w:lang w:val="en-US"/>
        </w:rPr>
        <w:t xml:space="preserve"> (Near Earth Object Web Service)</w:t>
      </w:r>
    </w:p>
    <w:p w14:paraId="0A61CD9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 xml:space="preserve">Descripción: </w:t>
      </w:r>
      <w:r w:rsidRPr="002F1A54">
        <w:rPr>
          <w:rFonts w:ascii="Arial" w:hAnsi="Arial" w:cs="Arial"/>
        </w:rPr>
        <w:t>Proporciona información sobre asteroides y cometas que se acercan a la Tierra, incluyendo datos sobre su tamaño, velocidad y trayectoria.</w:t>
      </w:r>
    </w:p>
    <w:p w14:paraId="6518138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Estudios sobre objetos cercanos a la Tierra y para monitorear posibles amenazas de impacto.​</w:t>
      </w:r>
    </w:p>
    <w:p w14:paraId="67B14847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172EB4C5" w14:textId="1E7F9DF7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 xml:space="preserve">DONKI (Space Weather Database </w:t>
      </w:r>
      <w:proofErr w:type="gramStart"/>
      <w:r w:rsidRPr="002F1A54">
        <w:rPr>
          <w:rFonts w:ascii="Arial" w:hAnsi="Arial" w:cs="Arial"/>
          <w:b/>
          <w:bCs/>
          <w:lang w:val="en-US"/>
        </w:rPr>
        <w:t>Of</w:t>
      </w:r>
      <w:proofErr w:type="gramEnd"/>
      <w:r w:rsidRPr="002F1A54">
        <w:rPr>
          <w:rFonts w:ascii="Arial" w:hAnsi="Arial" w:cs="Arial"/>
          <w:b/>
          <w:bCs/>
          <w:lang w:val="en-US"/>
        </w:rPr>
        <w:t xml:space="preserve"> Notifications, Knowledge, Information)</w:t>
      </w:r>
    </w:p>
    <w:p w14:paraId="75D9AF66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datos sobre eventos de clima espacial, como eyecciones de masa coronal, erupciones solares y tormentas geomagnéticas.</w:t>
      </w:r>
    </w:p>
    <w:p w14:paraId="3B2AC0FC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Investigaciones en climatología espacial y para entender cómo estos eventos afectan la tecnología en la Tierra.​ </w:t>
      </w:r>
    </w:p>
    <w:p w14:paraId="723A50CC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423A865D" w14:textId="2B2CCEA0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Tierra (Earth Observing System Data and Information System - EOSDIS)</w:t>
      </w:r>
    </w:p>
    <w:p w14:paraId="5A41791F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Proporciona acceso a una amplia gama de datos de observación de la Tierra, incluyendo imágenes satelitales y mediciones ambientales.</w:t>
      </w:r>
    </w:p>
    <w:p w14:paraId="1CD08436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Estudios sobre el cambio climático, gestión de recursos naturales y monitoreo ambiental.​</w:t>
      </w:r>
    </w:p>
    <w:p w14:paraId="066CDF51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19BFD5C8" w14:textId="161D9479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EONET (Earth Observatory Natural Event Tracker)</w:t>
      </w:r>
    </w:p>
    <w:p w14:paraId="6F792BB3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Permite rastrear eventos naturales, como incendios forestales, tormentas y erupciones volcánicas, en tiempo casi real.</w:t>
      </w:r>
    </w:p>
    <w:p w14:paraId="168E6E43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aplicaciones de respuesta a desastres y para el seguimiento de eventos naturales en todo el mundo.​</w:t>
      </w:r>
    </w:p>
    <w:p w14:paraId="7128BA1B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42789FBC" w14:textId="29B3BA41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EPIC (Earth Polychromatic Imaging Camera)</w:t>
      </w:r>
    </w:p>
    <w:p w14:paraId="2894C7F0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imágenes de la Tierra tomadas desde el satélite DSCOVR, mostrando vistas completas del planeta en diferentes longitudes de onda.</w:t>
      </w:r>
    </w:p>
    <w:p w14:paraId="6EC71774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estudios atmosféricos y para observar fenómenos como la cobertura de nubes y la vegetación global.​</w:t>
      </w:r>
    </w:p>
    <w:p w14:paraId="66DBB21A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154C7E1E" w14:textId="7FB0A9E1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 xml:space="preserve">Exoplaneta (NASA </w:t>
      </w:r>
      <w:proofErr w:type="spellStart"/>
      <w:r w:rsidRPr="002F1A54">
        <w:rPr>
          <w:rFonts w:ascii="Arial" w:hAnsi="Arial" w:cs="Arial"/>
          <w:b/>
          <w:bCs/>
        </w:rPr>
        <w:t>Exoplanet</w:t>
      </w:r>
      <w:proofErr w:type="spellEnd"/>
      <w:r w:rsidRPr="002F1A54">
        <w:rPr>
          <w:rFonts w:ascii="Arial" w:hAnsi="Arial" w:cs="Arial"/>
          <w:b/>
          <w:bCs/>
        </w:rPr>
        <w:t xml:space="preserve"> Archive)</w:t>
      </w:r>
    </w:p>
    <w:p w14:paraId="328F033D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Es un catálogo en línea que recopila datos sobre exoplanetas y sus estrellas anfitrionas, incluyendo curvas de luz, imágenes y espectros.</w:t>
      </w:r>
    </w:p>
    <w:p w14:paraId="337C19CC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la investigación en astronomía y la búsqueda de planetas fuera de nuestro sistema solar.​ </w:t>
      </w:r>
    </w:p>
    <w:p w14:paraId="3AF66A65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1A5C82E1" w14:textId="30CA0FEB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>Repositorio de Datos Científicos Abiertos</w:t>
      </w:r>
    </w:p>
    <w:p w14:paraId="6A15B193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Proporciona acceso a conjuntos de datos científicos abiertos de la NASA, facilitando la reutilización y el análisis de datos.</w:t>
      </w:r>
    </w:p>
    <w:p w14:paraId="5D4A4B50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investigadores y desarrolladores que buscan integrar datos científicos en sus aplicaciones.​</w:t>
      </w:r>
    </w:p>
    <w:p w14:paraId="06382005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32311F22" w14:textId="4929100B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Insight (Mars Weather Service API)</w:t>
      </w:r>
    </w:p>
    <w:p w14:paraId="2184217D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datos meteorológicos recopilados por la misión </w:t>
      </w:r>
      <w:proofErr w:type="spellStart"/>
      <w:r w:rsidRPr="002F1A54">
        <w:rPr>
          <w:rFonts w:ascii="Arial" w:hAnsi="Arial" w:cs="Arial"/>
        </w:rPr>
        <w:t>InSight</w:t>
      </w:r>
      <w:proofErr w:type="spellEnd"/>
      <w:r w:rsidRPr="002F1A54">
        <w:rPr>
          <w:rFonts w:ascii="Arial" w:hAnsi="Arial" w:cs="Arial"/>
        </w:rPr>
        <w:t xml:space="preserve"> en Marte, incluyendo temperatura, presión y velocidad del viento.</w:t>
      </w:r>
    </w:p>
    <w:p w14:paraId="65056C7C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Estudios sobre el clima marciano y para planificar futuras misiones al planeta rojo.​ </w:t>
      </w:r>
    </w:p>
    <w:p w14:paraId="1C1FB41B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074D283C" w14:textId="45D79341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>Fotos del Mars Rover</w:t>
      </w:r>
    </w:p>
    <w:p w14:paraId="360D30A8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Proporciona imágenes capturadas por los </w:t>
      </w:r>
      <w:proofErr w:type="spellStart"/>
      <w:r w:rsidRPr="002F1A54">
        <w:rPr>
          <w:rFonts w:ascii="Arial" w:hAnsi="Arial" w:cs="Arial"/>
        </w:rPr>
        <w:t>rovers</w:t>
      </w:r>
      <w:proofErr w:type="spellEnd"/>
      <w:r w:rsidRPr="002F1A54">
        <w:rPr>
          <w:rFonts w:ascii="Arial" w:hAnsi="Arial" w:cs="Arial"/>
        </w:rPr>
        <w:t xml:space="preserve"> </w:t>
      </w:r>
      <w:proofErr w:type="spellStart"/>
      <w:r w:rsidRPr="002F1A54">
        <w:rPr>
          <w:rFonts w:ascii="Arial" w:hAnsi="Arial" w:cs="Arial"/>
        </w:rPr>
        <w:t>Curiosity</w:t>
      </w:r>
      <w:proofErr w:type="spellEnd"/>
      <w:r w:rsidRPr="002F1A54">
        <w:rPr>
          <w:rFonts w:ascii="Arial" w:hAnsi="Arial" w:cs="Arial"/>
        </w:rPr>
        <w:t xml:space="preserve">, </w:t>
      </w:r>
      <w:proofErr w:type="spellStart"/>
      <w:r w:rsidRPr="002F1A54">
        <w:rPr>
          <w:rFonts w:ascii="Arial" w:hAnsi="Arial" w:cs="Arial"/>
        </w:rPr>
        <w:t>Opportunity</w:t>
      </w:r>
      <w:proofErr w:type="spellEnd"/>
      <w:r w:rsidRPr="002F1A54">
        <w:rPr>
          <w:rFonts w:ascii="Arial" w:hAnsi="Arial" w:cs="Arial"/>
        </w:rPr>
        <w:t xml:space="preserve"> y </w:t>
      </w:r>
      <w:proofErr w:type="spellStart"/>
      <w:r w:rsidRPr="002F1A54">
        <w:rPr>
          <w:rFonts w:ascii="Arial" w:hAnsi="Arial" w:cs="Arial"/>
        </w:rPr>
        <w:t>Spirit</w:t>
      </w:r>
      <w:proofErr w:type="spellEnd"/>
      <w:r w:rsidRPr="002F1A54">
        <w:rPr>
          <w:rFonts w:ascii="Arial" w:hAnsi="Arial" w:cs="Arial"/>
        </w:rPr>
        <w:t xml:space="preserve"> en Marte, documentando su exploración del planeta.</w:t>
      </w:r>
    </w:p>
    <w:p w14:paraId="331072FA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proyectos educativos y para analizar la superficie y geología marciana.​</w:t>
      </w:r>
    </w:p>
    <w:p w14:paraId="1917A169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3A9802A6" w14:textId="77331D8F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>Biblioteca de Imágenes y Videos de la NASA</w:t>
      </w:r>
    </w:p>
    <w:p w14:paraId="74AA7B69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Permite acceder a una extensa colección de imágenes y videos de la NASA, abarcando diversas misiones y descubrimientos.</w:t>
      </w:r>
    </w:p>
    <w:p w14:paraId="4B4D5491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Útil para medios de comunicación, educadores y contenido visual del espacio.​</w:t>
      </w:r>
    </w:p>
    <w:p w14:paraId="70B22E64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7EAAABDC" w14:textId="0A0E9DEF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proofErr w:type="spellStart"/>
      <w:r w:rsidRPr="002F1A54">
        <w:rPr>
          <w:rFonts w:ascii="Arial" w:hAnsi="Arial" w:cs="Arial"/>
          <w:b/>
          <w:bCs/>
        </w:rPr>
        <w:t>TechTransfer</w:t>
      </w:r>
      <w:proofErr w:type="spellEnd"/>
    </w:p>
    <w:p w14:paraId="749008BC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información sobre tecnologías desarrolladas por la NASA, incluyendo patentes y software, disponibles para transferencia tecnológica.</w:t>
      </w:r>
    </w:p>
    <w:p w14:paraId="54AC1134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Facilita la colaboración entre la NASA y la industria privada, promoviendo la innovación y el desarrollo tecnológico.​</w:t>
      </w:r>
    </w:p>
    <w:p w14:paraId="681CC9EF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337BD20E" w14:textId="03D4BC14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>Centro de Situación Satelital</w:t>
      </w:r>
    </w:p>
    <w:p w14:paraId="3036431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Proporciona datos sobre la ubicación y trayectoria de satélites en órbita terrestre, permitiendo su seguimiento en tiempo real.</w:t>
      </w:r>
    </w:p>
    <w:p w14:paraId="2CB7D72B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la gestión del tráfico espacial y para evitar colisiones entre satélites.​</w:t>
      </w:r>
    </w:p>
    <w:p w14:paraId="23C646FE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089E44DC" w14:textId="16AFACA2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SSD/CNEOS (Solar System Dynamics / Center for Near Earth Object Studies)</w:t>
      </w:r>
    </w:p>
    <w:p w14:paraId="3AC4637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datos sobre la dinámica del sistema solar y estudios de objetos cercanos a la Tierra, incluyendo órbitas y predicciones de impacto.</w:t>
      </w:r>
    </w:p>
    <w:p w14:paraId="1B27D6BF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Investigaciones astronómicas y para evaluar riesgos de impacto de asteroides.​</w:t>
      </w:r>
    </w:p>
    <w:p w14:paraId="6266180E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01B5B38C" w14:textId="4BA7F983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proofErr w:type="spellStart"/>
      <w:r w:rsidRPr="002F1A54">
        <w:rPr>
          <w:rFonts w:ascii="Arial" w:hAnsi="Arial" w:cs="Arial"/>
          <w:b/>
          <w:bCs/>
        </w:rPr>
        <w:t>Techport</w:t>
      </w:r>
      <w:proofErr w:type="spellEnd"/>
    </w:p>
    <w:p w14:paraId="32B5A8E6" w14:textId="5C780925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lastRenderedPageBreak/>
        <w:t>Descripción:</w:t>
      </w:r>
      <w:r w:rsidRPr="002F1A54">
        <w:rPr>
          <w:rFonts w:ascii="Arial" w:hAnsi="Arial" w:cs="Arial"/>
        </w:rPr>
        <w:t xml:space="preserve"> Es un sistema de portafolio tecnológico que documenta proyectos de investigación y desarrollo de la NASA, incluyendo progreso, financiación y beneficios.</w:t>
      </w:r>
    </w:p>
    <w:p w14:paraId="7E1D4B6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Permite a investigadores y al público seguir el desarrollo de tecnologías de la NASA.​</w:t>
      </w:r>
    </w:p>
    <w:p w14:paraId="44E1D88D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</w:p>
    <w:p w14:paraId="273D6D12" w14:textId="7B89DF1C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  <w:lang w:val="en-US"/>
        </w:rPr>
      </w:pPr>
      <w:r w:rsidRPr="002F1A54">
        <w:rPr>
          <w:rFonts w:ascii="Arial" w:hAnsi="Arial" w:cs="Arial"/>
          <w:b/>
          <w:bCs/>
          <w:lang w:val="en-US"/>
        </w:rPr>
        <w:t>API TLE (Two-Line Element)</w:t>
      </w:r>
    </w:p>
    <w:p w14:paraId="7A8E08D4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Proporciona datos orbitales en formato de dos líneas para objetos que orbitan la Tierra, utilizados para predecir posiciones satelitales.</w:t>
      </w:r>
    </w:p>
    <w:p w14:paraId="65F8BC54" w14:textId="5D461C2F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Para el seguimiento y la predicción de trayectorias de satélites y otros objetos en órbita.​</w:t>
      </w:r>
    </w:p>
    <w:p w14:paraId="3A8A411D" w14:textId="2592CDAE" w:rsidR="008E1DB8" w:rsidRPr="002F1A54" w:rsidRDefault="008E1DB8" w:rsidP="002F1A54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2F1A54">
        <w:rPr>
          <w:rFonts w:ascii="Arial" w:hAnsi="Arial" w:cs="Arial"/>
          <w:b/>
          <w:bCs/>
        </w:rPr>
        <w:t>WMTS de Viaje a Vesta, la Luna y Marte</w:t>
      </w:r>
    </w:p>
    <w:p w14:paraId="64F0BC31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Descripción:</w:t>
      </w:r>
      <w:r w:rsidRPr="002F1A54">
        <w:rPr>
          <w:rFonts w:ascii="Arial" w:hAnsi="Arial" w:cs="Arial"/>
        </w:rPr>
        <w:t xml:space="preserve"> Ofrece servicios de mosaicos de mapas web (WMTS) para proyectos de imágenes de los cuerpos celestes Vesta, la Luna y Marte.</w:t>
      </w:r>
    </w:p>
    <w:p w14:paraId="616593B1" w14:textId="11066393" w:rsidR="001E02AF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  <w:b/>
          <w:bCs/>
        </w:rPr>
        <w:t>Uso:</w:t>
      </w:r>
      <w:r w:rsidRPr="002F1A54">
        <w:rPr>
          <w:rFonts w:ascii="Arial" w:hAnsi="Arial" w:cs="Arial"/>
        </w:rPr>
        <w:t xml:space="preserve"> Ideal para la visualización y análisis geoespacial de estos cuerpos celestes en aplicaciones web y GIS.</w:t>
      </w:r>
    </w:p>
    <w:p w14:paraId="75B92CCC" w14:textId="77777777" w:rsidR="001E02AF" w:rsidRPr="002F1A54" w:rsidRDefault="001E02AF" w:rsidP="002F1A54">
      <w:pPr>
        <w:pStyle w:val="Sinespaciado"/>
        <w:jc w:val="both"/>
        <w:rPr>
          <w:rFonts w:ascii="Arial" w:hAnsi="Arial" w:cs="Arial"/>
        </w:rPr>
      </w:pPr>
    </w:p>
    <w:p w14:paraId="5296FB13" w14:textId="000A90D8" w:rsidR="00E35F80" w:rsidRPr="002F1A54" w:rsidRDefault="008E1DB8" w:rsidP="002F1A54">
      <w:pPr>
        <w:pStyle w:val="Sinespaciado"/>
        <w:jc w:val="both"/>
        <w:rPr>
          <w:rFonts w:ascii="Arial" w:hAnsi="Arial" w:cs="Arial"/>
          <w:b/>
          <w:bCs/>
          <w:color w:val="FF0000"/>
        </w:rPr>
      </w:pPr>
      <w:r w:rsidRPr="002F1A54">
        <w:rPr>
          <w:rFonts w:ascii="Arial" w:hAnsi="Arial" w:cs="Arial"/>
          <w:b/>
          <w:bCs/>
          <w:color w:val="FF0000"/>
        </w:rPr>
        <w:t>Cómo funciona su acceso y conexión</w:t>
      </w:r>
    </w:p>
    <w:p w14:paraId="3253C497" w14:textId="5AA6FD79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 xml:space="preserve">Primero </w:t>
      </w:r>
      <w:r w:rsidR="0005100C">
        <w:rPr>
          <w:rFonts w:ascii="Arial" w:hAnsi="Arial" w:cs="Arial"/>
        </w:rPr>
        <w:t>debemos de</w:t>
      </w:r>
      <w:r w:rsidRPr="002F1A54">
        <w:rPr>
          <w:rFonts w:ascii="Arial" w:hAnsi="Arial" w:cs="Arial"/>
        </w:rPr>
        <w:t xml:space="preserve"> conseguir una clave de </w:t>
      </w:r>
      <w:r w:rsidR="00EF52A4">
        <w:rPr>
          <w:rFonts w:ascii="Arial" w:hAnsi="Arial" w:cs="Arial"/>
        </w:rPr>
        <w:t xml:space="preserve">la </w:t>
      </w:r>
      <w:r w:rsidRPr="002F1A54">
        <w:rPr>
          <w:rFonts w:ascii="Arial" w:hAnsi="Arial" w:cs="Arial"/>
        </w:rPr>
        <w:t xml:space="preserve">API. </w:t>
      </w:r>
      <w:r w:rsidR="00EF52A4">
        <w:rPr>
          <w:rFonts w:ascii="Arial" w:hAnsi="Arial" w:cs="Arial"/>
        </w:rPr>
        <w:t>Podemos registrarnos</w:t>
      </w:r>
      <w:r w:rsidRPr="002F1A54">
        <w:rPr>
          <w:rFonts w:ascii="Arial" w:hAnsi="Arial" w:cs="Arial"/>
        </w:rPr>
        <w:t xml:space="preserve"> para obtener una clave propia que da hasta 1,000 solicitudes por hora.</w:t>
      </w:r>
    </w:p>
    <w:p w14:paraId="310497FF" w14:textId="7C0DD3CA" w:rsidR="001E02AF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 xml:space="preserve">Una vez que se tenga la clave, todas las llamadas a los diferentes servicios de la NASA se realizan mediante solicitudes HTTP GET. Esto significa que se construye una URL que apunta al </w:t>
      </w:r>
      <w:r w:rsidR="001E02AF" w:rsidRPr="002F1A54">
        <w:rPr>
          <w:rFonts w:ascii="Arial" w:hAnsi="Arial" w:cs="Arial"/>
        </w:rPr>
        <w:t xml:space="preserve">dato </w:t>
      </w:r>
      <w:r w:rsidRPr="002F1A54">
        <w:rPr>
          <w:rFonts w:ascii="Arial" w:hAnsi="Arial" w:cs="Arial"/>
        </w:rPr>
        <w:t xml:space="preserve">deseado (por ejemplo, APOD, </w:t>
      </w:r>
      <w:proofErr w:type="spellStart"/>
      <w:r w:rsidRPr="002F1A54">
        <w:rPr>
          <w:rFonts w:ascii="Arial" w:hAnsi="Arial" w:cs="Arial"/>
        </w:rPr>
        <w:t>NeoWs</w:t>
      </w:r>
      <w:proofErr w:type="spellEnd"/>
      <w:r w:rsidRPr="002F1A54">
        <w:rPr>
          <w:rFonts w:ascii="Arial" w:hAnsi="Arial" w:cs="Arial"/>
        </w:rPr>
        <w:t xml:space="preserve">, Mars Rover </w:t>
      </w:r>
      <w:proofErr w:type="spellStart"/>
      <w:r w:rsidRPr="002F1A54">
        <w:rPr>
          <w:rFonts w:ascii="Arial" w:hAnsi="Arial" w:cs="Arial"/>
        </w:rPr>
        <w:t>Photos</w:t>
      </w:r>
      <w:proofErr w:type="spellEnd"/>
      <w:r w:rsidRPr="002F1A54">
        <w:rPr>
          <w:rFonts w:ascii="Arial" w:hAnsi="Arial" w:cs="Arial"/>
        </w:rPr>
        <w:t xml:space="preserve">) y se agregarán los parámetros (como </w:t>
      </w:r>
      <w:proofErr w:type="spellStart"/>
      <w:r w:rsidRPr="002F1A54">
        <w:rPr>
          <w:rFonts w:ascii="Arial" w:hAnsi="Arial" w:cs="Arial"/>
        </w:rPr>
        <w:t>api_key</w:t>
      </w:r>
      <w:proofErr w:type="spellEnd"/>
      <w:r w:rsidRPr="002F1A54">
        <w:rPr>
          <w:rFonts w:ascii="Arial" w:hAnsi="Arial" w:cs="Arial"/>
        </w:rPr>
        <w:t xml:space="preserve">=TU_CLAVE) y otros opcionales en la </w:t>
      </w:r>
      <w:proofErr w:type="spellStart"/>
      <w:r w:rsidRPr="002F1A54">
        <w:rPr>
          <w:rFonts w:ascii="Arial" w:hAnsi="Arial" w:cs="Arial"/>
        </w:rPr>
        <w:t>string</w:t>
      </w:r>
      <w:proofErr w:type="spellEnd"/>
      <w:r w:rsidRPr="002F1A54">
        <w:rPr>
          <w:rFonts w:ascii="Arial" w:hAnsi="Arial" w:cs="Arial"/>
        </w:rPr>
        <w:t xml:space="preserve"> de la URL. </w:t>
      </w:r>
    </w:p>
    <w:p w14:paraId="7C74CBFB" w14:textId="47A21B78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>Por ejemplo:</w:t>
      </w:r>
    </w:p>
    <w:p w14:paraId="52A9985D" w14:textId="27C24635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>GET https://api.nasa.gov/planetary/apod?api_key=TU_CLAVE&amp;date=2025-04-10</w:t>
      </w:r>
    </w:p>
    <w:p w14:paraId="4F471AE0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 xml:space="preserve">En este caso, </w:t>
      </w:r>
      <w:proofErr w:type="spellStart"/>
      <w:r w:rsidRPr="002F1A54">
        <w:rPr>
          <w:rFonts w:ascii="Arial" w:hAnsi="Arial" w:cs="Arial"/>
        </w:rPr>
        <w:t>api_key</w:t>
      </w:r>
      <w:proofErr w:type="spellEnd"/>
      <w:r w:rsidRPr="002F1A54">
        <w:rPr>
          <w:rFonts w:ascii="Arial" w:hAnsi="Arial" w:cs="Arial"/>
        </w:rPr>
        <w:t xml:space="preserve"> es obligatorio y date te permite especificar la fecha de la imagen astronómica que quieres obtener.</w:t>
      </w:r>
    </w:p>
    <w:p w14:paraId="75DEDD36" w14:textId="72FE374A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 xml:space="preserve">Todas las respuestas de la API </w:t>
      </w:r>
      <w:r w:rsidR="00C743F0">
        <w:rPr>
          <w:rFonts w:ascii="Arial" w:hAnsi="Arial" w:cs="Arial"/>
        </w:rPr>
        <w:t>se transforman</w:t>
      </w:r>
      <w:r w:rsidRPr="002F1A54">
        <w:rPr>
          <w:rFonts w:ascii="Arial" w:hAnsi="Arial" w:cs="Arial"/>
        </w:rPr>
        <w:t xml:space="preserve"> en formato JSON</w:t>
      </w:r>
      <w:r w:rsidR="009A03A0">
        <w:rPr>
          <w:rFonts w:ascii="Arial" w:hAnsi="Arial" w:cs="Arial"/>
        </w:rPr>
        <w:t xml:space="preserve"> dentro de nuestro script</w:t>
      </w:r>
      <w:r w:rsidRPr="002F1A54">
        <w:rPr>
          <w:rFonts w:ascii="Arial" w:hAnsi="Arial" w:cs="Arial"/>
        </w:rPr>
        <w:t xml:space="preserve">, lo que facilita extraer datos. </w:t>
      </w:r>
    </w:p>
    <w:p w14:paraId="51DE6DEE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  <w:b/>
          <w:bCs/>
        </w:rPr>
      </w:pPr>
    </w:p>
    <w:p w14:paraId="0A2AD836" w14:textId="50B9A579" w:rsidR="008E1DB8" w:rsidRPr="002F1A54" w:rsidRDefault="008E1DB8" w:rsidP="002F1A54">
      <w:pPr>
        <w:pStyle w:val="Sinespaciado"/>
        <w:jc w:val="both"/>
        <w:rPr>
          <w:rFonts w:ascii="Arial" w:hAnsi="Arial" w:cs="Arial"/>
          <w:b/>
          <w:bCs/>
          <w:color w:val="FF0000"/>
        </w:rPr>
      </w:pPr>
      <w:r w:rsidRPr="002F1A54">
        <w:rPr>
          <w:rFonts w:ascii="Arial" w:hAnsi="Arial" w:cs="Arial"/>
          <w:b/>
          <w:bCs/>
          <w:color w:val="FF0000"/>
        </w:rPr>
        <w:t>La relación entre la API y el problema planteado.</w:t>
      </w:r>
    </w:p>
    <w:p w14:paraId="6C2CAF52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>Esta API proporciona acceso a datos detallados sobre objetos cercanos a la Tierra (</w:t>
      </w:r>
      <w:proofErr w:type="spellStart"/>
      <w:r w:rsidRPr="002F1A54">
        <w:rPr>
          <w:rFonts w:ascii="Arial" w:hAnsi="Arial" w:cs="Arial"/>
        </w:rPr>
        <w:t>NEOs</w:t>
      </w:r>
      <w:proofErr w:type="spellEnd"/>
      <w:r w:rsidRPr="002F1A54">
        <w:rPr>
          <w:rFonts w:ascii="Arial" w:hAnsi="Arial" w:cs="Arial"/>
        </w:rPr>
        <w:t>), incluyendo su nombre, tamaño estimado, velocidad relativa y distancia mínima de aproximación, que son precisamente las características que se buscan analizar en el problema.</w:t>
      </w:r>
    </w:p>
    <w:p w14:paraId="094EC9E3" w14:textId="77777777" w:rsidR="008E1DB8" w:rsidRPr="002F1A54" w:rsidRDefault="008E1DB8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>Dado que el objetivo es identificar todos los asteroides que se aproximaron a la Tierra durante el año 2024 y generar un informe con sus atributos clave, la API se convierte en la fuente oficial y confiable para obtener dicha información de forma automatizada. Sin esta API, recolectar estos datos de manera manual y diaria sería una tarea muy compleja y poco eficiente, especialmente porque la API organiza la información en bloques de hasta siete días. Por lo tanto, el uso de esta herramienta no solo permite acceder a datos actualizados y precisos, sino que también nos permite la construcción de un análisis anual completo y útil para la comunidad educativa y científica.</w:t>
      </w:r>
    </w:p>
    <w:p w14:paraId="6D562FFD" w14:textId="77777777" w:rsidR="00AE0D4D" w:rsidRDefault="00AE0D4D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>Los datos necesarios para la resolución del problema planteado son:</w:t>
      </w:r>
    </w:p>
    <w:p w14:paraId="424FFD91" w14:textId="77777777" w:rsidR="00051C8A" w:rsidRPr="002F1A54" w:rsidRDefault="00051C8A" w:rsidP="002F1A54">
      <w:pPr>
        <w:pStyle w:val="Sinespaciado"/>
        <w:jc w:val="both"/>
        <w:rPr>
          <w:rFonts w:ascii="Arial" w:hAnsi="Arial" w:cs="Arial"/>
        </w:rPr>
      </w:pPr>
    </w:p>
    <w:p w14:paraId="13623EAD" w14:textId="1DEB778D" w:rsidR="00AE0D4D" w:rsidRPr="001E02AF" w:rsidRDefault="00AE0D4D" w:rsidP="002F1A54">
      <w:pPr>
        <w:pStyle w:val="Sinespaciado"/>
        <w:numPr>
          <w:ilvl w:val="0"/>
          <w:numId w:val="21"/>
        </w:numPr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lastRenderedPageBreak/>
        <w:t>Nombre del objeto</w:t>
      </w:r>
    </w:p>
    <w:p w14:paraId="1FAF6949" w14:textId="3B402AA0" w:rsidR="00A33769" w:rsidRPr="001E02AF" w:rsidRDefault="00AE0D4D" w:rsidP="00A33769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t>Fecha de aproximación</w:t>
      </w:r>
    </w:p>
    <w:p w14:paraId="369BE662" w14:textId="77777777" w:rsidR="00AE0D4D" w:rsidRPr="001E02AF" w:rsidRDefault="00AE0D4D" w:rsidP="002F1A54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t>Tamaño estimado (en metros)</w:t>
      </w:r>
    </w:p>
    <w:p w14:paraId="15E21D10" w14:textId="77777777" w:rsidR="00AE0D4D" w:rsidRPr="001E02AF" w:rsidRDefault="00AE0D4D" w:rsidP="002F1A54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t>Velocidad relativa (en km/h)</w:t>
      </w:r>
    </w:p>
    <w:p w14:paraId="1E81B207" w14:textId="77777777" w:rsidR="00AE0D4D" w:rsidRPr="001E02AF" w:rsidRDefault="00AE0D4D" w:rsidP="002F1A54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1E02AF">
        <w:rPr>
          <w:rFonts w:ascii="Arial" w:hAnsi="Arial" w:cs="Arial"/>
        </w:rPr>
        <w:t>Distancia mínima a la Tierra (en km)</w:t>
      </w:r>
    </w:p>
    <w:p w14:paraId="1C4F8952" w14:textId="70976765" w:rsidR="008E1DB8" w:rsidRPr="002F1A54" w:rsidRDefault="00AE0D4D" w:rsidP="002F1A54">
      <w:pPr>
        <w:pStyle w:val="Sinespaciado"/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1E02AF">
        <w:rPr>
          <w:rFonts w:ascii="Arial" w:hAnsi="Arial" w:cs="Arial"/>
        </w:rPr>
        <w:t>Indicador de peligrosidad</w:t>
      </w:r>
    </w:p>
    <w:p w14:paraId="4E313AA1" w14:textId="77777777" w:rsidR="00AE0D4D" w:rsidRPr="002F1A54" w:rsidRDefault="00AE0D4D" w:rsidP="002F1A54">
      <w:pPr>
        <w:pStyle w:val="Sinespaciado"/>
        <w:jc w:val="both"/>
        <w:rPr>
          <w:rFonts w:ascii="Arial" w:hAnsi="Arial" w:cs="Arial"/>
          <w:b/>
          <w:bCs/>
        </w:rPr>
      </w:pPr>
    </w:p>
    <w:p w14:paraId="25E5A542" w14:textId="42A4B46E" w:rsidR="00E35F80" w:rsidRPr="002F1A54" w:rsidRDefault="00E35F80" w:rsidP="002F1A54">
      <w:pPr>
        <w:pStyle w:val="Sinespaciado"/>
        <w:jc w:val="both"/>
        <w:rPr>
          <w:rFonts w:ascii="Arial" w:hAnsi="Arial" w:cs="Arial"/>
          <w:color w:val="FF0000"/>
        </w:rPr>
      </w:pPr>
      <w:r w:rsidRPr="002F1A54">
        <w:rPr>
          <w:rFonts w:ascii="Arial" w:hAnsi="Arial" w:cs="Arial"/>
          <w:b/>
          <w:bCs/>
          <w:color w:val="FF0000"/>
        </w:rPr>
        <w:t>Definición del Problema</w:t>
      </w:r>
    </w:p>
    <w:p w14:paraId="7601AB71" w14:textId="60916755" w:rsidR="00E35F80" w:rsidRDefault="00E35F80" w:rsidP="002F1A54">
      <w:pPr>
        <w:pStyle w:val="Sinespaciado"/>
        <w:jc w:val="both"/>
        <w:rPr>
          <w:rFonts w:ascii="Arial" w:hAnsi="Arial" w:cs="Arial"/>
        </w:rPr>
      </w:pPr>
      <w:r w:rsidRPr="002F1A54">
        <w:rPr>
          <w:rFonts w:ascii="Arial" w:hAnsi="Arial" w:cs="Arial"/>
        </w:rPr>
        <w:t xml:space="preserve">Identificar cada asteroide cercano a la Tierra que ha sido registrado, mediante la API </w:t>
      </w:r>
      <w:proofErr w:type="spellStart"/>
      <w:r w:rsidRPr="002F1A54">
        <w:rPr>
          <w:rFonts w:ascii="Arial" w:hAnsi="Arial" w:cs="Arial"/>
        </w:rPr>
        <w:t>NeoWs</w:t>
      </w:r>
      <w:proofErr w:type="spellEnd"/>
      <w:r w:rsidRPr="002F1A54">
        <w:rPr>
          <w:rFonts w:ascii="Arial" w:hAnsi="Arial" w:cs="Arial"/>
        </w:rPr>
        <w:t xml:space="preserve"> de la NASA, durante el año 2024 en bloques de siete días, obteniendo sus características clave (tamaño, velocidad</w:t>
      </w:r>
      <w:r w:rsidR="00763028">
        <w:rPr>
          <w:rFonts w:ascii="Arial" w:hAnsi="Arial" w:cs="Arial"/>
        </w:rPr>
        <w:t>,</w:t>
      </w:r>
      <w:r w:rsidRPr="002F1A54">
        <w:rPr>
          <w:rFonts w:ascii="Arial" w:hAnsi="Arial" w:cs="Arial"/>
        </w:rPr>
        <w:t xml:space="preserve"> distancia de aproximación</w:t>
      </w:r>
      <w:r w:rsidR="00763028">
        <w:rPr>
          <w:rFonts w:ascii="Arial" w:hAnsi="Arial" w:cs="Arial"/>
        </w:rPr>
        <w:t xml:space="preserve">, </w:t>
      </w:r>
      <w:proofErr w:type="spellStart"/>
      <w:r w:rsidR="00763028">
        <w:rPr>
          <w:rFonts w:ascii="Arial" w:hAnsi="Arial" w:cs="Arial"/>
        </w:rPr>
        <w:t>etc</w:t>
      </w:r>
      <w:proofErr w:type="spellEnd"/>
      <w:r w:rsidRPr="002F1A54">
        <w:rPr>
          <w:rFonts w:ascii="Arial" w:hAnsi="Arial" w:cs="Arial"/>
        </w:rPr>
        <w:t>), y generar un informe anual que permita analizar patrones de comportamiento y tendencias. Esta información es esencial para mejorar el monitoreo de riesgos potenciales asociados a objetos cercanos a la Tierra y, al mismo tiempo, sirve como una herramienta educativa para comprender mejor nuestro entorno espacial. Los datos proporcionados por la API permiten acceder a información precisa, actualizada y confiable de forma automatizada, lo cual facilita la recopilación masiva de registros y la elaboración de análisis científicos más accesibles.</w:t>
      </w:r>
    </w:p>
    <w:p w14:paraId="615FA606" w14:textId="77777777" w:rsidR="0039637B" w:rsidRDefault="0039637B" w:rsidP="002F1A54">
      <w:pPr>
        <w:pStyle w:val="Sinespaciado"/>
        <w:jc w:val="both"/>
        <w:rPr>
          <w:rFonts w:ascii="Arial" w:hAnsi="Arial" w:cs="Arial"/>
        </w:rPr>
      </w:pPr>
    </w:p>
    <w:p w14:paraId="696C76DC" w14:textId="77777777" w:rsidR="0039637B" w:rsidRDefault="0039637B" w:rsidP="002F1A54">
      <w:pPr>
        <w:pStyle w:val="Sinespaciado"/>
        <w:jc w:val="both"/>
        <w:rPr>
          <w:rFonts w:ascii="Arial" w:hAnsi="Arial" w:cs="Arial"/>
        </w:rPr>
      </w:pPr>
    </w:p>
    <w:p w14:paraId="2E8B35F0" w14:textId="17E9EBF6" w:rsidR="0039637B" w:rsidRPr="0039637B" w:rsidRDefault="0039637B" w:rsidP="002F1A54">
      <w:pPr>
        <w:pStyle w:val="Sinespaciado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39637B">
        <w:rPr>
          <w:rFonts w:ascii="Arial" w:hAnsi="Arial" w:cs="Arial"/>
          <w:b/>
          <w:bCs/>
          <w:color w:val="0070C0"/>
          <w:sz w:val="28"/>
          <w:szCs w:val="28"/>
        </w:rPr>
        <w:t>Cronograma detallado y realista</w:t>
      </w:r>
    </w:p>
    <w:p w14:paraId="5BC57EF7" w14:textId="77777777" w:rsidR="00E35F80" w:rsidRDefault="00E35F80" w:rsidP="002F1A54">
      <w:pPr>
        <w:pStyle w:val="Sinespaciad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6562"/>
        <w:gridCol w:w="1630"/>
      </w:tblGrid>
      <w:tr w:rsidR="0039637B" w:rsidRPr="00793BD6" w14:paraId="2296FDCF" w14:textId="77777777" w:rsidTr="008E48B8">
        <w:tc>
          <w:tcPr>
            <w:tcW w:w="0" w:type="auto"/>
            <w:hideMark/>
          </w:tcPr>
          <w:p w14:paraId="5E7EA4C0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0" w:type="auto"/>
            <w:hideMark/>
          </w:tcPr>
          <w:p w14:paraId="3B833098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0" w:type="auto"/>
            <w:hideMark/>
          </w:tcPr>
          <w:p w14:paraId="32EBFEB4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Entregable</w:t>
            </w:r>
          </w:p>
        </w:tc>
      </w:tr>
      <w:tr w:rsidR="0039637B" w:rsidRPr="00793BD6" w14:paraId="7BC2BBCF" w14:textId="77777777" w:rsidTr="008E48B8">
        <w:tc>
          <w:tcPr>
            <w:tcW w:w="0" w:type="auto"/>
            <w:hideMark/>
          </w:tcPr>
          <w:p w14:paraId="1593AD71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23 de abril</w:t>
            </w:r>
          </w:p>
        </w:tc>
        <w:tc>
          <w:tcPr>
            <w:tcW w:w="0" w:type="auto"/>
            <w:hideMark/>
          </w:tcPr>
          <w:p w14:paraId="5D718737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Investigación y selección de API; definición del problema</w:t>
            </w:r>
          </w:p>
        </w:tc>
        <w:tc>
          <w:tcPr>
            <w:tcW w:w="0" w:type="auto"/>
            <w:hideMark/>
          </w:tcPr>
          <w:p w14:paraId="675D278A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E1</w:t>
            </w:r>
          </w:p>
        </w:tc>
      </w:tr>
      <w:tr w:rsidR="0039637B" w:rsidRPr="00793BD6" w14:paraId="4210C078" w14:textId="77777777" w:rsidTr="008E48B8">
        <w:tc>
          <w:tcPr>
            <w:tcW w:w="0" w:type="auto"/>
            <w:hideMark/>
          </w:tcPr>
          <w:p w14:paraId="78ABFCDE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24 de abril</w:t>
            </w:r>
          </w:p>
        </w:tc>
        <w:tc>
          <w:tcPr>
            <w:tcW w:w="0" w:type="auto"/>
            <w:hideMark/>
          </w:tcPr>
          <w:p w14:paraId="7910B679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Desarrollo del primer script (conexión a API y extracción de datos)</w:t>
            </w:r>
          </w:p>
        </w:tc>
        <w:tc>
          <w:tcPr>
            <w:tcW w:w="0" w:type="auto"/>
            <w:hideMark/>
          </w:tcPr>
          <w:p w14:paraId="11353A7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E1</w:t>
            </w:r>
          </w:p>
        </w:tc>
      </w:tr>
      <w:tr w:rsidR="0039637B" w:rsidRPr="00793BD6" w14:paraId="73E97170" w14:textId="77777777" w:rsidTr="008E48B8">
        <w:tc>
          <w:tcPr>
            <w:tcW w:w="0" w:type="auto"/>
            <w:hideMark/>
          </w:tcPr>
          <w:p w14:paraId="17B4A240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25 de abril</w:t>
            </w:r>
          </w:p>
        </w:tc>
        <w:tc>
          <w:tcPr>
            <w:tcW w:w="0" w:type="auto"/>
            <w:hideMark/>
          </w:tcPr>
          <w:p w14:paraId="07C11EE3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Elaboración del cronograma y grabación del video resumen. Entrega PIA E1</w:t>
            </w:r>
          </w:p>
        </w:tc>
        <w:tc>
          <w:tcPr>
            <w:tcW w:w="0" w:type="auto"/>
            <w:hideMark/>
          </w:tcPr>
          <w:p w14:paraId="16CA8F55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E1</w:t>
            </w:r>
          </w:p>
        </w:tc>
      </w:tr>
      <w:tr w:rsidR="0039637B" w:rsidRPr="00793BD6" w14:paraId="04630626" w14:textId="77777777" w:rsidTr="008E48B8">
        <w:tc>
          <w:tcPr>
            <w:tcW w:w="0" w:type="auto"/>
            <w:hideMark/>
          </w:tcPr>
          <w:p w14:paraId="5DB1D36A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26 de abril</w:t>
            </w:r>
          </w:p>
        </w:tc>
        <w:tc>
          <w:tcPr>
            <w:tcW w:w="0" w:type="auto"/>
            <w:hideMark/>
          </w:tcPr>
          <w:p w14:paraId="0A0881EC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Iniciar segundo script para la lectura y validación de datos del primer script</w:t>
            </w:r>
          </w:p>
        </w:tc>
        <w:tc>
          <w:tcPr>
            <w:tcW w:w="0" w:type="auto"/>
            <w:hideMark/>
          </w:tcPr>
          <w:p w14:paraId="036CEA3E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E2</w:t>
            </w:r>
          </w:p>
        </w:tc>
      </w:tr>
      <w:tr w:rsidR="0039637B" w:rsidRPr="00793BD6" w14:paraId="29AC4AF5" w14:textId="77777777" w:rsidTr="008E48B8">
        <w:tc>
          <w:tcPr>
            <w:tcW w:w="0" w:type="auto"/>
            <w:hideMark/>
          </w:tcPr>
          <w:p w14:paraId="65EF8711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27 de abril</w:t>
            </w:r>
          </w:p>
        </w:tc>
        <w:tc>
          <w:tcPr>
            <w:tcW w:w="0" w:type="auto"/>
            <w:hideMark/>
          </w:tcPr>
          <w:p w14:paraId="311D77E9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Estructuración de datos limpios y guardado en archivos CSV/TXT</w:t>
            </w:r>
          </w:p>
        </w:tc>
        <w:tc>
          <w:tcPr>
            <w:tcW w:w="0" w:type="auto"/>
            <w:hideMark/>
          </w:tcPr>
          <w:p w14:paraId="528DEC3A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E2</w:t>
            </w:r>
          </w:p>
        </w:tc>
      </w:tr>
      <w:tr w:rsidR="0039637B" w:rsidRPr="00793BD6" w14:paraId="060F6000" w14:textId="77777777" w:rsidTr="008E48B8">
        <w:tc>
          <w:tcPr>
            <w:tcW w:w="0" w:type="auto"/>
            <w:hideMark/>
          </w:tcPr>
          <w:p w14:paraId="51C46355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28 de abril</w:t>
            </w:r>
          </w:p>
        </w:tc>
        <w:tc>
          <w:tcPr>
            <w:tcW w:w="0" w:type="auto"/>
            <w:hideMark/>
          </w:tcPr>
          <w:p w14:paraId="762394E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Documentación del proceso y grabación del video resumen de PIA E2</w:t>
            </w:r>
          </w:p>
        </w:tc>
        <w:tc>
          <w:tcPr>
            <w:tcW w:w="0" w:type="auto"/>
            <w:hideMark/>
          </w:tcPr>
          <w:p w14:paraId="4E14911A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E2</w:t>
            </w:r>
          </w:p>
        </w:tc>
      </w:tr>
      <w:tr w:rsidR="0039637B" w:rsidRPr="00793BD6" w14:paraId="0E131CC9" w14:textId="77777777" w:rsidTr="008E48B8">
        <w:tc>
          <w:tcPr>
            <w:tcW w:w="0" w:type="auto"/>
            <w:hideMark/>
          </w:tcPr>
          <w:p w14:paraId="16E29367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29 de abril</w:t>
            </w:r>
          </w:p>
        </w:tc>
        <w:tc>
          <w:tcPr>
            <w:tcW w:w="0" w:type="auto"/>
            <w:hideMark/>
          </w:tcPr>
          <w:p w14:paraId="0D3DA120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Desarrollo del segundo script</w:t>
            </w:r>
          </w:p>
        </w:tc>
        <w:tc>
          <w:tcPr>
            <w:tcW w:w="0" w:type="auto"/>
            <w:hideMark/>
          </w:tcPr>
          <w:p w14:paraId="105AFFC7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E3</w:t>
            </w:r>
          </w:p>
        </w:tc>
      </w:tr>
      <w:tr w:rsidR="0039637B" w:rsidRPr="00793BD6" w14:paraId="21F93F7E" w14:textId="77777777" w:rsidTr="008E48B8">
        <w:tc>
          <w:tcPr>
            <w:tcW w:w="0" w:type="auto"/>
            <w:hideMark/>
          </w:tcPr>
          <w:p w14:paraId="0E43F3EF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30 de abril</w:t>
            </w:r>
          </w:p>
        </w:tc>
        <w:tc>
          <w:tcPr>
            <w:tcW w:w="0" w:type="auto"/>
            <w:hideMark/>
          </w:tcPr>
          <w:p w14:paraId="5FF1D20B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Validación de datos en el segundo script</w:t>
            </w:r>
          </w:p>
        </w:tc>
        <w:tc>
          <w:tcPr>
            <w:tcW w:w="0" w:type="auto"/>
            <w:hideMark/>
          </w:tcPr>
          <w:p w14:paraId="5B13CF01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E3</w:t>
            </w:r>
          </w:p>
        </w:tc>
      </w:tr>
      <w:tr w:rsidR="0039637B" w:rsidRPr="00793BD6" w14:paraId="23CBD2B2" w14:textId="77777777" w:rsidTr="008E48B8">
        <w:tc>
          <w:tcPr>
            <w:tcW w:w="0" w:type="auto"/>
            <w:hideMark/>
          </w:tcPr>
          <w:p w14:paraId="72058E5A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 de mayo</w:t>
            </w:r>
          </w:p>
        </w:tc>
        <w:tc>
          <w:tcPr>
            <w:tcW w:w="0" w:type="auto"/>
            <w:hideMark/>
          </w:tcPr>
          <w:p w14:paraId="5A32FAC5" w14:textId="77777777" w:rsidR="0039637B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 xml:space="preserve">Aplicación de análisis estadístico (media, moda, mediana, etc.). </w:t>
            </w:r>
          </w:p>
          <w:p w14:paraId="70CB3CF1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Entrega PIA E2</w:t>
            </w:r>
          </w:p>
        </w:tc>
        <w:tc>
          <w:tcPr>
            <w:tcW w:w="0" w:type="auto"/>
            <w:hideMark/>
          </w:tcPr>
          <w:p w14:paraId="3FEDE08A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E3 / PIA E2</w:t>
            </w:r>
          </w:p>
        </w:tc>
      </w:tr>
      <w:tr w:rsidR="0039637B" w:rsidRPr="00793BD6" w14:paraId="5D52F330" w14:textId="77777777" w:rsidTr="008E48B8">
        <w:tc>
          <w:tcPr>
            <w:tcW w:w="0" w:type="auto"/>
            <w:hideMark/>
          </w:tcPr>
          <w:p w14:paraId="5D5EB1DB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2 de mayo</w:t>
            </w:r>
          </w:p>
        </w:tc>
        <w:tc>
          <w:tcPr>
            <w:tcW w:w="0" w:type="auto"/>
            <w:hideMark/>
          </w:tcPr>
          <w:p w14:paraId="14DA0B6F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Preparación de datos para visualización y documentación del proceso</w:t>
            </w:r>
          </w:p>
        </w:tc>
        <w:tc>
          <w:tcPr>
            <w:tcW w:w="0" w:type="auto"/>
            <w:hideMark/>
          </w:tcPr>
          <w:p w14:paraId="0BF551E2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4283D170" w14:textId="77777777" w:rsidTr="008E48B8">
        <w:tc>
          <w:tcPr>
            <w:tcW w:w="0" w:type="auto"/>
            <w:hideMark/>
          </w:tcPr>
          <w:p w14:paraId="52485918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3 de mayo</w:t>
            </w:r>
          </w:p>
        </w:tc>
        <w:tc>
          <w:tcPr>
            <w:tcW w:w="0" w:type="auto"/>
            <w:hideMark/>
          </w:tcPr>
          <w:p w14:paraId="3C8ED3B2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Grabación del video resumen de PIA E3</w:t>
            </w:r>
          </w:p>
        </w:tc>
        <w:tc>
          <w:tcPr>
            <w:tcW w:w="0" w:type="auto"/>
            <w:hideMark/>
          </w:tcPr>
          <w:p w14:paraId="4E5C35AB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1C554E3C" w14:textId="77777777" w:rsidTr="008E48B8">
        <w:tc>
          <w:tcPr>
            <w:tcW w:w="0" w:type="auto"/>
            <w:hideMark/>
          </w:tcPr>
          <w:p w14:paraId="56069A3E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lastRenderedPageBreak/>
              <w:t>6 de mayo</w:t>
            </w:r>
          </w:p>
        </w:tc>
        <w:tc>
          <w:tcPr>
            <w:tcW w:w="0" w:type="auto"/>
            <w:hideMark/>
          </w:tcPr>
          <w:p w14:paraId="56580D3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 xml:space="preserve">Almacenamiento de datos en libros de Excel (con </w:t>
            </w:r>
            <w:proofErr w:type="spellStart"/>
            <w:r w:rsidRPr="00793BD6">
              <w:rPr>
                <w:rFonts w:ascii="Arial" w:hAnsi="Arial" w:cs="Arial"/>
              </w:rPr>
              <w:t>openpyxl</w:t>
            </w:r>
            <w:proofErr w:type="spellEnd"/>
            <w:r w:rsidRPr="00793BD6">
              <w:rPr>
                <w:rFonts w:ascii="Arial" w:hAnsi="Arial" w:cs="Arial"/>
              </w:rPr>
              <w:t xml:space="preserve"> u otro módulo)</w:t>
            </w:r>
          </w:p>
        </w:tc>
        <w:tc>
          <w:tcPr>
            <w:tcW w:w="0" w:type="auto"/>
            <w:hideMark/>
          </w:tcPr>
          <w:p w14:paraId="0B000F3D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3F06347C" w14:textId="77777777" w:rsidTr="008E48B8">
        <w:tc>
          <w:tcPr>
            <w:tcW w:w="0" w:type="auto"/>
            <w:hideMark/>
          </w:tcPr>
          <w:p w14:paraId="0FA71AAF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7 de mayo</w:t>
            </w:r>
          </w:p>
        </w:tc>
        <w:tc>
          <w:tcPr>
            <w:tcW w:w="0" w:type="auto"/>
            <w:hideMark/>
          </w:tcPr>
          <w:p w14:paraId="18B7589C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Generación de cuatro tipos de gráficas (gráficos de líneas, gráficos de barras, diagramas de dispersión, gráficos de pastel)</w:t>
            </w:r>
          </w:p>
        </w:tc>
        <w:tc>
          <w:tcPr>
            <w:tcW w:w="0" w:type="auto"/>
            <w:hideMark/>
          </w:tcPr>
          <w:p w14:paraId="4CCF1284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49D52EEC" w14:textId="77777777" w:rsidTr="008E48B8">
        <w:tc>
          <w:tcPr>
            <w:tcW w:w="0" w:type="auto"/>
            <w:hideMark/>
          </w:tcPr>
          <w:p w14:paraId="6C184D6A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8 de mayo</w:t>
            </w:r>
          </w:p>
        </w:tc>
        <w:tc>
          <w:tcPr>
            <w:tcW w:w="0" w:type="auto"/>
            <w:hideMark/>
          </w:tcPr>
          <w:p w14:paraId="7B5EC993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Validación de datos previos a las gráficas y organización del archivo de Excel</w:t>
            </w:r>
          </w:p>
          <w:p w14:paraId="7E68062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Entrega de PIA E3</w:t>
            </w:r>
          </w:p>
        </w:tc>
        <w:tc>
          <w:tcPr>
            <w:tcW w:w="0" w:type="auto"/>
            <w:hideMark/>
          </w:tcPr>
          <w:p w14:paraId="77C1332D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E4/ PIA E3</w:t>
            </w:r>
          </w:p>
        </w:tc>
      </w:tr>
      <w:tr w:rsidR="0039637B" w:rsidRPr="00793BD6" w14:paraId="181C1094" w14:textId="77777777" w:rsidTr="008E48B8">
        <w:tc>
          <w:tcPr>
            <w:tcW w:w="0" w:type="auto"/>
            <w:hideMark/>
          </w:tcPr>
          <w:p w14:paraId="1275EB07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9 de mayo</w:t>
            </w:r>
          </w:p>
        </w:tc>
        <w:tc>
          <w:tcPr>
            <w:tcW w:w="0" w:type="auto"/>
            <w:hideMark/>
          </w:tcPr>
          <w:p w14:paraId="50C6367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 xml:space="preserve">Documentación del proceso </w:t>
            </w:r>
          </w:p>
        </w:tc>
        <w:tc>
          <w:tcPr>
            <w:tcW w:w="0" w:type="auto"/>
            <w:hideMark/>
          </w:tcPr>
          <w:p w14:paraId="5F248C02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1E581015" w14:textId="77777777" w:rsidTr="008E48B8">
        <w:tc>
          <w:tcPr>
            <w:tcW w:w="0" w:type="auto"/>
            <w:hideMark/>
          </w:tcPr>
          <w:p w14:paraId="07B4CE2B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10 de mayo</w:t>
            </w:r>
          </w:p>
        </w:tc>
        <w:tc>
          <w:tcPr>
            <w:tcW w:w="0" w:type="auto"/>
            <w:hideMark/>
          </w:tcPr>
          <w:p w14:paraId="3E55F747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Grabación del video resumen con explicación de gráficas y resultados</w:t>
            </w:r>
          </w:p>
        </w:tc>
        <w:tc>
          <w:tcPr>
            <w:tcW w:w="0" w:type="auto"/>
            <w:hideMark/>
          </w:tcPr>
          <w:p w14:paraId="02FC265B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</w:t>
            </w:r>
          </w:p>
        </w:tc>
      </w:tr>
      <w:tr w:rsidR="0039637B" w:rsidRPr="00793BD6" w14:paraId="3788923E" w14:textId="77777777" w:rsidTr="008E48B8">
        <w:tc>
          <w:tcPr>
            <w:tcW w:w="0" w:type="auto"/>
            <w:hideMark/>
          </w:tcPr>
          <w:p w14:paraId="336DB0C0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13 de mayo</w:t>
            </w:r>
          </w:p>
        </w:tc>
        <w:tc>
          <w:tcPr>
            <w:tcW w:w="0" w:type="auto"/>
            <w:hideMark/>
          </w:tcPr>
          <w:p w14:paraId="12228C4C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Preparación del guion y explicación del código para el video individual</w:t>
            </w:r>
          </w:p>
        </w:tc>
        <w:tc>
          <w:tcPr>
            <w:tcW w:w="0" w:type="auto"/>
            <w:hideMark/>
          </w:tcPr>
          <w:p w14:paraId="526CEB38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E6</w:t>
            </w:r>
          </w:p>
        </w:tc>
      </w:tr>
      <w:tr w:rsidR="0039637B" w:rsidRPr="00793BD6" w14:paraId="4BBFB732" w14:textId="77777777" w:rsidTr="008E48B8">
        <w:tc>
          <w:tcPr>
            <w:tcW w:w="0" w:type="auto"/>
            <w:hideMark/>
          </w:tcPr>
          <w:p w14:paraId="0D5F38A2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14 de mayo</w:t>
            </w:r>
          </w:p>
        </w:tc>
        <w:tc>
          <w:tcPr>
            <w:tcW w:w="0" w:type="auto"/>
            <w:hideMark/>
          </w:tcPr>
          <w:p w14:paraId="190C45BE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 xml:space="preserve">Grabación del video de </w:t>
            </w:r>
          </w:p>
        </w:tc>
        <w:tc>
          <w:tcPr>
            <w:tcW w:w="0" w:type="auto"/>
            <w:hideMark/>
          </w:tcPr>
          <w:p w14:paraId="06DC47EB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E6</w:t>
            </w:r>
          </w:p>
        </w:tc>
      </w:tr>
      <w:tr w:rsidR="0039637B" w:rsidRPr="00793BD6" w14:paraId="10F13881" w14:textId="77777777" w:rsidTr="008E48B8">
        <w:tc>
          <w:tcPr>
            <w:tcW w:w="0" w:type="auto"/>
            <w:hideMark/>
          </w:tcPr>
          <w:p w14:paraId="14E3D52E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15 de mayo</w:t>
            </w:r>
          </w:p>
        </w:tc>
        <w:tc>
          <w:tcPr>
            <w:tcW w:w="0" w:type="auto"/>
            <w:hideMark/>
          </w:tcPr>
          <w:p w14:paraId="0375FB4A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Revisión final de videos y código</w:t>
            </w:r>
          </w:p>
        </w:tc>
        <w:tc>
          <w:tcPr>
            <w:tcW w:w="0" w:type="auto"/>
            <w:hideMark/>
          </w:tcPr>
          <w:p w14:paraId="6035F47D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—</w:t>
            </w:r>
          </w:p>
        </w:tc>
      </w:tr>
      <w:tr w:rsidR="0039637B" w:rsidRPr="00793BD6" w14:paraId="09046243" w14:textId="77777777" w:rsidTr="008E48B8">
        <w:tc>
          <w:tcPr>
            <w:tcW w:w="0" w:type="auto"/>
            <w:hideMark/>
          </w:tcPr>
          <w:p w14:paraId="11115F38" w14:textId="77777777" w:rsidR="0039637B" w:rsidRPr="0039637B" w:rsidRDefault="0039637B" w:rsidP="008E48B8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39637B">
              <w:rPr>
                <w:rFonts w:ascii="Arial" w:hAnsi="Arial" w:cs="Arial"/>
                <w:b/>
                <w:bCs/>
              </w:rPr>
              <w:t>16 de mayo</w:t>
            </w:r>
          </w:p>
        </w:tc>
        <w:tc>
          <w:tcPr>
            <w:tcW w:w="0" w:type="auto"/>
            <w:hideMark/>
          </w:tcPr>
          <w:p w14:paraId="627E9D37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Entrega de PIA E4 y E6 (gráficas + explicación de código)</w:t>
            </w:r>
          </w:p>
        </w:tc>
        <w:tc>
          <w:tcPr>
            <w:tcW w:w="0" w:type="auto"/>
            <w:hideMark/>
          </w:tcPr>
          <w:p w14:paraId="2E6237D3" w14:textId="77777777" w:rsidR="0039637B" w:rsidRPr="00793BD6" w:rsidRDefault="0039637B" w:rsidP="008E48B8">
            <w:pPr>
              <w:pStyle w:val="Sinespaciado"/>
              <w:rPr>
                <w:rFonts w:ascii="Arial" w:hAnsi="Arial" w:cs="Arial"/>
              </w:rPr>
            </w:pPr>
            <w:r w:rsidRPr="00793BD6">
              <w:rPr>
                <w:rFonts w:ascii="Arial" w:hAnsi="Arial" w:cs="Arial"/>
              </w:rPr>
              <w:t>PIA E4 / PIA E6</w:t>
            </w:r>
          </w:p>
        </w:tc>
      </w:tr>
    </w:tbl>
    <w:p w14:paraId="601EE045" w14:textId="77777777" w:rsidR="0039637B" w:rsidRPr="002F1A54" w:rsidRDefault="0039637B" w:rsidP="002F1A54">
      <w:pPr>
        <w:pStyle w:val="Sinespaciado"/>
        <w:jc w:val="both"/>
        <w:rPr>
          <w:rFonts w:ascii="Arial" w:hAnsi="Arial" w:cs="Arial"/>
        </w:rPr>
      </w:pPr>
    </w:p>
    <w:p w14:paraId="44E2CFD2" w14:textId="77777777" w:rsidR="00AD43F5" w:rsidRPr="002F1A54" w:rsidRDefault="00AD43F5" w:rsidP="002F1A54">
      <w:pPr>
        <w:pStyle w:val="Sinespaciado"/>
        <w:jc w:val="both"/>
        <w:rPr>
          <w:rFonts w:ascii="Arial" w:hAnsi="Arial" w:cs="Arial"/>
        </w:rPr>
      </w:pPr>
    </w:p>
    <w:p w14:paraId="204D49A2" w14:textId="77777777" w:rsidR="003419B4" w:rsidRPr="002F1A54" w:rsidRDefault="003419B4" w:rsidP="002F1A54">
      <w:pPr>
        <w:pStyle w:val="Sinespaciado"/>
        <w:jc w:val="both"/>
        <w:rPr>
          <w:rFonts w:ascii="Arial" w:hAnsi="Arial" w:cs="Arial"/>
        </w:rPr>
      </w:pPr>
    </w:p>
    <w:p w14:paraId="599BCFA4" w14:textId="77777777" w:rsidR="003419B4" w:rsidRPr="002F1A54" w:rsidRDefault="003419B4" w:rsidP="002F1A54">
      <w:pPr>
        <w:pStyle w:val="Sinespaciado"/>
        <w:jc w:val="both"/>
        <w:rPr>
          <w:rFonts w:ascii="Arial" w:hAnsi="Arial" w:cs="Arial"/>
        </w:rPr>
      </w:pPr>
    </w:p>
    <w:p w14:paraId="5AAA136E" w14:textId="77777777" w:rsidR="003419B4" w:rsidRPr="002F1A54" w:rsidRDefault="003419B4" w:rsidP="002F1A54">
      <w:pPr>
        <w:pStyle w:val="Sinespaciado"/>
        <w:jc w:val="both"/>
        <w:rPr>
          <w:rFonts w:ascii="Arial" w:hAnsi="Arial" w:cs="Arial"/>
        </w:rPr>
      </w:pPr>
    </w:p>
    <w:p w14:paraId="3C7730D8" w14:textId="77777777" w:rsidR="003419B4" w:rsidRPr="002F1A54" w:rsidRDefault="003419B4" w:rsidP="002F1A54">
      <w:pPr>
        <w:pStyle w:val="Sinespaciado"/>
        <w:jc w:val="both"/>
        <w:rPr>
          <w:rFonts w:ascii="Arial" w:hAnsi="Arial" w:cs="Arial"/>
        </w:rPr>
      </w:pPr>
    </w:p>
    <w:p w14:paraId="76766BEA" w14:textId="77777777" w:rsidR="003419B4" w:rsidRPr="002F1A54" w:rsidRDefault="003419B4" w:rsidP="002F1A54">
      <w:pPr>
        <w:pStyle w:val="Sinespaciado"/>
        <w:jc w:val="both"/>
        <w:rPr>
          <w:rFonts w:ascii="Arial" w:hAnsi="Arial" w:cs="Arial"/>
        </w:rPr>
      </w:pPr>
    </w:p>
    <w:p w14:paraId="27D3CA9F" w14:textId="77777777" w:rsidR="00E46CE7" w:rsidRPr="002F1A54" w:rsidRDefault="00E46CE7" w:rsidP="002F1A54">
      <w:pPr>
        <w:pStyle w:val="Sinespaciado"/>
        <w:jc w:val="both"/>
        <w:rPr>
          <w:rFonts w:ascii="Arial" w:hAnsi="Arial" w:cs="Arial"/>
        </w:rPr>
      </w:pPr>
    </w:p>
    <w:p w14:paraId="58925139" w14:textId="77777777" w:rsidR="00E35F80" w:rsidRPr="002F1A54" w:rsidRDefault="00E35F80" w:rsidP="002F1A54">
      <w:pPr>
        <w:pStyle w:val="Sinespaciado"/>
        <w:jc w:val="both"/>
        <w:rPr>
          <w:rFonts w:ascii="Arial" w:hAnsi="Arial" w:cs="Arial"/>
        </w:rPr>
      </w:pPr>
    </w:p>
    <w:p w14:paraId="1D820F9A" w14:textId="77777777" w:rsidR="00E35F80" w:rsidRPr="002F1A54" w:rsidRDefault="00E35F80" w:rsidP="002F1A54">
      <w:pPr>
        <w:pStyle w:val="Sinespaciado"/>
        <w:jc w:val="both"/>
        <w:rPr>
          <w:rFonts w:ascii="Arial" w:hAnsi="Arial" w:cs="Arial"/>
        </w:rPr>
      </w:pPr>
    </w:p>
    <w:p w14:paraId="1AB65E0C" w14:textId="77777777" w:rsidR="00E35F80" w:rsidRPr="002F1A54" w:rsidRDefault="00E35F80" w:rsidP="002F1A54">
      <w:pPr>
        <w:pStyle w:val="Sinespaciado"/>
        <w:jc w:val="both"/>
        <w:rPr>
          <w:rFonts w:ascii="Arial" w:hAnsi="Arial" w:cs="Arial"/>
        </w:rPr>
      </w:pPr>
    </w:p>
    <w:sectPr w:rsidR="00E35F80" w:rsidRPr="002F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6D2F"/>
    <w:multiLevelType w:val="multilevel"/>
    <w:tmpl w:val="04A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1580"/>
    <w:multiLevelType w:val="hybridMultilevel"/>
    <w:tmpl w:val="FC783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2EC1"/>
    <w:multiLevelType w:val="multilevel"/>
    <w:tmpl w:val="C85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70686"/>
    <w:multiLevelType w:val="multilevel"/>
    <w:tmpl w:val="03C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76713"/>
    <w:multiLevelType w:val="multilevel"/>
    <w:tmpl w:val="36E09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F549A"/>
    <w:multiLevelType w:val="multilevel"/>
    <w:tmpl w:val="CB0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441B9"/>
    <w:multiLevelType w:val="multilevel"/>
    <w:tmpl w:val="2A1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80DB2"/>
    <w:multiLevelType w:val="multilevel"/>
    <w:tmpl w:val="0FA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9E6"/>
    <w:multiLevelType w:val="multilevel"/>
    <w:tmpl w:val="ED9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F4728"/>
    <w:multiLevelType w:val="multilevel"/>
    <w:tmpl w:val="F96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B13EE"/>
    <w:multiLevelType w:val="multilevel"/>
    <w:tmpl w:val="937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8740A"/>
    <w:multiLevelType w:val="multilevel"/>
    <w:tmpl w:val="CDC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E3795"/>
    <w:multiLevelType w:val="multilevel"/>
    <w:tmpl w:val="F5F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93148"/>
    <w:multiLevelType w:val="multilevel"/>
    <w:tmpl w:val="8C2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02134"/>
    <w:multiLevelType w:val="multilevel"/>
    <w:tmpl w:val="0102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C652D"/>
    <w:multiLevelType w:val="multilevel"/>
    <w:tmpl w:val="854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83683"/>
    <w:multiLevelType w:val="multilevel"/>
    <w:tmpl w:val="F77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D25D3"/>
    <w:multiLevelType w:val="multilevel"/>
    <w:tmpl w:val="918C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C54FC"/>
    <w:multiLevelType w:val="hybridMultilevel"/>
    <w:tmpl w:val="5502BC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596BB0"/>
    <w:multiLevelType w:val="multilevel"/>
    <w:tmpl w:val="0E2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A7C77"/>
    <w:multiLevelType w:val="multilevel"/>
    <w:tmpl w:val="6EC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98779">
    <w:abstractNumId w:val="14"/>
  </w:num>
  <w:num w:numId="2" w16cid:durableId="648293001">
    <w:abstractNumId w:val="9"/>
  </w:num>
  <w:num w:numId="3" w16cid:durableId="1969970380">
    <w:abstractNumId w:val="2"/>
  </w:num>
  <w:num w:numId="4" w16cid:durableId="2091847354">
    <w:abstractNumId w:val="15"/>
  </w:num>
  <w:num w:numId="5" w16cid:durableId="1768773419">
    <w:abstractNumId w:val="7"/>
  </w:num>
  <w:num w:numId="6" w16cid:durableId="517089005">
    <w:abstractNumId w:val="13"/>
  </w:num>
  <w:num w:numId="7" w16cid:durableId="996690792">
    <w:abstractNumId w:val="0"/>
  </w:num>
  <w:num w:numId="8" w16cid:durableId="1527451056">
    <w:abstractNumId w:val="8"/>
  </w:num>
  <w:num w:numId="9" w16cid:durableId="476848780">
    <w:abstractNumId w:val="10"/>
  </w:num>
  <w:num w:numId="10" w16cid:durableId="28652964">
    <w:abstractNumId w:val="5"/>
  </w:num>
  <w:num w:numId="11" w16cid:durableId="54818236">
    <w:abstractNumId w:val="6"/>
  </w:num>
  <w:num w:numId="12" w16cid:durableId="227889406">
    <w:abstractNumId w:val="20"/>
  </w:num>
  <w:num w:numId="13" w16cid:durableId="516503016">
    <w:abstractNumId w:val="17"/>
  </w:num>
  <w:num w:numId="14" w16cid:durableId="638000842">
    <w:abstractNumId w:val="11"/>
  </w:num>
  <w:num w:numId="15" w16cid:durableId="62875868">
    <w:abstractNumId w:val="12"/>
  </w:num>
  <w:num w:numId="16" w16cid:durableId="1818379714">
    <w:abstractNumId w:val="19"/>
  </w:num>
  <w:num w:numId="17" w16cid:durableId="1107044551">
    <w:abstractNumId w:val="16"/>
  </w:num>
  <w:num w:numId="18" w16cid:durableId="1405445941">
    <w:abstractNumId w:val="4"/>
  </w:num>
  <w:num w:numId="19" w16cid:durableId="754398405">
    <w:abstractNumId w:val="18"/>
  </w:num>
  <w:num w:numId="20" w16cid:durableId="1490707208">
    <w:abstractNumId w:val="3"/>
  </w:num>
  <w:num w:numId="21" w16cid:durableId="82740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5"/>
    <w:rsid w:val="0005100C"/>
    <w:rsid w:val="00051C8A"/>
    <w:rsid w:val="000A0F20"/>
    <w:rsid w:val="001E02AF"/>
    <w:rsid w:val="002A411C"/>
    <w:rsid w:val="002F1A54"/>
    <w:rsid w:val="00321DA6"/>
    <w:rsid w:val="003419B4"/>
    <w:rsid w:val="0039637B"/>
    <w:rsid w:val="00413185"/>
    <w:rsid w:val="00466C34"/>
    <w:rsid w:val="00541C2B"/>
    <w:rsid w:val="00586A43"/>
    <w:rsid w:val="005B4427"/>
    <w:rsid w:val="005F1B57"/>
    <w:rsid w:val="006A78CC"/>
    <w:rsid w:val="00763028"/>
    <w:rsid w:val="008E1DB8"/>
    <w:rsid w:val="0096418B"/>
    <w:rsid w:val="009A03A0"/>
    <w:rsid w:val="00A071DB"/>
    <w:rsid w:val="00A33769"/>
    <w:rsid w:val="00AD43F5"/>
    <w:rsid w:val="00AE0D4D"/>
    <w:rsid w:val="00C743F0"/>
    <w:rsid w:val="00E25887"/>
    <w:rsid w:val="00E35F80"/>
    <w:rsid w:val="00E46CE7"/>
    <w:rsid w:val="00E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449F"/>
  <w15:chartTrackingRefBased/>
  <w15:docId w15:val="{70418C4E-2940-4376-8230-22F34358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54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43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43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43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43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43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43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43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43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43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4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4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4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43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4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43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4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4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43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43F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D43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43F5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AD43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4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43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43F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43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3F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D43F5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2F1A54"/>
  </w:style>
  <w:style w:type="character" w:customStyle="1" w:styleId="eop">
    <w:name w:val="eop"/>
    <w:basedOn w:val="Fuentedeprrafopredeter"/>
    <w:rsid w:val="002F1A54"/>
  </w:style>
  <w:style w:type="table" w:styleId="Tablaconcuadrcula">
    <w:name w:val="Table Grid"/>
    <w:basedOn w:val="Tablanormal"/>
    <w:uiPriority w:val="39"/>
    <w:rsid w:val="0039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6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RESENDIZ BADILLO</dc:creator>
  <cp:keywords/>
  <dc:description/>
  <cp:lastModifiedBy>Victor Rodriguez</cp:lastModifiedBy>
  <cp:revision>15</cp:revision>
  <dcterms:created xsi:type="dcterms:W3CDTF">2025-04-17T18:38:00Z</dcterms:created>
  <dcterms:modified xsi:type="dcterms:W3CDTF">2025-05-03T03:06:00Z</dcterms:modified>
</cp:coreProperties>
</file>