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1 - Phisecure Product Description </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Hunter Pollock, Ralph Mpanu-Mpanu, Dylan Via, Joshua Freeman, Ethan Barnes, Mustafa Ibraham </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Old Dominion University </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CS411 Professional Workforce Development II</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Sarah Hosni</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September 2024 </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2</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eysasxjygg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4bg191vow1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Product Description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7sxxfihg59h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Key Product Features and Capabilities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pa9y3byhs3t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Major Components (Hardware/Software)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5wu2enmqgtt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Identification of Case Study</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qej0j8yfilt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Product Prototype Description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mdewqzm0txw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Prototype Architecture (Hardware/Software)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wat82ofj7uu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Prototype Features and Capabilities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9nlw54d4fj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Prototype Development Challenges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sh6slkrce5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Glossary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hugoyaukzs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48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 of Figures</w:t>
      </w:r>
    </w:p>
    <w:p w:rsidR="00000000" w:rsidDel="00000000" w:rsidP="00000000" w:rsidRDefault="00000000" w:rsidRPr="00000000" w14:paraId="0000001F">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Product Features and Capabilities……………………………………………………………………5</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Components (Hardware/Software)....................................................................................................6</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pacing w:line="480" w:lineRule="auto"/>
        <w:rPr>
          <w:rFonts w:ascii="Times New Roman" w:cs="Times New Roman" w:eastAsia="Times New Roman" w:hAnsi="Times New Roman"/>
        </w:rPr>
      </w:pPr>
      <w:bookmarkStart w:colFirst="0" w:colLast="0" w:name="_7eysasxjyggk" w:id="0"/>
      <w:bookmarkEnd w:id="0"/>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attacks are becoming more frequent and more sophisticated. A significant rise in phishing attacks occurred during Covid with an increase of 220% over pre-Covid years (David, 2019). Though these attacks have not returned to their previous Covid peak, they are still increasing year after year.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phishing attacks there has also been a rise in products on the market. From paid to open-source, there is a plethora of systems to choose from. However, many of these are falling short as evidenced by the rise in successful phishing attacks (Desi, 2024).</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attacks are also more complicated than ever. Spoofed links are using HTTPS certificates and all end destinations for stolen data are using TLS encryption (David, 2019). The majority of attacks are also using popular name-brand logos and headers, imitating companies like Amazon, Apple, and Netflix. The most targeted sector for phishing is Education (David, 2019). There is a gap in phishing education targeted towards Universities, and that is where Phisecure enters.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Universities seeking to provide the best education need to establish better phishing education, especially with a focus on real-world scenarios. Phisecure plans to be the tool Universities use to educate their students about preventing phishing attacks.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spacing w:line="480" w:lineRule="auto"/>
        <w:rPr>
          <w:rFonts w:ascii="Times New Roman" w:cs="Times New Roman" w:eastAsia="Times New Roman" w:hAnsi="Times New Roman"/>
        </w:rPr>
      </w:pPr>
      <w:bookmarkStart w:colFirst="0" w:colLast="0" w:name="_4bg191vow14k" w:id="1"/>
      <w:bookmarkEnd w:id="1"/>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Product Description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Phisecure has the tools to demonstrate how to make phishing attacks a minimal threat. Using a controlled environment, a user can be exposed to any new techniques developed by nefarious parties. Phisecure will create templates based on information received from the target. Reports on whether the target successfully defended an attack or not are generated for authorized users. A unique feature is the use of custom templates along with the ability to peer phish your fellow users.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it is used for phishing education for new students or a more in-depth dive into Cybersecurity, Phisecure has the flexibility to be the best tool for Universities. All the attacks will take place in a controlled environment where there is no risk of an attack occurring. Users with Admin and Instructor/Researcher access will have complete control on what Student users can do, as well as access to valuable feedback and reports.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spacing w:line="480" w:lineRule="auto"/>
        <w:rPr>
          <w:rFonts w:ascii="Times New Roman" w:cs="Times New Roman" w:eastAsia="Times New Roman" w:hAnsi="Times New Roman"/>
          <w:color w:val="000000"/>
        </w:rPr>
      </w:pPr>
      <w:bookmarkStart w:colFirst="0" w:colLast="0" w:name="_7sxxfihg59ht" w:id="2"/>
      <w:bookmarkEnd w:id="2"/>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color w:val="000000"/>
          <w:rtl w:val="0"/>
        </w:rPr>
        <w:t xml:space="preserve">Key Product Features and Capabilities</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 Student user, they will first create an account. They will provide what communication systems they use and the affiliated usernames for said accounts. Depending on whether they’ve been granted access for peer-to-peer phishing, they can peer phish other Student users or they can have their instructor launch a phishing attack campaign on them. They will also receive reports regarding how successful their peer phishing attacks were as well as how adequate they were defending phishing attacks.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Instructor user will also have to create an account. They have access to all features that a Student user has. In addition, they can also create Phishing Attack Campaigns. In these Campaigns they will be able to choose the time and type, but Phisecure will handle the rest as far as what template to select. The reports available are not just individual reports, but whole course sections if the Instructor user chooses.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has access to all features previously mentioned, but they also can revoke/change/add access for users. In the future, Business Employees and Researchers can make use of Phisecure in their respective settings and have features similar to a Student user and Instructor, respectively.</w:t>
      </w:r>
    </w:p>
    <w:p w:rsidR="00000000" w:rsidDel="00000000" w:rsidP="00000000" w:rsidRDefault="00000000" w:rsidRPr="00000000" w14:paraId="00000032">
      <w:pPr>
        <w:spacing w:line="48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943600" cy="3175000"/>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33">
      <w:pPr>
        <w:pStyle w:val="Heading2"/>
        <w:spacing w:line="480" w:lineRule="auto"/>
        <w:rPr>
          <w:rFonts w:ascii="Times New Roman" w:cs="Times New Roman" w:eastAsia="Times New Roman" w:hAnsi="Times New Roman"/>
        </w:rPr>
      </w:pPr>
      <w:bookmarkStart w:colFirst="0" w:colLast="0" w:name="_pa9y3byhs3tn" w:id="3"/>
      <w:bookmarkEnd w:id="3"/>
      <w:r w:rsidDel="00000000" w:rsidR="00000000" w:rsidRPr="00000000">
        <w:rPr>
          <w:rFonts w:ascii="Times New Roman" w:cs="Times New Roman" w:eastAsia="Times New Roman" w:hAnsi="Times New Roman"/>
          <w:rtl w:val="0"/>
        </w:rPr>
        <w:t xml:space="preserve">2.2 Major Components (Hardware/Software)</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will be created with the React framework, using Python, HTML, and CSS in VS Code. The interfaces will be what all users see and access for Phisecure. Once a user creates a phishing attack, whether peer phishing or a campaign, their data will be sent to the backend. The backend will be running on the Flask framework and be written in Python on VS Code. The backend will pull data from MySql and Amazon RDS databases to find appropriate phishing templates, as well as pulling Student user feedback, Instructor user reports, and other analytics used to create more effective reports and attacks. </w:t>
      </w:r>
    </w:p>
    <w:p w:rsidR="00000000" w:rsidDel="00000000" w:rsidP="00000000" w:rsidRDefault="00000000" w:rsidRPr="00000000" w14:paraId="0000003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Third-party APIs include Twilio, MailGun, and Live Chat. Twilio is for SMS phishing, MailGun for email, and Live Chat for the suite of video messaging services.</w:t>
      </w: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Fonts w:ascii="Times New Roman" w:cs="Times New Roman" w:eastAsia="Times New Roman" w:hAnsi="Times New Roman"/>
          <w:sz w:val="24"/>
          <w:szCs w:val="24"/>
        </w:rPr>
        <w:drawing>
          <wp:inline distB="19050" distT="19050" distL="19050" distR="19050">
            <wp:extent cx="5429250" cy="3362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spacing w:line="480" w:lineRule="auto"/>
        <w:rPr>
          <w:rFonts w:ascii="Times New Roman" w:cs="Times New Roman" w:eastAsia="Times New Roman" w:hAnsi="Times New Roman"/>
        </w:rPr>
      </w:pPr>
      <w:bookmarkStart w:colFirst="0" w:colLast="0" w:name="_5wu2enmqgtt3" w:id="4"/>
      <w:bookmarkEnd w:id="4"/>
      <w:r w:rsidDel="00000000" w:rsidR="00000000" w:rsidRPr="00000000">
        <w:rPr>
          <w:rFonts w:ascii="Times New Roman" w:cs="Times New Roman" w:eastAsia="Times New Roman" w:hAnsi="Times New Roman"/>
          <w:rtl w:val="0"/>
        </w:rPr>
        <w:t xml:space="preserve">3 Identification of Case Study</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Phisecure is designed for Students and Instructors mainly. It will be a tool that can be used to teach basic phishing defense, or in more depth for a cybersecurity course. It should be noted that Phisecure is not a standalone phishing defense, it is only an educational tool. </w:t>
      </w:r>
    </w:p>
    <w:p w:rsidR="00000000" w:rsidDel="00000000" w:rsidP="00000000" w:rsidRDefault="00000000" w:rsidRPr="00000000" w14:paraId="00000039">
      <w:pPr>
        <w:spacing w:line="480" w:lineRule="auto"/>
        <w:rPr/>
      </w:pPr>
      <w:r w:rsidDel="00000000" w:rsidR="00000000" w:rsidRPr="00000000">
        <w:rPr>
          <w:rFonts w:ascii="Times New Roman" w:cs="Times New Roman" w:eastAsia="Times New Roman" w:hAnsi="Times New Roman"/>
          <w:sz w:val="24"/>
          <w:szCs w:val="24"/>
          <w:rtl w:val="0"/>
        </w:rPr>
        <w:t xml:space="preserve">Collaborating with a University is the goal at this time, and from there it could branch out to other markets, e.g. private businesses, government entities. These other organizations could benefit greatly from using Phisecure in their phishing mitigation plans. </w:t>
      </w:r>
      <w:r w:rsidDel="00000000" w:rsidR="00000000" w:rsidRPr="00000000">
        <w:rPr>
          <w:rtl w:val="0"/>
        </w:rPr>
      </w:r>
    </w:p>
    <w:p w:rsidR="00000000" w:rsidDel="00000000" w:rsidP="00000000" w:rsidRDefault="00000000" w:rsidRPr="00000000" w14:paraId="0000003A">
      <w:pPr>
        <w:pStyle w:val="Heading1"/>
        <w:spacing w:line="480" w:lineRule="auto"/>
        <w:rPr>
          <w:rFonts w:ascii="Times New Roman" w:cs="Times New Roman" w:eastAsia="Times New Roman" w:hAnsi="Times New Roman"/>
        </w:rPr>
      </w:pPr>
      <w:bookmarkStart w:colFirst="0" w:colLast="0" w:name="_qej0j8yfiltz" w:id="5"/>
      <w:bookmarkEnd w:id="5"/>
      <w:r w:rsidDel="00000000" w:rsidR="00000000" w:rsidRPr="00000000">
        <w:rPr>
          <w:rFonts w:ascii="Times New Roman" w:cs="Times New Roman" w:eastAsia="Times New Roman" w:hAnsi="Times New Roman"/>
          <w:rtl w:val="0"/>
        </w:rPr>
        <w:t xml:space="preserve">4 Product Prototype Description</w:t>
      </w:r>
    </w:p>
    <w:p w:rsidR="00000000" w:rsidDel="00000000" w:rsidP="00000000" w:rsidRDefault="00000000" w:rsidRPr="00000000" w14:paraId="0000003B">
      <w:pPr>
        <w:pStyle w:val="Heading2"/>
        <w:spacing w:line="480" w:lineRule="auto"/>
        <w:rPr>
          <w:rFonts w:ascii="Times New Roman" w:cs="Times New Roman" w:eastAsia="Times New Roman" w:hAnsi="Times New Roman"/>
        </w:rPr>
      </w:pPr>
      <w:bookmarkStart w:colFirst="0" w:colLast="0" w:name="_mdewqzm0txwk" w:id="6"/>
      <w:bookmarkEnd w:id="6"/>
      <w:r w:rsidDel="00000000" w:rsidR="00000000" w:rsidRPr="00000000">
        <w:rPr>
          <w:rFonts w:ascii="Times New Roman" w:cs="Times New Roman" w:eastAsia="Times New Roman" w:hAnsi="Times New Roman"/>
          <w:rtl w:val="0"/>
        </w:rPr>
        <w:t xml:space="preserve">4.1 Prototype Architecture (Hardware/Software) </w:t>
      </w:r>
    </w:p>
    <w:p w:rsidR="00000000" w:rsidDel="00000000" w:rsidP="00000000" w:rsidRDefault="00000000" w:rsidRPr="00000000" w14:paraId="0000003C">
      <w:pPr>
        <w:pStyle w:val="Heading2"/>
        <w:spacing w:line="480" w:lineRule="auto"/>
        <w:rPr>
          <w:rFonts w:ascii="Times New Roman" w:cs="Times New Roman" w:eastAsia="Times New Roman" w:hAnsi="Times New Roman"/>
        </w:rPr>
      </w:pPr>
      <w:bookmarkStart w:colFirst="0" w:colLast="0" w:name="_wat82ofj7uuh" w:id="7"/>
      <w:bookmarkEnd w:id="7"/>
      <w:r w:rsidDel="00000000" w:rsidR="00000000" w:rsidRPr="00000000">
        <w:rPr>
          <w:rFonts w:ascii="Times New Roman" w:cs="Times New Roman" w:eastAsia="Times New Roman" w:hAnsi="Times New Roman"/>
          <w:rtl w:val="0"/>
        </w:rPr>
        <w:t xml:space="preserve">4.2 Prototype Features and Capabilities</w:t>
      </w:r>
    </w:p>
    <w:p w:rsidR="00000000" w:rsidDel="00000000" w:rsidP="00000000" w:rsidRDefault="00000000" w:rsidRPr="00000000" w14:paraId="0000003D">
      <w:pPr>
        <w:pStyle w:val="Heading2"/>
        <w:spacing w:line="480" w:lineRule="auto"/>
        <w:rPr>
          <w:rFonts w:ascii="Times New Roman" w:cs="Times New Roman" w:eastAsia="Times New Roman" w:hAnsi="Times New Roman"/>
        </w:rPr>
      </w:pPr>
      <w:bookmarkStart w:colFirst="0" w:colLast="0" w:name="_9nlw54d4fj0a" w:id="8"/>
      <w:bookmarkEnd w:id="8"/>
      <w:r w:rsidDel="00000000" w:rsidR="00000000" w:rsidRPr="00000000">
        <w:rPr>
          <w:rFonts w:ascii="Times New Roman" w:cs="Times New Roman" w:eastAsia="Times New Roman" w:hAnsi="Times New Roman"/>
          <w:rtl w:val="0"/>
        </w:rPr>
        <w:t xml:space="preserve">4.3 Prototype Development Challenges</w:t>
      </w:r>
    </w:p>
    <w:p w:rsidR="00000000" w:rsidDel="00000000" w:rsidP="00000000" w:rsidRDefault="00000000" w:rsidRPr="00000000" w14:paraId="0000003E">
      <w:pPr>
        <w:pStyle w:val="Heading1"/>
        <w:spacing w:line="480" w:lineRule="auto"/>
        <w:rPr>
          <w:rFonts w:ascii="Times New Roman" w:cs="Times New Roman" w:eastAsia="Times New Roman" w:hAnsi="Times New Roman"/>
        </w:rPr>
      </w:pPr>
      <w:bookmarkStart w:colFirst="0" w:colLast="0" w:name="_sh6slkrce5cq" w:id="9"/>
      <w:bookmarkEnd w:id="9"/>
      <w:r w:rsidDel="00000000" w:rsidR="00000000" w:rsidRPr="00000000">
        <w:rPr>
          <w:rFonts w:ascii="Times New Roman" w:cs="Times New Roman" w:eastAsia="Times New Roman" w:hAnsi="Times New Roman"/>
          <w:rtl w:val="0"/>
        </w:rPr>
        <w:t xml:space="preserve">5 Glossary</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Phishing </w:t>
      </w:r>
      <w:r w:rsidDel="00000000" w:rsidR="00000000" w:rsidRPr="00000000">
        <w:rPr>
          <w:rFonts w:ascii="Times New Roman" w:cs="Times New Roman" w:eastAsia="Times New Roman" w:hAnsi="Times New Roman"/>
          <w:sz w:val="24"/>
          <w:szCs w:val="24"/>
          <w:rtl w:val="0"/>
        </w:rPr>
        <w:t xml:space="preserve">- The fraudulent practice of sending emails or other messages purporting to be from reputable companies to induce individuals to reveal personal information, such as passwords and credit card numbers.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 Phishing </w:t>
      </w:r>
      <w:r w:rsidDel="00000000" w:rsidR="00000000" w:rsidRPr="00000000">
        <w:rPr>
          <w:rFonts w:ascii="Times New Roman" w:cs="Times New Roman" w:eastAsia="Times New Roman" w:hAnsi="Times New Roman"/>
          <w:sz w:val="24"/>
          <w:szCs w:val="24"/>
          <w:rtl w:val="0"/>
        </w:rPr>
        <w:t xml:space="preserve">- A type of phishing involving personalization and targeting a specific individual.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 </w:t>
      </w:r>
      <w:r w:rsidDel="00000000" w:rsidR="00000000" w:rsidRPr="00000000">
        <w:rPr>
          <w:rFonts w:ascii="Times New Roman" w:cs="Times New Roman" w:eastAsia="Times New Roman" w:hAnsi="Times New Roman"/>
          <w:sz w:val="24"/>
          <w:szCs w:val="24"/>
          <w:rtl w:val="0"/>
        </w:rPr>
        <w:t xml:space="preserve">- Software that compromises the operation of a system by performing an unauthorized function or process.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Ransomware </w:t>
      </w:r>
      <w:r w:rsidDel="00000000" w:rsidR="00000000" w:rsidRPr="00000000">
        <w:rPr>
          <w:rFonts w:ascii="Times New Roman" w:cs="Times New Roman" w:eastAsia="Times New Roman" w:hAnsi="Times New Roman"/>
          <w:sz w:val="24"/>
          <w:szCs w:val="24"/>
          <w:rtl w:val="0"/>
        </w:rPr>
        <w:t xml:space="preserve">- A malware designed to deny a user or organization access to files on their computer. </w:t>
      </w:r>
    </w:p>
    <w:p w:rsidR="00000000" w:rsidDel="00000000" w:rsidP="00000000" w:rsidRDefault="00000000" w:rsidRPr="00000000" w14:paraId="00000043">
      <w:pPr>
        <w:spacing w:line="480" w:lineRule="auto"/>
        <w:rPr/>
      </w:pPr>
      <w:r w:rsidDel="00000000" w:rsidR="00000000" w:rsidRPr="00000000">
        <w:rPr>
          <w:rFonts w:ascii="Times New Roman" w:cs="Times New Roman" w:eastAsia="Times New Roman" w:hAnsi="Times New Roman"/>
          <w:b w:val="1"/>
          <w:sz w:val="24"/>
          <w:szCs w:val="24"/>
          <w:rtl w:val="0"/>
        </w:rPr>
        <w:t xml:space="preserve">Attack </w:t>
      </w:r>
      <w:r w:rsidDel="00000000" w:rsidR="00000000" w:rsidRPr="00000000">
        <w:rPr>
          <w:rFonts w:ascii="Times New Roman" w:cs="Times New Roman" w:eastAsia="Times New Roman" w:hAnsi="Times New Roman"/>
          <w:sz w:val="24"/>
          <w:szCs w:val="24"/>
          <w:rtl w:val="0"/>
        </w:rPr>
        <w:t xml:space="preserve">- An attempt to gain unauthorized access to system services, resources, or information, or an attempt to compromise system integrity</w:t>
      </w:r>
      <w:r w:rsidDel="00000000" w:rsidR="00000000" w:rsidRPr="00000000">
        <w:rPr>
          <w:rtl w:val="0"/>
        </w:rPr>
      </w:r>
    </w:p>
    <w:p w:rsidR="00000000" w:rsidDel="00000000" w:rsidP="00000000" w:rsidRDefault="00000000" w:rsidRPr="00000000" w14:paraId="00000044">
      <w:pPr>
        <w:pStyle w:val="Heading1"/>
        <w:spacing w:line="480" w:lineRule="auto"/>
        <w:rPr>
          <w:rFonts w:ascii="Times New Roman" w:cs="Times New Roman" w:eastAsia="Times New Roman" w:hAnsi="Times New Roman"/>
        </w:rPr>
      </w:pPr>
      <w:bookmarkStart w:colFirst="0" w:colLast="0" w:name="_hugoyaukzs1r" w:id="10"/>
      <w:bookmarkEnd w:id="10"/>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045">
      <w:pPr>
        <w:spacing w:line="480" w:lineRule="auto"/>
        <w:rPr/>
      </w:pPr>
      <w:r w:rsidDel="00000000" w:rsidR="00000000" w:rsidRPr="00000000">
        <w:rPr>
          <w:rtl w:val="0"/>
        </w:rPr>
        <w:t xml:space="preserve">Irwin, L. (2023, June 19). </w:t>
      </w:r>
      <w:r w:rsidDel="00000000" w:rsidR="00000000" w:rsidRPr="00000000">
        <w:rPr>
          <w:i w:val="1"/>
          <w:rtl w:val="0"/>
        </w:rPr>
        <w:t xml:space="preserve">51 must-know phishing statistics for 2023: It governance</w:t>
      </w:r>
      <w:r w:rsidDel="00000000" w:rsidR="00000000" w:rsidRPr="00000000">
        <w:rPr>
          <w:rtl w:val="0"/>
        </w:rPr>
        <w:t xml:space="preserve">. IT Governance UK Blog. </w:t>
      </w:r>
    </w:p>
    <w:p w:rsidR="00000000" w:rsidDel="00000000" w:rsidP="00000000" w:rsidRDefault="00000000" w:rsidRPr="00000000" w14:paraId="00000046">
      <w:pPr>
        <w:widowControl w:val="0"/>
        <w:spacing w:before="52.0965576171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https://www.itgovernance.co.uk/blog/51-must-know-phishing-statistics-for-2023 </w:t>
      </w:r>
    </w:p>
    <w:p w:rsidR="00000000" w:rsidDel="00000000" w:rsidP="00000000" w:rsidRDefault="00000000" w:rsidRPr="00000000" w14:paraId="00000047">
      <w:pPr>
        <w:widowControl w:val="0"/>
        <w:spacing w:before="511.87316894531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E. (2024, January 23). </w:t>
      </w:r>
      <w:r w:rsidDel="00000000" w:rsidR="00000000" w:rsidRPr="00000000">
        <w:rPr>
          <w:rFonts w:ascii="Times New Roman" w:cs="Times New Roman" w:eastAsia="Times New Roman" w:hAnsi="Times New Roman"/>
          <w:i w:val="1"/>
          <w:sz w:val="24"/>
          <w:szCs w:val="24"/>
          <w:rtl w:val="0"/>
        </w:rPr>
        <w:t xml:space="preserve">Top 10 costs of phishing - hoxhunt</w:t>
      </w:r>
      <w:r w:rsidDel="00000000" w:rsidR="00000000" w:rsidRPr="00000000">
        <w:rPr>
          <w:rFonts w:ascii="Times New Roman" w:cs="Times New Roman" w:eastAsia="Times New Roman" w:hAnsi="Times New Roman"/>
          <w:sz w:val="24"/>
          <w:szCs w:val="24"/>
          <w:rtl w:val="0"/>
        </w:rPr>
        <w:t xml:space="preserve">. HoxHunt. http://www.hoxhunt.com/blog/what-are-the-top-10-costs-of-phishing#:~:text=Using%20different%20criteria%2C%20the%20Ponemon,as%20the%20king%20of%20cybercrime. </w:t>
      </w:r>
    </w:p>
    <w:p w:rsidR="00000000" w:rsidDel="00000000" w:rsidP="00000000" w:rsidRDefault="00000000" w:rsidRPr="00000000" w14:paraId="00000048">
      <w:pPr>
        <w:widowControl w:val="0"/>
        <w:spacing w:before="292.098388671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Stansfield, T. (2023, November 15). </w:t>
      </w:r>
      <w:r w:rsidDel="00000000" w:rsidR="00000000" w:rsidRPr="00000000">
        <w:rPr>
          <w:rFonts w:ascii="Times New Roman" w:cs="Times New Roman" w:eastAsia="Times New Roman" w:hAnsi="Times New Roman"/>
          <w:i w:val="1"/>
          <w:sz w:val="24"/>
          <w:szCs w:val="24"/>
          <w:rtl w:val="0"/>
        </w:rPr>
        <w:t xml:space="preserve">Q3 2023 phishing and malware report</w:t>
      </w:r>
      <w:r w:rsidDel="00000000" w:rsidR="00000000" w:rsidRPr="00000000">
        <w:rPr>
          <w:rFonts w:ascii="Times New Roman" w:cs="Times New Roman" w:eastAsia="Times New Roman" w:hAnsi="Times New Roman"/>
          <w:sz w:val="24"/>
          <w:szCs w:val="24"/>
          <w:rtl w:val="0"/>
        </w:rPr>
        <w:t xml:space="preserve">. Vadesecure. http://www.vadesecure.com/en/blog/q3-2023-phishing-malware-report#:~:text=in%20Q3 %202023%2C%20Vade%20detected,180.4%20million </w:t>
      </w:r>
    </w:p>
    <w:p w:rsidR="00000000" w:rsidDel="00000000" w:rsidP="00000000" w:rsidRDefault="00000000" w:rsidRPr="00000000" w14:paraId="00000049">
      <w:pPr>
        <w:widowControl w:val="0"/>
        <w:spacing w:before="292.0965576171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Toor, J. (2021, November 2). </w:t>
      </w:r>
      <w:r w:rsidDel="00000000" w:rsidR="00000000" w:rsidRPr="00000000">
        <w:rPr>
          <w:rFonts w:ascii="Times New Roman" w:cs="Times New Roman" w:eastAsia="Times New Roman" w:hAnsi="Times New Roman"/>
          <w:i w:val="1"/>
          <w:sz w:val="24"/>
          <w:szCs w:val="24"/>
          <w:rtl w:val="0"/>
        </w:rPr>
        <w:t xml:space="preserve">Victims penetrated by phishing had conducted anti-phishing training</w:t>
      </w:r>
      <w:r w:rsidDel="00000000" w:rsidR="00000000" w:rsidRPr="00000000">
        <w:rPr>
          <w:rFonts w:ascii="Times New Roman" w:cs="Times New Roman" w:eastAsia="Times New Roman" w:hAnsi="Times New Roman"/>
          <w:sz w:val="24"/>
          <w:szCs w:val="24"/>
          <w:rtl w:val="0"/>
        </w:rPr>
        <w:t xml:space="preserve">. Cloudian.</w:t>
      </w:r>
    </w:p>
    <w:p w:rsidR="00000000" w:rsidDel="00000000" w:rsidP="00000000" w:rsidRDefault="00000000" w:rsidRPr="00000000" w14:paraId="0000004A">
      <w:pPr>
        <w:widowControl w:val="0"/>
        <w:spacing w:before="122.54638671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https://cloudian.com/press/cloudian-ransomware-survey-finds-65-percent-of-victims-penet rated-by-phishing-had-conducted-anti-phishing-training/ </w:t>
      </w:r>
    </w:p>
    <w:p w:rsidR="00000000" w:rsidDel="00000000" w:rsidP="00000000" w:rsidRDefault="00000000" w:rsidRPr="00000000" w14:paraId="0000004B">
      <w:pPr>
        <w:widowControl w:val="0"/>
        <w:spacing w:before="292.0959472656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Rezabek, J. (2024, January 24). </w:t>
      </w:r>
      <w:r w:rsidDel="00000000" w:rsidR="00000000" w:rsidRPr="00000000">
        <w:rPr>
          <w:rFonts w:ascii="Times New Roman" w:cs="Times New Roman" w:eastAsia="Times New Roman" w:hAnsi="Times New Roman"/>
          <w:i w:val="1"/>
          <w:sz w:val="24"/>
          <w:szCs w:val="24"/>
          <w:rtl w:val="0"/>
        </w:rPr>
        <w:t xml:space="preserve">How much does phishing cost businesses?</w:t>
      </w:r>
      <w:r w:rsidDel="00000000" w:rsidR="00000000" w:rsidRPr="00000000">
        <w:rPr>
          <w:rFonts w:ascii="Times New Roman" w:cs="Times New Roman" w:eastAsia="Times New Roman" w:hAnsi="Times New Roman"/>
          <w:sz w:val="24"/>
          <w:szCs w:val="24"/>
          <w:rtl w:val="0"/>
        </w:rPr>
        <w:t xml:space="preserve">. IRONSCALES. https://ironscales.com/blog/how-much-does-phishing-cost-businesses </w:t>
      </w:r>
    </w:p>
    <w:p w:rsidR="00000000" w:rsidDel="00000000" w:rsidP="00000000" w:rsidRDefault="00000000" w:rsidRPr="00000000" w14:paraId="0000004C">
      <w:pPr>
        <w:widowControl w:val="0"/>
        <w:spacing w:before="292.0959472656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Sheng, E. (2023, August 15). </w:t>
      </w:r>
      <w:r w:rsidDel="00000000" w:rsidR="00000000" w:rsidRPr="00000000">
        <w:rPr>
          <w:rFonts w:ascii="Times New Roman" w:cs="Times New Roman" w:eastAsia="Times New Roman" w:hAnsi="Times New Roman"/>
          <w:i w:val="1"/>
          <w:sz w:val="24"/>
          <w:szCs w:val="24"/>
          <w:rtl w:val="0"/>
        </w:rPr>
        <w:t xml:space="preserve">Phishing scams targeting small business on social media including Meta are a “gold mine” for criminals</w:t>
      </w:r>
      <w:r w:rsidDel="00000000" w:rsidR="00000000" w:rsidRPr="00000000">
        <w:rPr>
          <w:rFonts w:ascii="Times New Roman" w:cs="Times New Roman" w:eastAsia="Times New Roman" w:hAnsi="Times New Roman"/>
          <w:sz w:val="24"/>
          <w:szCs w:val="24"/>
          <w:rtl w:val="0"/>
        </w:rPr>
        <w:t xml:space="preserve">. CNBC. </w:t>
      </w:r>
    </w:p>
    <w:p w:rsidR="00000000" w:rsidDel="00000000" w:rsidP="00000000" w:rsidRDefault="00000000" w:rsidRPr="00000000" w14:paraId="0000004D">
      <w:pPr>
        <w:widowControl w:val="0"/>
        <w:spacing w:before="52.0959472656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https://www.cnbc.com/2023/08/15/gold-mine-phishing-scams-rob-main-street-on-social-m edia-like-meta.html </w:t>
      </w:r>
    </w:p>
    <w:p w:rsidR="00000000" w:rsidDel="00000000" w:rsidP="00000000" w:rsidRDefault="00000000" w:rsidRPr="00000000" w14:paraId="0000004E">
      <w:pPr>
        <w:widowControl w:val="0"/>
        <w:spacing w:before="292.09777832031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Steves, M., Greene, K., &amp; Theofanos, M. (2020, September 14). </w:t>
      </w:r>
      <w:r w:rsidDel="00000000" w:rsidR="00000000" w:rsidRPr="00000000">
        <w:rPr>
          <w:rFonts w:ascii="Times New Roman" w:cs="Times New Roman" w:eastAsia="Times New Roman" w:hAnsi="Times New Roman"/>
          <w:i w:val="1"/>
          <w:sz w:val="24"/>
          <w:szCs w:val="24"/>
          <w:rtl w:val="0"/>
        </w:rPr>
        <w:t xml:space="preserve">Categorizing human phishing difficulty: A phish scale</w:t>
      </w:r>
      <w:r w:rsidDel="00000000" w:rsidR="00000000" w:rsidRPr="00000000">
        <w:rPr>
          <w:rFonts w:ascii="Times New Roman" w:cs="Times New Roman" w:eastAsia="Times New Roman" w:hAnsi="Times New Roman"/>
          <w:sz w:val="24"/>
          <w:szCs w:val="24"/>
          <w:rtl w:val="0"/>
        </w:rPr>
        <w:t xml:space="preserve">. OUP Academic. </w:t>
      </w:r>
    </w:p>
    <w:p w:rsidR="00000000" w:rsidDel="00000000" w:rsidP="00000000" w:rsidRDefault="00000000" w:rsidRPr="00000000" w14:paraId="0000004F">
      <w:pPr>
        <w:widowControl w:val="0"/>
        <w:spacing w:before="52.09777832031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https://academic.oup.com/cybersecurity/article/6/1/tyaa009/5905453 </w:t>
      </w:r>
    </w:p>
    <w:p w:rsidR="00000000" w:rsidDel="00000000" w:rsidP="00000000" w:rsidRDefault="00000000" w:rsidRPr="00000000" w14:paraId="00000050">
      <w:pPr>
        <w:widowControl w:val="0"/>
        <w:spacing w:before="511.873779296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Paun, G. (2024, February 20). </w:t>
      </w:r>
      <w:r w:rsidDel="00000000" w:rsidR="00000000" w:rsidRPr="00000000">
        <w:rPr>
          <w:rFonts w:ascii="Times New Roman" w:cs="Times New Roman" w:eastAsia="Times New Roman" w:hAnsi="Times New Roman"/>
          <w:i w:val="1"/>
          <w:sz w:val="24"/>
          <w:szCs w:val="24"/>
          <w:rtl w:val="0"/>
        </w:rPr>
        <w:t xml:space="preserve">Council post: Building a brand: Why a strong Digital Presence Matters</w:t>
      </w:r>
      <w:r w:rsidDel="00000000" w:rsidR="00000000" w:rsidRPr="00000000">
        <w:rPr>
          <w:rFonts w:ascii="Times New Roman" w:cs="Times New Roman" w:eastAsia="Times New Roman" w:hAnsi="Times New Roman"/>
          <w:sz w:val="24"/>
          <w:szCs w:val="24"/>
          <w:rtl w:val="0"/>
        </w:rPr>
        <w:t xml:space="preserve">. Forbes. </w:t>
      </w:r>
    </w:p>
    <w:p w:rsidR="00000000" w:rsidDel="00000000" w:rsidP="00000000" w:rsidRDefault="00000000" w:rsidRPr="00000000" w14:paraId="00000051">
      <w:pPr>
        <w:widowControl w:val="0"/>
        <w:spacing w:before="52.09533691406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https://www.forbes.com/sites/forbesagencycouncil/2020/07/02/building-a-brand-why-a-str ong-digital-presence-matters/ </w:t>
      </w:r>
    </w:p>
    <w:p w:rsidR="00000000" w:rsidDel="00000000" w:rsidP="00000000" w:rsidRDefault="00000000" w:rsidRPr="00000000" w14:paraId="00000052">
      <w:pPr>
        <w:widowControl w:val="0"/>
        <w:spacing w:before="292.098388671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G. (2024, February 16). </w:t>
      </w:r>
      <w:r w:rsidDel="00000000" w:rsidR="00000000" w:rsidRPr="00000000">
        <w:rPr>
          <w:rFonts w:ascii="Times New Roman" w:cs="Times New Roman" w:eastAsia="Times New Roman" w:hAnsi="Times New Roman"/>
          <w:i w:val="1"/>
          <w:sz w:val="24"/>
          <w:szCs w:val="24"/>
          <w:rtl w:val="0"/>
        </w:rPr>
        <w:t xml:space="preserve">Top phishing statistics for 2024: Latest figures and trends</w:t>
      </w:r>
      <w:r w:rsidDel="00000000" w:rsidR="00000000" w:rsidRPr="00000000">
        <w:rPr>
          <w:rFonts w:ascii="Times New Roman" w:cs="Times New Roman" w:eastAsia="Times New Roman" w:hAnsi="Times New Roman"/>
          <w:sz w:val="24"/>
          <w:szCs w:val="24"/>
          <w:rtl w:val="0"/>
        </w:rPr>
        <w:t xml:space="preserve">. StationX. https://www.stationx.net/phishing-statistics/ </w:t>
      </w:r>
    </w:p>
    <w:p w:rsidR="00000000" w:rsidDel="00000000" w:rsidP="00000000" w:rsidRDefault="00000000" w:rsidRPr="00000000" w14:paraId="00000053">
      <w:pPr>
        <w:widowControl w:val="0"/>
        <w:spacing w:before="292.09716796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 J. (2023, July 18). </w:t>
      </w:r>
      <w:r w:rsidDel="00000000" w:rsidR="00000000" w:rsidRPr="00000000">
        <w:rPr>
          <w:rFonts w:ascii="Times New Roman" w:cs="Times New Roman" w:eastAsia="Times New Roman" w:hAnsi="Times New Roman"/>
          <w:i w:val="1"/>
          <w:sz w:val="24"/>
          <w:szCs w:val="24"/>
          <w:rtl w:val="0"/>
        </w:rPr>
        <w:t xml:space="preserve">Universities warn of increased cyberscams targeting students</w:t>
      </w:r>
      <w:r w:rsidDel="00000000" w:rsidR="00000000" w:rsidRPr="00000000">
        <w:rPr>
          <w:rFonts w:ascii="Times New Roman" w:cs="Times New Roman" w:eastAsia="Times New Roman" w:hAnsi="Times New Roman"/>
          <w:sz w:val="24"/>
          <w:szCs w:val="24"/>
          <w:rtl w:val="0"/>
        </w:rPr>
        <w:t xml:space="preserve">. Inside Higher Ed | Higher Education News, Events and Jobs. </w:t>
      </w:r>
    </w:p>
    <w:p w:rsidR="00000000" w:rsidDel="00000000" w:rsidP="00000000" w:rsidRDefault="00000000" w:rsidRPr="00000000" w14:paraId="00000054">
      <w:pPr>
        <w:widowControl w:val="0"/>
        <w:spacing w:before="52.096252441406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https://www.insidehighered.com/news/students/safety/2023/07/18/universities-warn-increa sed-cyberscams-targeting-students</w:t>
      </w:r>
    </w:p>
    <w:p w:rsidR="00000000" w:rsidDel="00000000" w:rsidP="00000000" w:rsidRDefault="00000000" w:rsidRPr="00000000" w14:paraId="00000055">
      <w:pPr>
        <w:widowControl w:val="0"/>
        <w:spacing w:before="122.546386718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(2024, February 22). </w:t>
      </w:r>
      <w:r w:rsidDel="00000000" w:rsidR="00000000" w:rsidRPr="00000000">
        <w:rPr>
          <w:rFonts w:ascii="Times New Roman" w:cs="Times New Roman" w:eastAsia="Times New Roman" w:hAnsi="Times New Roman"/>
          <w:i w:val="1"/>
          <w:sz w:val="24"/>
          <w:szCs w:val="24"/>
          <w:rtl w:val="0"/>
        </w:rPr>
        <w:t xml:space="preserve">What is cybersecurity?</w:t>
      </w:r>
      <w:r w:rsidDel="00000000" w:rsidR="00000000" w:rsidRPr="00000000">
        <w:rPr>
          <w:rFonts w:ascii="Times New Roman" w:cs="Times New Roman" w:eastAsia="Times New Roman" w:hAnsi="Times New Roman"/>
          <w:sz w:val="24"/>
          <w:szCs w:val="24"/>
          <w:rtl w:val="0"/>
        </w:rPr>
        <w:t xml:space="preserve">. Cisco. </w:t>
      </w:r>
    </w:p>
    <w:p w:rsidR="00000000" w:rsidDel="00000000" w:rsidP="00000000" w:rsidRDefault="00000000" w:rsidRPr="00000000" w14:paraId="00000056">
      <w:pPr>
        <w:widowControl w:val="0"/>
        <w:spacing w:before="271.872558593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https://www.cisco.com/c/en/us/products/security/what-is-cybersecurity.html </w:t>
      </w:r>
    </w:p>
    <w:p w:rsidR="00000000" w:rsidDel="00000000" w:rsidP="00000000" w:rsidRDefault="00000000" w:rsidRPr="00000000" w14:paraId="00000057">
      <w:pPr>
        <w:widowControl w:val="0"/>
        <w:spacing w:before="511.8725585937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Warburton, R. P. (2019, October 24). </w:t>
      </w:r>
      <w:r w:rsidDel="00000000" w:rsidR="00000000" w:rsidRPr="00000000">
        <w:rPr>
          <w:rFonts w:ascii="Times New Roman" w:cs="Times New Roman" w:eastAsia="Times New Roman" w:hAnsi="Times New Roman"/>
          <w:i w:val="1"/>
          <w:sz w:val="24"/>
          <w:szCs w:val="24"/>
          <w:rtl w:val="0"/>
        </w:rPr>
        <w:t xml:space="preserve">2019 phishing and fraud report</w:t>
      </w:r>
      <w:r w:rsidDel="00000000" w:rsidR="00000000" w:rsidRPr="00000000">
        <w:rPr>
          <w:rFonts w:ascii="Times New Roman" w:cs="Times New Roman" w:eastAsia="Times New Roman" w:hAnsi="Times New Roman"/>
          <w:sz w:val="24"/>
          <w:szCs w:val="24"/>
          <w:rtl w:val="0"/>
        </w:rPr>
        <w:t xml:space="preserve">. F5 Labs. https://www.f5.com/labs/articles/threat-intelligence/2019-phishing-and-fraud-report#:~:tex t=In%20the%20F5%20Labs%202019,breach%20reported%20by%20U.S.%20companies. &amp;text=Because%20phishing%20can%20commonly%20grant,of%20some%20of%20these %20breaches. </w:t>
      </w:r>
    </w:p>
    <w:p w:rsidR="00000000" w:rsidDel="00000000" w:rsidP="00000000" w:rsidRDefault="00000000" w:rsidRPr="00000000" w14:paraId="00000058">
      <w:pPr>
        <w:widowControl w:val="0"/>
        <w:spacing w:before="292.0953369140625" w:line="480" w:lineRule="auto"/>
        <w:ind w:left="0" w:right="0"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 D., Hegde, R., Laufer, E., &amp; Wang, J. (2024, April 9). </w:t>
      </w:r>
      <w:r w:rsidDel="00000000" w:rsidR="00000000" w:rsidRPr="00000000">
        <w:rPr>
          <w:rFonts w:ascii="Times New Roman" w:cs="Times New Roman" w:eastAsia="Times New Roman" w:hAnsi="Times New Roman"/>
          <w:i w:val="1"/>
          <w:sz w:val="24"/>
          <w:szCs w:val="24"/>
          <w:rtl w:val="0"/>
        </w:rPr>
        <w:t xml:space="preserve">2023 phishing report reveals 47.2% surge in phishing attacks last year</w:t>
      </w:r>
      <w:r w:rsidDel="00000000" w:rsidR="00000000" w:rsidRPr="00000000">
        <w:rPr>
          <w:rFonts w:ascii="Times New Roman" w:cs="Times New Roman" w:eastAsia="Times New Roman" w:hAnsi="Times New Roman"/>
          <w:sz w:val="24"/>
          <w:szCs w:val="24"/>
          <w:rtl w:val="0"/>
        </w:rPr>
        <w:t xml:space="preserve">. Zscaler. </w:t>
      </w:r>
    </w:p>
    <w:p w:rsidR="00000000" w:rsidDel="00000000" w:rsidP="00000000" w:rsidRDefault="00000000" w:rsidRPr="00000000" w14:paraId="00000059">
      <w:pPr>
        <w:widowControl w:val="0"/>
        <w:spacing w:before="52.0941162109375" w:line="480" w:lineRule="auto"/>
        <w:ind w:left="0" w:right="0" w:hanging="45"/>
        <w:rPr/>
      </w:pPr>
      <w:r w:rsidDel="00000000" w:rsidR="00000000" w:rsidRPr="00000000">
        <w:rPr>
          <w:rFonts w:ascii="Times New Roman" w:cs="Times New Roman" w:eastAsia="Times New Roman" w:hAnsi="Times New Roman"/>
          <w:sz w:val="24"/>
          <w:szCs w:val="24"/>
          <w:rtl w:val="0"/>
        </w:rPr>
        <w:t xml:space="preserve">https://www.zscaler.com/blogs/security-research/2023-phishing-report-reveals-47-2-surge phishing-attacks-last-year</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ind w:right="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 PHISECURE PRODUCT DESCRIPTION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