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sz w:val="42"/>
          <w:szCs w:val="42"/>
        </w:rPr>
      </w:pPr>
      <w:r>
        <w:rPr>
          <w:b/>
          <w:sz w:val="42"/>
          <w:szCs w:val="42"/>
        </w:rPr>
        <w:t>Introduction :</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b/>
          <w:b/>
          <w:sz w:val="36"/>
          <w:szCs w:val="36"/>
        </w:rPr>
      </w:pPr>
      <w:r>
        <w:rPr>
          <w:b/>
          <w:sz w:val="36"/>
          <w:szCs w:val="36"/>
        </w:rPr>
      </w:r>
    </w:p>
    <w:p>
      <w:pPr>
        <w:pStyle w:val="Normal"/>
        <w:jc w:val="both"/>
        <w:rPr>
          <w:b/>
          <w:b/>
          <w:sz w:val="42"/>
          <w:szCs w:val="42"/>
        </w:rPr>
      </w:pPr>
      <w:r>
        <w:rPr>
          <w:b/>
          <w:sz w:val="42"/>
          <w:szCs w:val="42"/>
        </w:rPr>
        <w:t>Cplex :</w:t>
      </w:r>
    </w:p>
    <w:p>
      <w:pPr>
        <w:pStyle w:val="Normal"/>
        <w:rPr/>
      </w:pPr>
      <w:r>
        <w:rPr>
          <w:b/>
          <w:sz w:val="36"/>
          <w:szCs w:val="36"/>
        </w:rPr>
        <w:t>Représentation des agents et règles de transition :</w:t>
      </w:r>
    </w:p>
    <w:p>
      <w:pPr>
        <w:pStyle w:val="Normal"/>
        <w:jc w:val="both"/>
        <w:rPr>
          <w:b/>
          <w:b/>
          <w:sz w:val="30"/>
          <w:szCs w:val="30"/>
        </w:rPr>
      </w:pPr>
      <w:r>
        <w:rPr>
          <w:b/>
          <w:sz w:val="30"/>
          <w:szCs w:val="30"/>
        </w:rPr>
      </w:r>
    </w:p>
    <w:p>
      <w:pPr>
        <w:pStyle w:val="Normal"/>
        <w:jc w:val="both"/>
        <w:rPr>
          <w:sz w:val="30"/>
          <w:szCs w:val="30"/>
        </w:rPr>
      </w:pPr>
      <w:r>
        <w:rPr>
          <w:sz w:val="30"/>
          <w:szCs w:val="30"/>
        </w:rPr>
      </w:r>
    </w:p>
    <w:p>
      <w:pPr>
        <w:pStyle w:val="Normal"/>
        <w:jc w:val="both"/>
        <w:rPr/>
      </w:pPr>
      <w:r>
        <w:rPr>
          <w:sz w:val="30"/>
          <w:szCs w:val="30"/>
        </w:rPr>
        <w:tab/>
        <w:t>Nos environnements sont représentés par un ensemble d’agents et de règles, comme par exemple :</w:t>
      </w:r>
    </w:p>
    <w:p>
      <w:pPr>
        <w:pStyle w:val="Normal"/>
        <w:jc w:val="both"/>
        <w:rPr>
          <w:sz w:val="30"/>
          <w:szCs w:val="30"/>
        </w:rPr>
      </w:pPr>
      <w:r>
        <w:rPr>
          <w:sz w:val="30"/>
          <w:szCs w:val="30"/>
        </w:rPr>
      </w:r>
    </w:p>
    <w:p>
      <w:pPr>
        <w:pStyle w:val="Normal"/>
        <w:jc w:val="both"/>
        <w:rPr/>
      </w:pPr>
      <w:r>
        <w:rPr>
          <w:sz w:val="30"/>
          <w:szCs w:val="30"/>
        </w:rPr>
        <w:t xml:space="preserve">Agents : </w:t>
      </w:r>
    </w:p>
    <w:p>
      <w:pPr>
        <w:pStyle w:val="Normal"/>
        <w:jc w:val="both"/>
        <w:rPr/>
      </w:pPr>
      <w:r>
        <w:rPr>
          <w:sz w:val="30"/>
          <w:szCs w:val="30"/>
        </w:rPr>
        <w:tab/>
        <w:t>B : Oiseaux</w:t>
      </w:r>
    </w:p>
    <w:p>
      <w:pPr>
        <w:pStyle w:val="Normal"/>
        <w:jc w:val="both"/>
        <w:rPr/>
      </w:pPr>
      <w:r>
        <w:rPr>
          <w:sz w:val="30"/>
          <w:szCs w:val="30"/>
        </w:rPr>
        <w:tab/>
        <w:t>I : Insectes</w:t>
      </w:r>
    </w:p>
    <w:p>
      <w:pPr>
        <w:pStyle w:val="Normal"/>
        <w:jc w:val="both"/>
        <w:rPr/>
      </w:pPr>
      <w:r>
        <w:rPr>
          <w:sz w:val="30"/>
          <w:szCs w:val="30"/>
        </w:rPr>
        <w:tab/>
        <w:t>Pe : Pesticides</w:t>
      </w:r>
    </w:p>
    <w:p>
      <w:pPr>
        <w:pStyle w:val="Normal"/>
        <w:jc w:val="both"/>
        <w:rPr/>
      </w:pPr>
      <w:r>
        <w:rPr>
          <w:sz w:val="30"/>
          <w:szCs w:val="30"/>
        </w:rPr>
        <w:tab/>
        <w:t>P : pluie</w:t>
      </w:r>
    </w:p>
    <w:p>
      <w:pPr>
        <w:pStyle w:val="Normal"/>
        <w:jc w:val="both"/>
        <w:rPr>
          <w:sz w:val="30"/>
          <w:szCs w:val="30"/>
        </w:rPr>
      </w:pPr>
      <w:r>
        <w:rPr>
          <w:sz w:val="30"/>
          <w:szCs w:val="30"/>
        </w:rPr>
      </w:r>
    </w:p>
    <w:p>
      <w:pPr>
        <w:pStyle w:val="Normal"/>
        <w:jc w:val="both"/>
        <w:rPr/>
      </w:pPr>
      <w:r>
        <w:rPr>
          <w:sz w:val="30"/>
          <w:szCs w:val="30"/>
        </w:rPr>
        <w:t xml:space="preserve">Règles : </w:t>
      </w:r>
    </w:p>
    <w:p>
      <w:pPr>
        <w:pStyle w:val="Normal"/>
        <w:jc w:val="both"/>
        <w:rPr/>
      </w:pPr>
      <w:r>
        <w:rPr>
          <w:sz w:val="30"/>
          <w:szCs w:val="30"/>
        </w:rPr>
        <w:tab/>
        <w:t>B+ &gt; I-</w:t>
        <w:tab/>
        <w:t>Les oiseaux mangent les insectes</w:t>
      </w:r>
    </w:p>
    <w:p>
      <w:pPr>
        <w:pStyle w:val="Normal"/>
        <w:jc w:val="both"/>
        <w:rPr/>
      </w:pPr>
      <w:r>
        <w:rPr>
          <w:sz w:val="30"/>
          <w:szCs w:val="30"/>
        </w:rPr>
        <w:tab/>
        <w:t>Pe-, R+ &gt; I+</w:t>
        <w:tab/>
        <w:t xml:space="preserve"> La pluie et l’absence de persicides </w:t>
        <w:tab/>
        <w:tab/>
        <w:tab/>
        <w:tab/>
        <w:tab/>
        <w:t xml:space="preserve"> laissent les insectes se développer</w:t>
      </w:r>
    </w:p>
    <w:p>
      <w:pPr>
        <w:pStyle w:val="Normal"/>
        <w:jc w:val="both"/>
        <w:rPr>
          <w:sz w:val="30"/>
          <w:szCs w:val="30"/>
        </w:rPr>
      </w:pPr>
      <w:r>
        <w:rPr>
          <w:sz w:val="30"/>
          <w:szCs w:val="30"/>
        </w:rPr>
      </w:r>
    </w:p>
    <w:p>
      <w:pPr>
        <w:pStyle w:val="Normal"/>
        <w:jc w:val="both"/>
        <w:rPr/>
      </w:pPr>
      <w:r>
        <w:rPr>
          <w:sz w:val="30"/>
          <w:szCs w:val="30"/>
        </w:rPr>
        <w:t>Mais comment représenter les similarités entre deux environnements sur un solveur tel que Cplex ?</w:t>
      </w:r>
    </w:p>
    <w:p>
      <w:pPr>
        <w:pStyle w:val="Normal"/>
        <w:jc w:val="both"/>
        <w:rPr>
          <w:sz w:val="30"/>
          <w:szCs w:val="30"/>
        </w:rPr>
      </w:pPr>
      <w:r>
        <w:rPr>
          <w:sz w:val="30"/>
          <w:szCs w:val="30"/>
        </w:rPr>
      </w:r>
    </w:p>
    <w:p>
      <w:pPr>
        <w:pStyle w:val="Normal"/>
        <w:jc w:val="both"/>
        <w:rPr/>
      </w:pPr>
      <w:r>
        <w:rPr>
          <w:sz w:val="30"/>
          <w:szCs w:val="30"/>
        </w:rPr>
        <w:tab/>
        <w:t xml:space="preserve">Nous devons donc faire le lien entre les agents des deux environnements, puis entre les règles. Nous utilisons pour ça deux matrices, </w:t>
      </w:r>
      <w:r>
        <w:rPr>
          <w:sz w:val="30"/>
          <w:szCs w:val="30"/>
        </w:rPr>
        <w:t>la première ; X</w:t>
      </w:r>
      <w:r>
        <w:rPr>
          <w:sz w:val="30"/>
          <w:szCs w:val="30"/>
        </w:rPr>
        <w:t xml:space="preserve"> </w:t>
      </w:r>
      <w:r>
        <w:rPr>
          <w:sz w:val="30"/>
          <w:szCs w:val="30"/>
        </w:rPr>
        <w:t>représentant les correspondances entre agents, et la seconde Y représentant les correspondances entre règles.</w:t>
      </w:r>
    </w:p>
    <w:p>
      <w:pPr>
        <w:pStyle w:val="Normal"/>
        <w:jc w:val="both"/>
        <w:rPr/>
      </w:pPr>
      <w:r>
        <w:rPr>
          <w:sz w:val="30"/>
          <w:szCs w:val="30"/>
        </w:rPr>
        <w:t xml:space="preserve">Par exemple, si l’on avait deux environnements </w:t>
      </w:r>
    </w:p>
    <w:p>
      <w:pPr>
        <w:pStyle w:val="Normal"/>
        <w:jc w:val="both"/>
        <w:rPr>
          <w:sz w:val="30"/>
          <w:szCs w:val="30"/>
        </w:rPr>
      </w:pPr>
      <w:r>
        <w:rPr/>
      </w:r>
    </w:p>
    <w:p>
      <w:pPr>
        <w:pStyle w:val="Normal"/>
        <w:spacing w:lineRule="auto" w:line="240" w:before="0" w:after="0"/>
        <w:rPr/>
      </w:pPr>
      <w:r>
        <w:rPr>
          <w:rFonts w:cs="Calibri" w:cstheme="minorHAnsi"/>
          <w:b/>
          <w:color w:val="000000" w:themeColor="text1"/>
          <w:sz w:val="30"/>
          <w:szCs w:val="30"/>
        </w:rPr>
        <w:t>Environnement 1 :</w:t>
      </w:r>
    </w:p>
    <w:p>
      <w:pPr>
        <w:pStyle w:val="Normal"/>
        <w:spacing w:lineRule="auto" w:line="240" w:before="0" w:after="0"/>
        <w:rPr/>
      </w:pPr>
      <w:r>
        <w:rPr>
          <w:rFonts w:cs="Calibri" w:cstheme="minorHAnsi"/>
          <w:color w:val="000000" w:themeColor="text1"/>
          <w:sz w:val="30"/>
          <w:szCs w:val="30"/>
        </w:rPr>
        <w:t>Agents :</w:t>
        <w:tab/>
        <w:t>A, B</w:t>
      </w:r>
    </w:p>
    <w:p>
      <w:pPr>
        <w:pStyle w:val="Normal"/>
        <w:spacing w:lineRule="auto" w:line="240" w:before="0" w:after="0"/>
        <w:rPr/>
      </w:pPr>
      <w:r>
        <w:rPr>
          <w:rFonts w:cs="Calibri" w:cstheme="minorHAnsi"/>
          <w:color w:val="000000" w:themeColor="text1"/>
          <w:sz w:val="30"/>
          <w:szCs w:val="30"/>
        </w:rPr>
        <w:t>Règles :</w:t>
        <w:tab/>
        <w:t>A+ ==&gt; B+</w:t>
        <w:tab/>
        <w:tab/>
        <w:t xml:space="preserve"> A+ ==&gt; A-</w:t>
      </w:r>
    </w:p>
    <w:p>
      <w:pPr>
        <w:pStyle w:val="Normal"/>
        <w:spacing w:lineRule="auto" w:line="240" w:before="0" w:after="0"/>
        <w:rPr/>
      </w:pPr>
      <w:r>
        <w:rPr>
          <w:rFonts w:cs="Calibri" w:cstheme="minorHAnsi"/>
          <w:b/>
          <w:color w:val="000000" w:themeColor="text1"/>
          <w:sz w:val="30"/>
          <w:szCs w:val="30"/>
        </w:rPr>
        <w:t>Environnement 2 :</w:t>
      </w:r>
    </w:p>
    <w:p>
      <w:pPr>
        <w:pStyle w:val="Normal"/>
        <w:spacing w:lineRule="auto" w:line="240" w:before="0" w:after="0"/>
        <w:rPr/>
      </w:pPr>
      <w:r>
        <w:rPr>
          <w:rFonts w:cs="Calibri" w:cstheme="minorHAnsi"/>
          <w:color w:val="000000" w:themeColor="text1"/>
          <w:sz w:val="30"/>
          <w:szCs w:val="30"/>
        </w:rPr>
        <w:t>Agents :</w:t>
        <w:tab/>
        <w:t xml:space="preserve"> C, D</w:t>
      </w:r>
    </w:p>
    <w:p>
      <w:pPr>
        <w:pStyle w:val="Normal"/>
        <w:spacing w:lineRule="auto" w:line="240" w:before="0" w:after="0"/>
        <w:rPr>
          <w:b w:val="false"/>
          <w:b w:val="false"/>
          <w:bCs w:val="false"/>
          <w:sz w:val="36"/>
          <w:szCs w:val="36"/>
        </w:rPr>
      </w:pPr>
      <w:r>
        <w:rPr>
          <w:rFonts w:cs="Calibri" w:cstheme="minorHAnsi"/>
          <w:b w:val="false"/>
          <w:bCs w:val="false"/>
          <w:color w:val="000000" w:themeColor="text1"/>
          <w:sz w:val="30"/>
          <w:szCs w:val="30"/>
        </w:rPr>
        <w:t>Règ</w:t>
      </w:r>
      <w:bookmarkStart w:id="0" w:name="__DdeLink__93_371920689"/>
      <w:r>
        <w:rPr>
          <w:rFonts w:cs="Calibri" w:cstheme="minorHAnsi"/>
          <w:b w:val="false"/>
          <w:bCs w:val="false"/>
          <w:color w:val="000000" w:themeColor="text1"/>
          <w:sz w:val="30"/>
          <w:szCs w:val="30"/>
        </w:rPr>
        <w:t>l</w:t>
      </w:r>
      <w:bookmarkEnd w:id="0"/>
      <w:r>
        <w:rPr>
          <w:rFonts w:cs="Calibri" w:cstheme="minorHAnsi"/>
          <w:b w:val="false"/>
          <w:bCs w:val="false"/>
          <w:color w:val="000000" w:themeColor="text1"/>
          <w:sz w:val="30"/>
          <w:szCs w:val="30"/>
        </w:rPr>
        <w:t>es :</w:t>
        <w:tab/>
        <w:t>C- ==&gt; D+</w:t>
        <w:tab/>
        <w:tab/>
        <w:t>D- ==&gt; D+</w:t>
      </w:r>
    </w:p>
    <w:p>
      <w:pPr>
        <w:pStyle w:val="Normal"/>
        <w:spacing w:lineRule="auto" w:line="240" w:before="0" w:after="0"/>
        <w:rPr>
          <w:rFonts w:cs="Calibri" w:cstheme="minorHAnsi"/>
          <w:color w:val="000000" w:themeColor="text1"/>
          <w:sz w:val="30"/>
          <w:szCs w:val="30"/>
        </w:rPr>
      </w:pPr>
      <w:r>
        <w:rPr>
          <w:b w:val="false"/>
          <w:bCs w:val="false"/>
          <w:sz w:val="36"/>
          <w:szCs w:val="36"/>
        </w:rPr>
      </w:r>
    </w:p>
    <w:p>
      <w:pPr>
        <w:pStyle w:val="Normal"/>
        <w:spacing w:lineRule="auto" w:line="240" w:before="0" w:after="0"/>
        <w:rPr>
          <w:b w:val="false"/>
          <w:b w:val="false"/>
          <w:sz w:val="36"/>
          <w:szCs w:val="36"/>
        </w:rPr>
      </w:pPr>
      <w:r>
        <w:rPr>
          <w:rFonts w:cs="Calibri" w:cstheme="minorHAnsi"/>
          <w:b w:val="false"/>
          <w:bCs w:val="false"/>
          <w:color w:val="000000" w:themeColor="text1"/>
          <w:sz w:val="30"/>
          <w:szCs w:val="30"/>
        </w:rPr>
        <w:t xml:space="preserve">La matrice X sera </w:t>
      </w:r>
      <w:r>
        <w:rPr>
          <w:rFonts w:cs="Calibri" w:cstheme="minorHAnsi"/>
          <w:b w:val="false"/>
          <w:bCs w:val="false"/>
          <w:color w:val="000000" w:themeColor="text1"/>
          <w:sz w:val="30"/>
          <w:szCs w:val="30"/>
        </w:rPr>
        <w:t>sous la forme</w:t>
      </w:r>
      <w:r>
        <w:rPr>
          <w:rFonts w:cs="Calibri" w:cstheme="minorHAnsi"/>
          <w:b w:val="false"/>
          <w:bCs w:val="false"/>
          <w:color w:val="000000" w:themeColor="text1"/>
          <w:sz w:val="30"/>
          <w:szCs w:val="30"/>
        </w:rPr>
        <w:t>:</w:t>
      </w:r>
    </w:p>
    <w:p>
      <w:pPr>
        <w:pStyle w:val="Normal"/>
        <w:spacing w:lineRule="auto" w:line="240" w:before="0" w:after="0"/>
        <w:rPr>
          <w:rFonts w:cs="Calibri" w:cstheme="minorHAnsi"/>
          <w:bCs w:val="false"/>
          <w:color w:val="000000" w:themeColor="text1"/>
          <w:sz w:val="30"/>
          <w:szCs w:val="30"/>
        </w:rPr>
      </w:pPr>
      <w:r>
        <w:rPr>
          <w:b w:val="false"/>
          <w:sz w:val="36"/>
          <w:szCs w:val="36"/>
        </w:rPr>
      </w:r>
    </w:p>
    <w:p>
      <w:pPr>
        <w:pStyle w:val="Normal"/>
        <w:spacing w:lineRule="auto" w:line="240" w:before="0" w:after="0"/>
        <w:rPr>
          <w:rFonts w:cs="Calibri" w:cstheme="minorHAnsi"/>
          <w:bCs w:val="false"/>
          <w:color w:val="000000" w:themeColor="text1"/>
          <w:sz w:val="30"/>
          <w:szCs w:val="30"/>
        </w:rPr>
      </w:pPr>
      <w:r>
        <w:rPr>
          <w:b w:val="false"/>
          <w:sz w:val="36"/>
          <w:szCs w:val="36"/>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A+</w:t>
            </w:r>
          </w:p>
        </w:tc>
        <w:tc>
          <w:tcPr>
            <w:tcW w:w="181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A-</w:t>
            </w:r>
          </w:p>
        </w:tc>
        <w:tc>
          <w:tcPr>
            <w:tcW w:w="18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B+</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pPr>
            <w:r>
              <w:rPr/>
              <w:t>B-</w:t>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C+</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C-</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D+</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pPr>
            <w:r>
              <w:rPr/>
            </w:r>
          </w:p>
        </w:tc>
      </w:tr>
      <w:tr>
        <w:trPr/>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t>D-</w:t>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4" w:type="dxa"/>
            <w:tcBorders>
              <w:left w:val="single" w:sz="2" w:space="0" w:color="000000"/>
              <w:bottom w:val="single" w:sz="2" w:space="0" w:color="000000"/>
              <w:insideH w:val="single" w:sz="2" w:space="0" w:color="000000"/>
            </w:tcBorders>
            <w:shd w:fill="auto" w:val="clear"/>
            <w:tcMar>
              <w:left w:w="54" w:type="dxa"/>
            </w:tcMar>
          </w:tcPr>
          <w:p>
            <w:pPr>
              <w:pStyle w:val="Contenudetableau"/>
              <w:spacing w:before="0" w:after="160"/>
              <w:rPr/>
            </w:pPr>
            <w:r>
              <w:rPr/>
            </w:r>
          </w:p>
        </w:tc>
        <w:tc>
          <w:tcPr>
            <w:tcW w:w="18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spacing w:before="0" w:after="160"/>
              <w:rPr/>
            </w:pPr>
            <w:r>
              <w:rPr/>
            </w:r>
          </w:p>
        </w:tc>
      </w:tr>
    </w:tbl>
    <w:p>
      <w:pPr>
        <w:pStyle w:val="Normal"/>
        <w:rPr>
          <w:rFonts w:cs="Calibri" w:cstheme="minorHAnsi"/>
          <w:b w:val="false"/>
          <w:b w:val="false"/>
          <w:bCs w:val="false"/>
          <w:color w:val="000000" w:themeColor="text1"/>
          <w:sz w:val="30"/>
          <w:szCs w:val="30"/>
        </w:rPr>
      </w:pPr>
      <w:r>
        <w:rPr>
          <w:b w:val="false"/>
          <w:sz w:val="36"/>
          <w:szCs w:val="36"/>
        </w:rPr>
      </w:r>
    </w:p>
    <w:p>
      <w:pPr>
        <w:pStyle w:val="Normal"/>
        <w:spacing w:lineRule="auto" w:line="240" w:before="0" w:after="0"/>
        <w:rPr>
          <w:rFonts w:cs="Calibri" w:cstheme="minorHAnsi"/>
          <w:bCs w:val="false"/>
          <w:color w:val="000000" w:themeColor="text1"/>
          <w:sz w:val="30"/>
          <w:szCs w:val="30"/>
        </w:rPr>
      </w:pPr>
      <w:r>
        <w:rPr>
          <w:b w:val="false"/>
          <w:sz w:val="36"/>
          <w:szCs w:val="36"/>
        </w:rPr>
      </w:r>
    </w:p>
    <w:p>
      <w:pPr>
        <w:pStyle w:val="Normal"/>
        <w:spacing w:lineRule="auto" w:line="240" w:before="0" w:after="0"/>
        <w:rPr>
          <w:rFonts w:cs="Calibri" w:cstheme="minorHAnsi"/>
          <w:bCs w:val="false"/>
          <w:color w:val="000000" w:themeColor="text1"/>
          <w:sz w:val="30"/>
          <w:szCs w:val="30"/>
        </w:rPr>
      </w:pPr>
      <w:r>
        <w:rPr>
          <w:b w:val="false"/>
          <w:sz w:val="36"/>
          <w:szCs w:val="36"/>
        </w:rPr>
      </w:r>
    </w:p>
    <w:p>
      <w:pPr>
        <w:pStyle w:val="Normal"/>
        <w:rPr>
          <w:b/>
          <w:b/>
          <w:sz w:val="36"/>
          <w:szCs w:val="36"/>
        </w:rPr>
      </w:pPr>
      <w:r>
        <w:rPr>
          <w:b/>
          <w:sz w:val="36"/>
          <w:szCs w:val="36"/>
        </w:rPr>
        <w:t>Contraintes non linéaires dans la fonction d’évaluation :</w:t>
      </w:r>
    </w:p>
    <w:p>
      <w:pPr>
        <w:pStyle w:val="Normal"/>
        <w:jc w:val="both"/>
        <w:rPr>
          <w:sz w:val="30"/>
          <w:szCs w:val="30"/>
        </w:rPr>
      </w:pPr>
      <w:r>
        <w:rPr>
          <w:sz w:val="30"/>
          <w:szCs w:val="30"/>
        </w:rP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pPr>
        <w:pStyle w:val="Normal"/>
        <w:jc w:val="both"/>
        <w:rPr>
          <w:b/>
          <w:b/>
          <w:sz w:val="36"/>
          <w:szCs w:val="36"/>
        </w:rPr>
      </w:pPr>
      <w:r>
        <w:rPr>
          <w:b/>
          <w:sz w:val="36"/>
          <w:szCs w:val="36"/>
        </w:rPr>
      </w:r>
    </w:p>
    <w:p>
      <w:pPr>
        <w:pStyle w:val="Normal"/>
        <w:jc w:val="both"/>
        <w:rPr>
          <w:b/>
          <w:b/>
          <w:sz w:val="36"/>
          <w:szCs w:val="36"/>
        </w:rPr>
      </w:pPr>
      <w:r>
        <w:rPr>
          <w:b/>
          <w:sz w:val="36"/>
          <w:szCs w:val="36"/>
        </w:rPr>
        <w:t>Exemples travaillés sur cplex :</w:t>
      </w:r>
    </w:p>
    <w:p>
      <w:pPr>
        <w:pStyle w:val="Normal"/>
        <w:spacing w:lineRule="auto" w:line="240" w:before="0" w:after="0"/>
        <w:jc w:val="both"/>
        <w:rPr>
          <w:sz w:val="30"/>
          <w:szCs w:val="30"/>
        </w:rPr>
      </w:pPr>
      <w:r>
        <w:rPr>
          <w:sz w:val="30"/>
          <w:szCs w:val="30"/>
        </w:rPr>
        <w:t>Pour comprendre comment automatiser la comparaison de deux environnements, nous avons commencé par traduire deux exemples en code cplex, le premier, assez simple :</w:t>
      </w:r>
    </w:p>
    <w:p>
      <w:pPr>
        <w:pStyle w:val="Normal"/>
        <w:spacing w:lineRule="auto" w:line="240" w:before="0" w:after="0"/>
        <w:rPr>
          <w:rFonts w:cs="Calibri" w:cstheme="minorHAnsi"/>
          <w:color w:val="008000"/>
          <w:sz w:val="20"/>
          <w:szCs w:val="20"/>
        </w:rPr>
      </w:pPr>
      <w:r>
        <w:rPr>
          <w:rFonts w:cs="Calibri" w:cstheme="minorHAnsi"/>
          <w:color w:val="008000"/>
          <w:sz w:val="20"/>
          <w:szCs w:val="2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==&gt; B+</w:t>
        <w:tab/>
        <w:tab/>
        <w:t xml:space="preserve"> A+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 xml:space="preserve"> C,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C- ==&gt; D+</w:t>
        <w:tab/>
        <w:tab/>
        <w:t>D- ==&gt; D+</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Lors de la comparaison de ces deux environnements sur cplex, on obtient une correspondance entre des couples d’agents (A+, C-), (A-, C+), (B+, D+) et (B-, D-), et des règles (A+ ==&gt; B+, C- ==&gt; D+) et (A+ ==&gt; A-, D- ==&gt; D+).</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t>Cette correspondance est bien celle qui nous donne le meilleur résultat pour notre fonction d’évaluation S, on se demande alors comment étendre notre modèle à des cas aux règles plus complexes, nous essayons donc un deuxième exemple :</w:t>
      </w:r>
    </w:p>
    <w:p>
      <w:pPr>
        <w:pStyle w:val="Normal"/>
        <w:spacing w:lineRule="auto" w:line="240" w:before="0" w:after="0"/>
        <w:jc w:val="both"/>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1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A, B, C</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A+, B-  ==&gt; B+</w:t>
        <w:tab/>
        <w:tab/>
        <w:t xml:space="preserve"> C- ==&gt; A+</w:t>
      </w:r>
    </w:p>
    <w:p>
      <w:pPr>
        <w:pStyle w:val="Normal"/>
        <w:spacing w:lineRule="auto" w:line="240" w:before="0" w:after="0"/>
        <w:rPr>
          <w:rFonts w:cs="Calibri" w:cstheme="minorHAnsi"/>
          <w:b/>
          <w:b/>
          <w:color w:val="000000" w:themeColor="text1"/>
          <w:sz w:val="30"/>
          <w:szCs w:val="30"/>
        </w:rPr>
      </w:pPr>
      <w:r>
        <w:rPr>
          <w:rFonts w:cs="Calibri" w:cstheme="minorHAnsi"/>
          <w:b/>
          <w:color w:val="000000" w:themeColor="text1"/>
          <w:sz w:val="30"/>
          <w:szCs w:val="30"/>
        </w:rPr>
        <w:t>Environnement 2 :</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Agents :</w:t>
        <w:tab/>
        <w:t>D,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t>Règles :</w:t>
        <w:tab/>
        <w:t>D- ==&gt; E+</w:t>
        <w:tab/>
        <w:tab/>
        <w:t>E+, E- ==&gt; E+</w:t>
      </w:r>
    </w:p>
    <w:p>
      <w:pPr>
        <w:pStyle w:val="Normal"/>
        <w:spacing w:lineRule="auto" w:line="240" w:before="0" w:after="0"/>
        <w:rPr>
          <w:rFonts w:cs="Calibri" w:cstheme="minorHAnsi"/>
          <w:color w:val="000000" w:themeColor="text1"/>
          <w:sz w:val="30"/>
          <w:szCs w:val="30"/>
        </w:rPr>
      </w:pPr>
      <w:r>
        <w:rPr>
          <w:rFonts w:cs="Calibri" w:cstheme="minorHAnsi"/>
          <w:color w:val="000000" w:themeColor="text1"/>
          <w:sz w:val="30"/>
          <w:szCs w:val="30"/>
        </w:rPr>
      </w:r>
    </w:p>
    <w:p>
      <w:pPr>
        <w:pStyle w:val="Normal"/>
        <w:spacing w:lineRule="auto" w:line="240" w:before="0" w:after="0"/>
        <w:jc w:val="both"/>
        <w:rPr/>
      </w:pPr>
      <w:r>
        <w:rPr>
          <w:rFonts w:cs="Calibri" w:cstheme="minorHAnsi"/>
          <w:color w:val="000000" w:themeColor="text1"/>
          <w:sz w:val="30"/>
          <w:szCs w:val="30"/>
        </w:rPr>
        <w:t>La taille des contraintes nous pose alors le problème de stockage de nos calculs de contraintes non linéaire. La soluation a alors été la création d’un tableau pour chaque case de notre matrice de contrainte, rendant ainsi notre exemple plus proche de ce que l’on voudra obtenir avec notre traducteur.</w:t>
      </w:r>
    </w:p>
    <w:p>
      <w:pPr>
        <w:pStyle w:val="Normal"/>
        <w:rPr>
          <w:b/>
          <w:b/>
          <w:sz w:val="36"/>
          <w:szCs w:val="36"/>
        </w:rPr>
      </w:pPr>
      <w:r>
        <w:rPr>
          <w:b/>
          <w:sz w:val="36"/>
          <w:szCs w:val="36"/>
        </w:rPr>
      </w:r>
    </w:p>
    <w:p>
      <w:pPr>
        <w:pStyle w:val="Normal"/>
        <w:rPr>
          <w:b/>
          <w:b/>
          <w:sz w:val="42"/>
          <w:szCs w:val="42"/>
        </w:rPr>
      </w:pPr>
      <w:r>
        <w:rPr>
          <w:b/>
          <w:sz w:val="42"/>
          <w:szCs w:val="42"/>
        </w:rPr>
      </w:r>
    </w:p>
    <w:p>
      <w:pPr>
        <w:pStyle w:val="Normal"/>
        <w:rPr>
          <w:b/>
          <w:b/>
          <w:sz w:val="42"/>
          <w:szCs w:val="42"/>
        </w:rPr>
      </w:pPr>
      <w:r>
        <w:rPr>
          <w:b/>
          <w:sz w:val="42"/>
          <w:szCs w:val="42"/>
        </w:rPr>
        <w:t>Notre programme :</w:t>
      </w:r>
    </w:p>
    <w:p>
      <w:pPr>
        <w:pStyle w:val="Normal"/>
        <w:rPr>
          <w:b/>
          <w:b/>
          <w:sz w:val="36"/>
          <w:szCs w:val="36"/>
        </w:rPr>
      </w:pPr>
      <w:r>
        <w:rPr>
          <w:b/>
          <w:sz w:val="36"/>
          <w:szCs w:val="36"/>
        </w:rPr>
        <w:t>Récupérer nos fichiers environnements :</w:t>
      </w:r>
    </w:p>
    <w:p>
      <w:pPr>
        <w:pStyle w:val="Normal"/>
        <w:rPr>
          <w:b/>
          <w:b/>
          <w:sz w:val="36"/>
          <w:szCs w:val="36"/>
        </w:rPr>
      </w:pPr>
      <w:r>
        <w:rPr>
          <w:b/>
          <w:sz w:val="36"/>
          <w:szCs w:val="36"/>
        </w:rPr>
      </w:r>
    </w:p>
    <w:p>
      <w:pPr>
        <w:pStyle w:val="Normal"/>
        <w:rPr>
          <w:b/>
          <w:b/>
          <w:sz w:val="36"/>
          <w:szCs w:val="36"/>
        </w:rPr>
      </w:pPr>
      <w:bookmarkStart w:id="1" w:name="_GoBack"/>
      <w:bookmarkStart w:id="2" w:name="_GoBack"/>
      <w:bookmarkEnd w:id="2"/>
      <w:r>
        <w:rPr>
          <w:b/>
          <w:sz w:val="36"/>
          <w:szCs w:val="36"/>
        </w:rPr>
      </w:r>
    </w:p>
    <w:p>
      <w:pPr>
        <w:pStyle w:val="Normal"/>
        <w:rPr/>
      </w:pPr>
      <w:r>
        <w:rPr>
          <w:rFonts w:cs="Calibri" w:cstheme="minorHAnsi"/>
          <w:color w:val="000000" w:themeColor="text1"/>
          <w:sz w:val="30"/>
          <w:szCs w:val="30"/>
        </w:rPr>
        <w:t>Dans un premier temps, notre programme devra donc récupérer nos environnements et les stocker en mémoire</w:t>
      </w:r>
    </w:p>
    <w:p>
      <w:pPr>
        <w:pStyle w:val="Normal"/>
        <w:rPr/>
      </w:pPr>
      <w:r>
        <w:rPr>
          <w:rFonts w:cs="Calibri" w:cstheme="minorHAnsi"/>
          <w:color w:val="000000" w:themeColor="text1"/>
          <w:sz w:val="30"/>
          <w:szCs w:val="30"/>
        </w:rP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des structure adaptée d’environnement, d’agents et de règles. Les règles contiennent l’adresse des agents </w:t>
      </w:r>
    </w:p>
    <w:p>
      <w:pPr>
        <w:pStyle w:val="Normal"/>
        <w:jc w:val="both"/>
        <w:rPr>
          <w:sz w:val="30"/>
          <w:szCs w:val="30"/>
        </w:rPr>
      </w:pPr>
      <w:r>
        <w:rPr>
          <w:sz w:val="30"/>
          <w:szCs w:val="30"/>
        </w:rPr>
      </w:r>
    </w:p>
    <w:p>
      <w:pPr>
        <w:pStyle w:val="Normal"/>
        <w:spacing w:before="0" w:after="160"/>
        <w:jc w:val="both"/>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Application>LibreOffice/5.1.6.2$Linux_X86_64 LibreOffice_project/10m0$Build-2</Application>
  <Pages>4</Pages>
  <Words>590</Words>
  <Characters>2833</Characters>
  <CharactersWithSpaces>3401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2018-03-06T13:34:00Z</dcterms:created>
  <dc:creator>vianney tessier</dc:creator>
  <dc:description/>
  <dc:language>fr-FR</dc:language>
  <cp:lastModifiedBy/>
  <dcterms:modified xsi:type="dcterms:W3CDTF">2018-05-23T16:22:19Z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