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B831A" w14:textId="1DDC6F67" w:rsidR="006A48E5" w:rsidRDefault="002F75C4">
      <w:r>
        <w:t>Améliorations du code de lecture de la fuel gauge et de l’INA</w:t>
      </w:r>
    </w:p>
    <w:sectPr w:rsidR="006A4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EE"/>
    <w:rsid w:val="002F75C4"/>
    <w:rsid w:val="004B3E61"/>
    <w:rsid w:val="006A48E5"/>
    <w:rsid w:val="00917327"/>
    <w:rsid w:val="00E05FEE"/>
    <w:rsid w:val="00F3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29F7D7"/>
  <w15:chartTrackingRefBased/>
  <w15:docId w15:val="{F454338E-E661-4A9A-B2D1-C0934162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5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05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05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05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5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5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5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5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5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5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05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05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05FE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05FE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05FE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05FE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05FE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05FE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05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5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5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05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05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05FE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05FE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05FE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5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5FE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05F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Viale</dc:creator>
  <cp:keywords/>
  <dc:description/>
  <cp:lastModifiedBy>Jeremie Viale</cp:lastModifiedBy>
  <cp:revision>1</cp:revision>
  <dcterms:created xsi:type="dcterms:W3CDTF">2025-02-03T10:04:00Z</dcterms:created>
  <dcterms:modified xsi:type="dcterms:W3CDTF">2025-02-05T10:57:00Z</dcterms:modified>
</cp:coreProperties>
</file>