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F6C3E" w14:textId="39C03296" w:rsidR="00635FCD" w:rsidRPr="00635FCD" w:rsidRDefault="00EF46A9" w:rsidP="00635FCD">
      <w:pPr>
        <w:pStyle w:val="Titre"/>
        <w:jc w:val="center"/>
        <w:rPr>
          <w:sz w:val="72"/>
          <w:szCs w:val="72"/>
        </w:rPr>
      </w:pPr>
      <w:r w:rsidRPr="00635FCD">
        <w:rPr>
          <w:sz w:val="72"/>
          <w:szCs w:val="72"/>
        </w:rPr>
        <w:t>Projet Electronique</w:t>
      </w:r>
    </w:p>
    <w:p w14:paraId="3E21AC9B" w14:textId="0933DB5E" w:rsidR="00635FCD" w:rsidRPr="00635FCD" w:rsidRDefault="00EF46A9" w:rsidP="00635FCD">
      <w:pPr>
        <w:pStyle w:val="Titre"/>
        <w:jc w:val="center"/>
        <w:rPr>
          <w:sz w:val="72"/>
          <w:szCs w:val="72"/>
        </w:rPr>
      </w:pPr>
      <w:r w:rsidRPr="00635FCD">
        <w:rPr>
          <w:sz w:val="72"/>
          <w:szCs w:val="72"/>
        </w:rPr>
        <w:t>Chargeur de batteries</w:t>
      </w:r>
    </w:p>
    <w:p w14:paraId="1EEF63CD" w14:textId="77777777" w:rsidR="00635FCD" w:rsidRDefault="00635FCD" w:rsidP="00635FCD">
      <w:pPr>
        <w:pStyle w:val="Sous-titre"/>
        <w:jc w:val="center"/>
      </w:pPr>
    </w:p>
    <w:p w14:paraId="33BA3216" w14:textId="45851E7C" w:rsidR="00EF46A9" w:rsidRDefault="00EF46A9" w:rsidP="00635FCD">
      <w:pPr>
        <w:pStyle w:val="Sous-titre"/>
        <w:jc w:val="center"/>
      </w:pPr>
      <w:r>
        <w:t>Cahier des Charges</w:t>
      </w:r>
    </w:p>
    <w:p w14:paraId="5A432411" w14:textId="2CF69950" w:rsidR="00635FCD" w:rsidRDefault="00635FCD" w:rsidP="005D4F11">
      <w:pPr>
        <w:jc w:val="both"/>
      </w:pPr>
      <w:r>
        <w:br/>
      </w:r>
    </w:p>
    <w:p w14:paraId="4658B003" w14:textId="77777777" w:rsidR="00635FCD" w:rsidRDefault="00635FCD" w:rsidP="005D4F11">
      <w:pPr>
        <w:jc w:val="both"/>
      </w:pPr>
    </w:p>
    <w:p w14:paraId="240899B2" w14:textId="77777777" w:rsidR="00635FCD" w:rsidRDefault="00635FCD" w:rsidP="005D4F11">
      <w:pPr>
        <w:jc w:val="both"/>
      </w:pPr>
    </w:p>
    <w:p w14:paraId="1F5489B6" w14:textId="77777777" w:rsidR="00635FCD" w:rsidRDefault="00635FCD" w:rsidP="005D4F11">
      <w:pPr>
        <w:jc w:val="both"/>
      </w:pPr>
    </w:p>
    <w:p w14:paraId="78252C3F" w14:textId="77777777" w:rsidR="00635FCD" w:rsidRDefault="00635FCD">
      <w:r>
        <w:br w:type="page"/>
      </w:r>
    </w:p>
    <w:sdt>
      <w:sdtPr>
        <w:rPr>
          <w:rFonts w:asciiTheme="minorHAnsi" w:eastAsiaTheme="minorHAnsi" w:hAnsiTheme="minorHAnsi" w:cstheme="minorBidi"/>
          <w:color w:val="auto"/>
          <w:kern w:val="2"/>
          <w:sz w:val="22"/>
          <w:szCs w:val="22"/>
          <w:lang w:eastAsia="en-US"/>
          <w14:ligatures w14:val="standardContextual"/>
        </w:rPr>
        <w:id w:val="2145471005"/>
        <w:docPartObj>
          <w:docPartGallery w:val="Table of Contents"/>
          <w:docPartUnique/>
        </w:docPartObj>
      </w:sdtPr>
      <w:sdtEndPr>
        <w:rPr>
          <w:b/>
          <w:bCs/>
        </w:rPr>
      </w:sdtEndPr>
      <w:sdtContent>
        <w:p w14:paraId="0618D478" w14:textId="5F6435AF" w:rsidR="00635FCD" w:rsidRDefault="00635FCD">
          <w:pPr>
            <w:pStyle w:val="En-ttedetabledesmatires"/>
          </w:pPr>
          <w:r>
            <w:t>Table des matières</w:t>
          </w:r>
        </w:p>
        <w:p w14:paraId="2BCF9BCF" w14:textId="4514A6EE" w:rsidR="00635FCD" w:rsidRDefault="00635FCD">
          <w:pPr>
            <w:pStyle w:val="TM1"/>
            <w:tabs>
              <w:tab w:val="right" w:leader="dot" w:pos="9062"/>
            </w:tabs>
            <w:rPr>
              <w:noProof/>
            </w:rPr>
          </w:pPr>
          <w:r>
            <w:fldChar w:fldCharType="begin"/>
          </w:r>
          <w:r>
            <w:instrText xml:space="preserve"> TOC \o "1-3" \h \z \u </w:instrText>
          </w:r>
          <w:r>
            <w:fldChar w:fldCharType="separate"/>
          </w:r>
          <w:hyperlink w:anchor="_Toc182302012" w:history="1">
            <w:r w:rsidRPr="00043993">
              <w:rPr>
                <w:rStyle w:val="Lienhypertexte"/>
                <w:noProof/>
              </w:rPr>
              <w:t>Introduction</w:t>
            </w:r>
            <w:r>
              <w:rPr>
                <w:noProof/>
                <w:webHidden/>
              </w:rPr>
              <w:tab/>
            </w:r>
            <w:r>
              <w:rPr>
                <w:noProof/>
                <w:webHidden/>
              </w:rPr>
              <w:fldChar w:fldCharType="begin"/>
            </w:r>
            <w:r>
              <w:rPr>
                <w:noProof/>
                <w:webHidden/>
              </w:rPr>
              <w:instrText xml:space="preserve"> PAGEREF _Toc182302012 \h </w:instrText>
            </w:r>
            <w:r>
              <w:rPr>
                <w:noProof/>
                <w:webHidden/>
              </w:rPr>
            </w:r>
            <w:r>
              <w:rPr>
                <w:noProof/>
                <w:webHidden/>
              </w:rPr>
              <w:fldChar w:fldCharType="separate"/>
            </w:r>
            <w:r>
              <w:rPr>
                <w:noProof/>
                <w:webHidden/>
              </w:rPr>
              <w:t>3</w:t>
            </w:r>
            <w:r>
              <w:rPr>
                <w:noProof/>
                <w:webHidden/>
              </w:rPr>
              <w:fldChar w:fldCharType="end"/>
            </w:r>
          </w:hyperlink>
        </w:p>
        <w:p w14:paraId="56991D07" w14:textId="5E6C1CBA" w:rsidR="00635FCD" w:rsidRDefault="00635FCD">
          <w:pPr>
            <w:pStyle w:val="TM1"/>
            <w:tabs>
              <w:tab w:val="right" w:leader="dot" w:pos="9062"/>
            </w:tabs>
            <w:rPr>
              <w:noProof/>
            </w:rPr>
          </w:pPr>
          <w:hyperlink w:anchor="_Toc182302013" w:history="1">
            <w:r w:rsidRPr="00043993">
              <w:rPr>
                <w:rStyle w:val="Lienhypertexte"/>
                <w:noProof/>
              </w:rPr>
              <w:t>Contraintes techniques</w:t>
            </w:r>
            <w:r>
              <w:rPr>
                <w:noProof/>
                <w:webHidden/>
              </w:rPr>
              <w:tab/>
            </w:r>
            <w:r>
              <w:rPr>
                <w:noProof/>
                <w:webHidden/>
              </w:rPr>
              <w:fldChar w:fldCharType="begin"/>
            </w:r>
            <w:r>
              <w:rPr>
                <w:noProof/>
                <w:webHidden/>
              </w:rPr>
              <w:instrText xml:space="preserve"> PAGEREF _Toc182302013 \h </w:instrText>
            </w:r>
            <w:r>
              <w:rPr>
                <w:noProof/>
                <w:webHidden/>
              </w:rPr>
            </w:r>
            <w:r>
              <w:rPr>
                <w:noProof/>
                <w:webHidden/>
              </w:rPr>
              <w:fldChar w:fldCharType="separate"/>
            </w:r>
            <w:r>
              <w:rPr>
                <w:noProof/>
                <w:webHidden/>
              </w:rPr>
              <w:t>3</w:t>
            </w:r>
            <w:r>
              <w:rPr>
                <w:noProof/>
                <w:webHidden/>
              </w:rPr>
              <w:fldChar w:fldCharType="end"/>
            </w:r>
          </w:hyperlink>
        </w:p>
        <w:p w14:paraId="4AFB84A9" w14:textId="6FF94639" w:rsidR="00635FCD" w:rsidRDefault="00635FCD">
          <w:pPr>
            <w:pStyle w:val="TM2"/>
            <w:tabs>
              <w:tab w:val="right" w:leader="dot" w:pos="9062"/>
            </w:tabs>
            <w:rPr>
              <w:noProof/>
            </w:rPr>
          </w:pPr>
          <w:hyperlink w:anchor="_Toc182302014" w:history="1">
            <w:r w:rsidRPr="00043993">
              <w:rPr>
                <w:rStyle w:val="Lienhypertexte"/>
                <w:noProof/>
              </w:rPr>
              <w:t>Caractéristiques de la batterie à charger</w:t>
            </w:r>
            <w:r>
              <w:rPr>
                <w:noProof/>
                <w:webHidden/>
              </w:rPr>
              <w:tab/>
            </w:r>
            <w:r>
              <w:rPr>
                <w:noProof/>
                <w:webHidden/>
              </w:rPr>
              <w:fldChar w:fldCharType="begin"/>
            </w:r>
            <w:r>
              <w:rPr>
                <w:noProof/>
                <w:webHidden/>
              </w:rPr>
              <w:instrText xml:space="preserve"> PAGEREF _Toc182302014 \h </w:instrText>
            </w:r>
            <w:r>
              <w:rPr>
                <w:noProof/>
                <w:webHidden/>
              </w:rPr>
            </w:r>
            <w:r>
              <w:rPr>
                <w:noProof/>
                <w:webHidden/>
              </w:rPr>
              <w:fldChar w:fldCharType="separate"/>
            </w:r>
            <w:r>
              <w:rPr>
                <w:noProof/>
                <w:webHidden/>
              </w:rPr>
              <w:t>3</w:t>
            </w:r>
            <w:r>
              <w:rPr>
                <w:noProof/>
                <w:webHidden/>
              </w:rPr>
              <w:fldChar w:fldCharType="end"/>
            </w:r>
          </w:hyperlink>
        </w:p>
        <w:p w14:paraId="2E1D2F8C" w14:textId="3B0B440B" w:rsidR="00635FCD" w:rsidRDefault="00635FCD">
          <w:pPr>
            <w:pStyle w:val="TM3"/>
            <w:tabs>
              <w:tab w:val="right" w:leader="dot" w:pos="9062"/>
            </w:tabs>
            <w:rPr>
              <w:noProof/>
            </w:rPr>
          </w:pPr>
          <w:hyperlink w:anchor="_Toc182302015" w:history="1">
            <w:r w:rsidRPr="00043993">
              <w:rPr>
                <w:rStyle w:val="Lienhypertexte"/>
                <w:noProof/>
              </w:rPr>
              <w:t>1. Li-ion (Lithium-ion)</w:t>
            </w:r>
            <w:r>
              <w:rPr>
                <w:noProof/>
                <w:webHidden/>
              </w:rPr>
              <w:tab/>
            </w:r>
            <w:r>
              <w:rPr>
                <w:noProof/>
                <w:webHidden/>
              </w:rPr>
              <w:fldChar w:fldCharType="begin"/>
            </w:r>
            <w:r>
              <w:rPr>
                <w:noProof/>
                <w:webHidden/>
              </w:rPr>
              <w:instrText xml:space="preserve"> PAGEREF _Toc182302015 \h </w:instrText>
            </w:r>
            <w:r>
              <w:rPr>
                <w:noProof/>
                <w:webHidden/>
              </w:rPr>
            </w:r>
            <w:r>
              <w:rPr>
                <w:noProof/>
                <w:webHidden/>
              </w:rPr>
              <w:fldChar w:fldCharType="separate"/>
            </w:r>
            <w:r>
              <w:rPr>
                <w:noProof/>
                <w:webHidden/>
              </w:rPr>
              <w:t>3</w:t>
            </w:r>
            <w:r>
              <w:rPr>
                <w:noProof/>
                <w:webHidden/>
              </w:rPr>
              <w:fldChar w:fldCharType="end"/>
            </w:r>
          </w:hyperlink>
        </w:p>
        <w:p w14:paraId="30B5D3C5" w14:textId="3A58324C" w:rsidR="00635FCD" w:rsidRDefault="00635FCD">
          <w:pPr>
            <w:pStyle w:val="TM3"/>
            <w:tabs>
              <w:tab w:val="right" w:leader="dot" w:pos="9062"/>
            </w:tabs>
            <w:rPr>
              <w:noProof/>
            </w:rPr>
          </w:pPr>
          <w:hyperlink w:anchor="_Toc182302016" w:history="1">
            <w:r w:rsidRPr="00043993">
              <w:rPr>
                <w:rStyle w:val="Lienhypertexte"/>
                <w:noProof/>
              </w:rPr>
              <w:t>2. LiPo (Lithium Polymère)</w:t>
            </w:r>
            <w:r>
              <w:rPr>
                <w:noProof/>
                <w:webHidden/>
              </w:rPr>
              <w:tab/>
            </w:r>
            <w:r>
              <w:rPr>
                <w:noProof/>
                <w:webHidden/>
              </w:rPr>
              <w:fldChar w:fldCharType="begin"/>
            </w:r>
            <w:r>
              <w:rPr>
                <w:noProof/>
                <w:webHidden/>
              </w:rPr>
              <w:instrText xml:space="preserve"> PAGEREF _Toc182302016 \h </w:instrText>
            </w:r>
            <w:r>
              <w:rPr>
                <w:noProof/>
                <w:webHidden/>
              </w:rPr>
            </w:r>
            <w:r>
              <w:rPr>
                <w:noProof/>
                <w:webHidden/>
              </w:rPr>
              <w:fldChar w:fldCharType="separate"/>
            </w:r>
            <w:r>
              <w:rPr>
                <w:noProof/>
                <w:webHidden/>
              </w:rPr>
              <w:t>3</w:t>
            </w:r>
            <w:r>
              <w:rPr>
                <w:noProof/>
                <w:webHidden/>
              </w:rPr>
              <w:fldChar w:fldCharType="end"/>
            </w:r>
          </w:hyperlink>
        </w:p>
        <w:p w14:paraId="4A89F219" w14:textId="0AD2500D" w:rsidR="00635FCD" w:rsidRDefault="00635FCD">
          <w:pPr>
            <w:pStyle w:val="TM3"/>
            <w:tabs>
              <w:tab w:val="right" w:leader="dot" w:pos="9062"/>
            </w:tabs>
            <w:rPr>
              <w:noProof/>
            </w:rPr>
          </w:pPr>
          <w:hyperlink w:anchor="_Toc182302017" w:history="1">
            <w:r w:rsidRPr="00043993">
              <w:rPr>
                <w:rStyle w:val="Lienhypertexte"/>
                <w:noProof/>
              </w:rPr>
              <w:t>3. LiFePO4 (Lithium Fer Phosphate)</w:t>
            </w:r>
            <w:r>
              <w:rPr>
                <w:noProof/>
                <w:webHidden/>
              </w:rPr>
              <w:tab/>
            </w:r>
            <w:r>
              <w:rPr>
                <w:noProof/>
                <w:webHidden/>
              </w:rPr>
              <w:fldChar w:fldCharType="begin"/>
            </w:r>
            <w:r>
              <w:rPr>
                <w:noProof/>
                <w:webHidden/>
              </w:rPr>
              <w:instrText xml:space="preserve"> PAGEREF _Toc182302017 \h </w:instrText>
            </w:r>
            <w:r>
              <w:rPr>
                <w:noProof/>
                <w:webHidden/>
              </w:rPr>
            </w:r>
            <w:r>
              <w:rPr>
                <w:noProof/>
                <w:webHidden/>
              </w:rPr>
              <w:fldChar w:fldCharType="separate"/>
            </w:r>
            <w:r>
              <w:rPr>
                <w:noProof/>
                <w:webHidden/>
              </w:rPr>
              <w:t>3</w:t>
            </w:r>
            <w:r>
              <w:rPr>
                <w:noProof/>
                <w:webHidden/>
              </w:rPr>
              <w:fldChar w:fldCharType="end"/>
            </w:r>
          </w:hyperlink>
        </w:p>
        <w:p w14:paraId="29199881" w14:textId="7C438B3D" w:rsidR="00635FCD" w:rsidRDefault="00635FCD">
          <w:pPr>
            <w:pStyle w:val="TM2"/>
            <w:tabs>
              <w:tab w:val="right" w:leader="dot" w:pos="9062"/>
            </w:tabs>
            <w:rPr>
              <w:noProof/>
            </w:rPr>
          </w:pPr>
          <w:hyperlink w:anchor="_Toc182302018" w:history="1">
            <w:r w:rsidRPr="00043993">
              <w:rPr>
                <w:rStyle w:val="Lienhypertexte"/>
                <w:noProof/>
              </w:rPr>
              <w:t>Modes d’alimentation</w:t>
            </w:r>
            <w:r>
              <w:rPr>
                <w:noProof/>
                <w:webHidden/>
              </w:rPr>
              <w:tab/>
            </w:r>
            <w:r>
              <w:rPr>
                <w:noProof/>
                <w:webHidden/>
              </w:rPr>
              <w:fldChar w:fldCharType="begin"/>
            </w:r>
            <w:r>
              <w:rPr>
                <w:noProof/>
                <w:webHidden/>
              </w:rPr>
              <w:instrText xml:space="preserve"> PAGEREF _Toc182302018 \h </w:instrText>
            </w:r>
            <w:r>
              <w:rPr>
                <w:noProof/>
                <w:webHidden/>
              </w:rPr>
            </w:r>
            <w:r>
              <w:rPr>
                <w:noProof/>
                <w:webHidden/>
              </w:rPr>
              <w:fldChar w:fldCharType="separate"/>
            </w:r>
            <w:r>
              <w:rPr>
                <w:noProof/>
                <w:webHidden/>
              </w:rPr>
              <w:t>4</w:t>
            </w:r>
            <w:r>
              <w:rPr>
                <w:noProof/>
                <w:webHidden/>
              </w:rPr>
              <w:fldChar w:fldCharType="end"/>
            </w:r>
          </w:hyperlink>
        </w:p>
        <w:p w14:paraId="019BC20F" w14:textId="4641A503" w:rsidR="00635FCD" w:rsidRDefault="00635FCD">
          <w:r>
            <w:rPr>
              <w:b/>
              <w:bCs/>
            </w:rPr>
            <w:fldChar w:fldCharType="end"/>
          </w:r>
        </w:p>
      </w:sdtContent>
    </w:sdt>
    <w:p w14:paraId="0B64549A" w14:textId="7FC883E2" w:rsidR="00635FCD" w:rsidRDefault="00635FCD">
      <w:r>
        <w:br w:type="page"/>
      </w:r>
    </w:p>
    <w:p w14:paraId="2E1D9F92" w14:textId="7FC883E2" w:rsidR="00EF46A9" w:rsidRDefault="00FB565D" w:rsidP="00635FCD">
      <w:pPr>
        <w:pStyle w:val="Titre1"/>
      </w:pPr>
      <w:bookmarkStart w:id="0" w:name="_Toc182302012"/>
      <w:r>
        <w:lastRenderedPageBreak/>
        <w:t>Introduction</w:t>
      </w:r>
      <w:bookmarkEnd w:id="0"/>
      <w:r>
        <w:t xml:space="preserve"> </w:t>
      </w:r>
    </w:p>
    <w:p w14:paraId="7C58FA54" w14:textId="108A13E8" w:rsidR="00FB565D" w:rsidRDefault="00FB565D" w:rsidP="005D4F11">
      <w:pPr>
        <w:jc w:val="both"/>
      </w:pPr>
      <w:r>
        <w:t xml:space="preserve">L’objectif du projet </w:t>
      </w:r>
      <w:r w:rsidR="000A58E6">
        <w:t xml:space="preserve">est de créer un chargeur de batterie suivant les caractéristiques </w:t>
      </w:r>
      <w:r w:rsidR="009F0ED6">
        <w:t>énoncées</w:t>
      </w:r>
      <w:r w:rsidR="000A58E6">
        <w:t xml:space="preserve"> dans ce cahier des charges. </w:t>
      </w:r>
      <w:r w:rsidR="007575CC">
        <w:t xml:space="preserve">Cela permettra d’exploiter des technologies tel que les batteries au lithium, la communication I2C, la gestion d’alimentation ou la conception de </w:t>
      </w:r>
      <w:r w:rsidR="003E1A04">
        <w:t>schéma</w:t>
      </w:r>
      <w:r w:rsidR="007575CC">
        <w:t xml:space="preserve"> </w:t>
      </w:r>
      <w:r w:rsidR="003E1A04">
        <w:t>électronique</w:t>
      </w:r>
      <w:r w:rsidR="007575CC">
        <w:t>.</w:t>
      </w:r>
    </w:p>
    <w:p w14:paraId="1363CCFA" w14:textId="77777777" w:rsidR="00635FCD" w:rsidRDefault="00635FCD" w:rsidP="005D4F11">
      <w:pPr>
        <w:jc w:val="both"/>
      </w:pPr>
    </w:p>
    <w:p w14:paraId="7146B3B8" w14:textId="2A849B5B" w:rsidR="003E1A04" w:rsidRDefault="003E1A04" w:rsidP="00635FCD">
      <w:pPr>
        <w:pStyle w:val="Titre1"/>
      </w:pPr>
      <w:bookmarkStart w:id="1" w:name="_Toc182302013"/>
      <w:r>
        <w:t>Contraintes techniques</w:t>
      </w:r>
      <w:bookmarkEnd w:id="1"/>
      <w:r>
        <w:t> </w:t>
      </w:r>
    </w:p>
    <w:p w14:paraId="4F9DA9E8" w14:textId="49094EE0" w:rsidR="003E1A04" w:rsidRDefault="003E1A04" w:rsidP="00635FCD">
      <w:pPr>
        <w:pStyle w:val="Titre2"/>
      </w:pPr>
      <w:bookmarkStart w:id="2" w:name="_Toc182302014"/>
      <w:r>
        <w:t>Caractéristiques de la batterie à charger</w:t>
      </w:r>
      <w:bookmarkEnd w:id="2"/>
    </w:p>
    <w:p w14:paraId="127C9E97" w14:textId="7276FD9D" w:rsidR="003E1A04" w:rsidRDefault="00C838EC" w:rsidP="005D4F11">
      <w:pPr>
        <w:jc w:val="both"/>
      </w:pPr>
      <w:r>
        <w:t>Pour ce projet, nous utiliseron</w:t>
      </w:r>
      <w:r w:rsidR="00E45A43">
        <w:t>s</w:t>
      </w:r>
      <w:r>
        <w:t xml:space="preserve"> </w:t>
      </w:r>
      <w:r w:rsidR="00E45A43">
        <w:t>une</w:t>
      </w:r>
      <w:r w:rsidR="003C112F">
        <w:t xml:space="preserve"> </w:t>
      </w:r>
      <w:r w:rsidR="00E45A43">
        <w:t>cellule</w:t>
      </w:r>
      <w:r w:rsidR="003C112F">
        <w:t xml:space="preserve"> de type Lithium-Ion (li-ion) et Lithium-Polymère (LiPo). Il sera par la suite possible d’</w:t>
      </w:r>
      <w:r w:rsidR="00635FCD">
        <w:t>intégrer</w:t>
      </w:r>
      <w:r w:rsidR="003C112F">
        <w:t xml:space="preserve"> la gestion des cellules Lithium Fer Phosphate (LiFePo4) à notre projet. </w:t>
      </w:r>
      <w:r w:rsidR="00E45A43">
        <w:t xml:space="preserve"> De plus, une piste d’amélioration possible est d’ajouter une cellule à charger à notre projet pour un total de deux cellules en charge en parallèles.</w:t>
      </w:r>
    </w:p>
    <w:p w14:paraId="3C133A6B" w14:textId="16730CC1" w:rsidR="003C112F" w:rsidRDefault="003C112F" w:rsidP="005D4F11">
      <w:pPr>
        <w:jc w:val="both"/>
      </w:pPr>
      <w:r>
        <w:t>Nous ciblons des cellules d’une capacité comprise entre 5 et 7 Ampères heures (Ah).</w:t>
      </w:r>
    </w:p>
    <w:p w14:paraId="1EC7DF51" w14:textId="71F1EF0E" w:rsidR="003E1A04" w:rsidRDefault="003C112F" w:rsidP="005D4F11">
      <w:pPr>
        <w:jc w:val="both"/>
      </w:pPr>
      <w:r>
        <w:t>Voici une courte description de chaque type de cellules utilisées pour ce projet :</w:t>
      </w:r>
    </w:p>
    <w:p w14:paraId="053E7F74" w14:textId="4FDE3C7E" w:rsidR="003E1A04" w:rsidRDefault="003E1A04" w:rsidP="00635FCD">
      <w:pPr>
        <w:pStyle w:val="Titre3"/>
      </w:pPr>
      <w:bookmarkStart w:id="3" w:name="_Toc182302015"/>
      <w:r>
        <w:t>1. Li-ion (Lithium-ion)</w:t>
      </w:r>
      <w:bookmarkEnd w:id="3"/>
    </w:p>
    <w:p w14:paraId="49AC4162" w14:textId="77777777" w:rsidR="003E1A04" w:rsidRDefault="003E1A04" w:rsidP="00635FCD">
      <w:pPr>
        <w:pStyle w:val="Paragraphedeliste"/>
        <w:numPr>
          <w:ilvl w:val="0"/>
          <w:numId w:val="5"/>
        </w:numPr>
        <w:jc w:val="both"/>
      </w:pPr>
      <w:r>
        <w:t>Tension : 3,6V nominale, charge jusqu'à 4,2V.</w:t>
      </w:r>
    </w:p>
    <w:p w14:paraId="705527F0" w14:textId="77777777" w:rsidR="003E1A04" w:rsidRDefault="003E1A04" w:rsidP="00635FCD">
      <w:pPr>
        <w:pStyle w:val="Paragraphedeliste"/>
        <w:numPr>
          <w:ilvl w:val="0"/>
          <w:numId w:val="5"/>
        </w:numPr>
        <w:jc w:val="both"/>
      </w:pPr>
      <w:r>
        <w:t>Méthode de charge : Charge en deux étapes CC-CV (courant constant puis tension constante).</w:t>
      </w:r>
    </w:p>
    <w:p w14:paraId="0DEA0C24" w14:textId="77777777" w:rsidR="003E1A04" w:rsidRDefault="003E1A04" w:rsidP="00635FCD">
      <w:pPr>
        <w:pStyle w:val="Paragraphedeliste"/>
        <w:numPr>
          <w:ilvl w:val="0"/>
          <w:numId w:val="5"/>
        </w:numPr>
        <w:jc w:val="both"/>
      </w:pPr>
      <w:r>
        <w:t>Avantages : Haute densité énergétique, recharge rapide.</w:t>
      </w:r>
    </w:p>
    <w:p w14:paraId="66E06E8F" w14:textId="77777777" w:rsidR="003E1A04" w:rsidRDefault="003E1A04" w:rsidP="00635FCD">
      <w:pPr>
        <w:pStyle w:val="Paragraphedeliste"/>
        <w:numPr>
          <w:ilvl w:val="0"/>
          <w:numId w:val="5"/>
        </w:numPr>
        <w:jc w:val="both"/>
      </w:pPr>
      <w:r>
        <w:t>Inconvénients : Sensible à la surcharge, risque de surchauffe.</w:t>
      </w:r>
    </w:p>
    <w:p w14:paraId="4AFE479A" w14:textId="77777777" w:rsidR="003E1A04" w:rsidRDefault="003E1A04" w:rsidP="00635FCD">
      <w:pPr>
        <w:pStyle w:val="Paragraphedeliste"/>
        <w:numPr>
          <w:ilvl w:val="0"/>
          <w:numId w:val="5"/>
        </w:numPr>
        <w:jc w:val="both"/>
      </w:pPr>
      <w:r>
        <w:t>Protection en charge : Utilisation d’un BMS (Battery Management System) pour couper le courant une fois la charge complète atteinte et éviter les surcharges.</w:t>
      </w:r>
    </w:p>
    <w:p w14:paraId="64CF6226" w14:textId="0F7E6991" w:rsidR="003E1A04" w:rsidRDefault="003E1A04" w:rsidP="00635FCD">
      <w:pPr>
        <w:pStyle w:val="Titre3"/>
      </w:pPr>
      <w:bookmarkStart w:id="4" w:name="_Toc182302016"/>
      <w:r>
        <w:t>2. LiPo (Lithium Polymère)</w:t>
      </w:r>
      <w:bookmarkEnd w:id="4"/>
    </w:p>
    <w:p w14:paraId="02F54B1D" w14:textId="77777777" w:rsidR="003E1A04" w:rsidRDefault="003E1A04" w:rsidP="00635FCD">
      <w:pPr>
        <w:pStyle w:val="Paragraphedeliste"/>
        <w:numPr>
          <w:ilvl w:val="0"/>
          <w:numId w:val="6"/>
        </w:numPr>
        <w:jc w:val="both"/>
      </w:pPr>
      <w:r>
        <w:t>Tension : 3,7V nominale, charge jusqu'à 4,2V.</w:t>
      </w:r>
    </w:p>
    <w:p w14:paraId="174F3BF4" w14:textId="77777777" w:rsidR="003E1A04" w:rsidRDefault="003E1A04" w:rsidP="00635FCD">
      <w:pPr>
        <w:pStyle w:val="Paragraphedeliste"/>
        <w:numPr>
          <w:ilvl w:val="0"/>
          <w:numId w:val="6"/>
        </w:numPr>
        <w:jc w:val="both"/>
      </w:pPr>
      <w:r>
        <w:t>Méthode de charge : Technique CC-CV avec surveillance constante, sensible aux variations.</w:t>
      </w:r>
    </w:p>
    <w:p w14:paraId="55BBBDC2" w14:textId="77777777" w:rsidR="003E1A04" w:rsidRDefault="003E1A04" w:rsidP="00635FCD">
      <w:pPr>
        <w:pStyle w:val="Paragraphedeliste"/>
        <w:numPr>
          <w:ilvl w:val="0"/>
          <w:numId w:val="6"/>
        </w:numPr>
        <w:jc w:val="both"/>
      </w:pPr>
      <w:r>
        <w:t>Avantages : Légèreté et flexibilité de forme, haute densité énergétique.</w:t>
      </w:r>
    </w:p>
    <w:p w14:paraId="1E6B9C36" w14:textId="77777777" w:rsidR="003E1A04" w:rsidRDefault="003E1A04" w:rsidP="00635FCD">
      <w:pPr>
        <w:pStyle w:val="Paragraphedeliste"/>
        <w:numPr>
          <w:ilvl w:val="0"/>
          <w:numId w:val="6"/>
        </w:numPr>
        <w:jc w:val="both"/>
      </w:pPr>
      <w:r>
        <w:t>Inconvénients : Fragile, risque de gonflement ou d’inflammation en cas de surcharge.</w:t>
      </w:r>
    </w:p>
    <w:p w14:paraId="21548A34" w14:textId="77777777" w:rsidR="003E1A04" w:rsidRDefault="003E1A04" w:rsidP="00635FCD">
      <w:pPr>
        <w:pStyle w:val="Paragraphedeliste"/>
        <w:numPr>
          <w:ilvl w:val="0"/>
          <w:numId w:val="6"/>
        </w:numPr>
        <w:jc w:val="both"/>
      </w:pPr>
      <w:r>
        <w:t>Protection en charge : Surveillance renforcée pour maintenir le courant et la tension dans des limites sûres.</w:t>
      </w:r>
    </w:p>
    <w:p w14:paraId="081E40D7" w14:textId="696CD6EE" w:rsidR="003E1A04" w:rsidRDefault="003E1A04" w:rsidP="00635FCD">
      <w:pPr>
        <w:pStyle w:val="Titre3"/>
      </w:pPr>
      <w:bookmarkStart w:id="5" w:name="_Toc182302017"/>
      <w:r>
        <w:t>3. LiFePO4 (Lithium Fer Phosphate)</w:t>
      </w:r>
      <w:bookmarkEnd w:id="5"/>
    </w:p>
    <w:p w14:paraId="0BAA32C7" w14:textId="77777777" w:rsidR="003E1A04" w:rsidRDefault="003E1A04" w:rsidP="00635FCD">
      <w:pPr>
        <w:pStyle w:val="Paragraphedeliste"/>
        <w:numPr>
          <w:ilvl w:val="0"/>
          <w:numId w:val="8"/>
        </w:numPr>
        <w:jc w:val="both"/>
      </w:pPr>
      <w:r>
        <w:t>Tension : 3,2V nominale, charge jusqu’à 3,65V.</w:t>
      </w:r>
    </w:p>
    <w:p w14:paraId="1B6AB863" w14:textId="77777777" w:rsidR="003E1A04" w:rsidRDefault="003E1A04" w:rsidP="00635FCD">
      <w:pPr>
        <w:pStyle w:val="Paragraphedeliste"/>
        <w:numPr>
          <w:ilvl w:val="0"/>
          <w:numId w:val="8"/>
        </w:numPr>
        <w:jc w:val="both"/>
      </w:pPr>
      <w:r>
        <w:t>Méthode de charge : Technique CC-CV, seuils de tension inférieurs à ceux des autres lithiums.</w:t>
      </w:r>
    </w:p>
    <w:p w14:paraId="68307B5D" w14:textId="77777777" w:rsidR="003E1A04" w:rsidRDefault="003E1A04" w:rsidP="00635FCD">
      <w:pPr>
        <w:pStyle w:val="Paragraphedeliste"/>
        <w:numPr>
          <w:ilvl w:val="0"/>
          <w:numId w:val="8"/>
        </w:numPr>
        <w:jc w:val="both"/>
      </w:pPr>
      <w:r>
        <w:t>Avantages : Excellente stabilité thermique, longue durée de vie même sous charge répétée.</w:t>
      </w:r>
    </w:p>
    <w:p w14:paraId="26F990FA" w14:textId="77777777" w:rsidR="003E1A04" w:rsidRDefault="003E1A04" w:rsidP="00635FCD">
      <w:pPr>
        <w:pStyle w:val="Paragraphedeliste"/>
        <w:numPr>
          <w:ilvl w:val="0"/>
          <w:numId w:val="8"/>
        </w:numPr>
        <w:jc w:val="both"/>
      </w:pPr>
      <w:r>
        <w:t>Inconvénients : Densité énergétique plus faible.</w:t>
      </w:r>
    </w:p>
    <w:p w14:paraId="469EF155" w14:textId="4F3B99C4" w:rsidR="003E1A04" w:rsidRDefault="003E1A04" w:rsidP="00635FCD">
      <w:pPr>
        <w:pStyle w:val="Paragraphedeliste"/>
        <w:numPr>
          <w:ilvl w:val="0"/>
          <w:numId w:val="8"/>
        </w:numPr>
        <w:jc w:val="both"/>
      </w:pPr>
      <w:r>
        <w:lastRenderedPageBreak/>
        <w:t>Protection en charge : Le BMS surveille la charge pour éviter toute surcharge, bien que le risque thermique soit faible.</w:t>
      </w:r>
    </w:p>
    <w:p w14:paraId="0F34F6F9" w14:textId="77777777" w:rsidR="00635FCD" w:rsidRDefault="00635FCD" w:rsidP="00635FCD">
      <w:pPr>
        <w:jc w:val="both"/>
      </w:pPr>
    </w:p>
    <w:p w14:paraId="4C711FC9" w14:textId="62720F8C" w:rsidR="003C112F" w:rsidRDefault="003C112F" w:rsidP="00635FCD">
      <w:pPr>
        <w:pStyle w:val="Titre2"/>
      </w:pPr>
      <w:bookmarkStart w:id="6" w:name="_Toc182302018"/>
      <w:r>
        <w:t>Modes d’alimentation</w:t>
      </w:r>
      <w:bookmarkEnd w:id="6"/>
    </w:p>
    <w:p w14:paraId="318F8167" w14:textId="259713DE" w:rsidR="003C112F" w:rsidRDefault="003C112F" w:rsidP="005D4F11">
      <w:pPr>
        <w:jc w:val="both"/>
      </w:pPr>
      <w:r>
        <w:t xml:space="preserve">Le projet disposera de </w:t>
      </w:r>
      <w:r w:rsidR="00B56F98">
        <w:t>plusieurs modes</w:t>
      </w:r>
      <w:r>
        <w:t xml:space="preserve"> d’alimentation distincts, permettant une </w:t>
      </w:r>
      <w:r w:rsidR="00B56F98">
        <w:t xml:space="preserve">certaine </w:t>
      </w:r>
      <w:r>
        <w:t xml:space="preserve">flexibilité </w:t>
      </w:r>
      <w:r w:rsidR="00B56F98">
        <w:t>à l’utilisateur.</w:t>
      </w:r>
      <w:r w:rsidR="00635FCD">
        <w:t xml:space="preserve"> Il faut veiller à fournir la puissance nécessaire à notre circuit pour alimenter nos composants et charger notre cellule.</w:t>
      </w:r>
      <w:r w:rsidR="00E45A43">
        <w:t xml:space="preserve"> Le courant de charge imposé est de 1A par cellule.</w:t>
      </w:r>
    </w:p>
    <w:p w14:paraId="259A8040" w14:textId="7DAB9F29" w:rsidR="00B56F98" w:rsidRDefault="00B56F98" w:rsidP="005D4F11">
      <w:pPr>
        <w:jc w:val="both"/>
      </w:pPr>
      <w:r>
        <w:t>Le chargeur de batterie devra disposer :</w:t>
      </w:r>
    </w:p>
    <w:p w14:paraId="49D3D6C2" w14:textId="2676D44F" w:rsidR="00B56F98" w:rsidRDefault="00B56F98" w:rsidP="005D4F11">
      <w:pPr>
        <w:pStyle w:val="Paragraphedeliste"/>
        <w:numPr>
          <w:ilvl w:val="0"/>
          <w:numId w:val="4"/>
        </w:numPr>
        <w:jc w:val="both"/>
      </w:pPr>
      <w:r>
        <w:t xml:space="preserve">D’une alimentation par </w:t>
      </w:r>
      <w:r w:rsidR="005D4F11">
        <w:t>USB</w:t>
      </w:r>
      <w:r>
        <w:t> :</w:t>
      </w:r>
      <w:r w:rsidR="005D4F11">
        <w:t xml:space="preserve"> Mode d’alimentation 5V</w:t>
      </w:r>
      <w:r w:rsidR="00266E92">
        <w:t xml:space="preserve">, un port USB à définir permettra une connexion plus universelle et simplifiée à notre projet. Attention tout de même à fournir la puissance nécessaire pour charger </w:t>
      </w:r>
      <w:r w:rsidR="00635FCD">
        <w:t>la cellule et alimenter notre système.</w:t>
      </w:r>
    </w:p>
    <w:p w14:paraId="1C3FE8D6" w14:textId="3CA8612C" w:rsidR="00B56F98" w:rsidRDefault="00B56F98" w:rsidP="005D4F11">
      <w:pPr>
        <w:pStyle w:val="Paragraphedeliste"/>
        <w:numPr>
          <w:ilvl w:val="0"/>
          <w:numId w:val="4"/>
        </w:numPr>
        <w:jc w:val="both"/>
      </w:pPr>
      <w:r>
        <w:t>D’une alimentation par panneau solaire :</w:t>
      </w:r>
      <w:r w:rsidR="005D4F11">
        <w:t xml:space="preserve"> Un panneau solaire doit pouvoir être connecté à notre système, ainsi nous pourrons charger nos batteries en journée. La tension maximale délivrée par le panneau solaire est de 30V. </w:t>
      </w:r>
      <w:r w:rsidR="00266E92">
        <w:t>Il faut prendre garde à la variation de la tension au cours de la journée.</w:t>
      </w:r>
    </w:p>
    <w:p w14:paraId="17CCDFA4" w14:textId="2439F3FD" w:rsidR="00B56F98" w:rsidRDefault="00B56F98" w:rsidP="005D4F11">
      <w:pPr>
        <w:pStyle w:val="Paragraphedeliste"/>
        <w:numPr>
          <w:ilvl w:val="0"/>
          <w:numId w:val="4"/>
        </w:numPr>
        <w:jc w:val="both"/>
      </w:pPr>
      <w:r>
        <w:t>D’une alimentation par 12V :</w:t>
      </w:r>
      <w:r w:rsidR="00266E92">
        <w:t xml:space="preserve"> Une alimentation externe de 12V doit aussi pouvoir être connectée à notre chargeur de batterie.</w:t>
      </w:r>
    </w:p>
    <w:p w14:paraId="5B1E58EE" w14:textId="77777777" w:rsidR="00B56F98" w:rsidRDefault="00B56F98" w:rsidP="005D4F11">
      <w:pPr>
        <w:jc w:val="both"/>
      </w:pPr>
    </w:p>
    <w:p w14:paraId="2980DE55" w14:textId="66A514BE" w:rsidR="00635FCD" w:rsidRDefault="00E45A43" w:rsidP="00635FCD">
      <w:pPr>
        <w:pStyle w:val="Titre2"/>
      </w:pPr>
      <w:r>
        <w:t>Protection et contrôle</w:t>
      </w:r>
    </w:p>
    <w:p w14:paraId="62F18F8C" w14:textId="082A99D7" w:rsidR="00635FCD" w:rsidRDefault="00712494" w:rsidP="00635FCD">
      <w:pPr>
        <w:jc w:val="both"/>
      </w:pPr>
      <w:r>
        <w:t xml:space="preserve">Le projet devra intégrer un système de contrôle d’état de la charge, pour cela on utilisera un fuel gauge connectée en I2C à une carte ESP32 intégrant un écran. Ainsi nous pourrons contrôler, le courant de charge, le taux de charge et la tension de la cellule. Ce composant ouvrira de nouvelles possibilités telles qu’afficher le temps depuis lequel la cellule charge ou le temps restant. </w:t>
      </w:r>
    </w:p>
    <w:p w14:paraId="2B138AE7" w14:textId="004B67D2" w:rsidR="00712494" w:rsidRDefault="00712494" w:rsidP="00635FCD">
      <w:pPr>
        <w:jc w:val="both"/>
      </w:pPr>
      <w:r>
        <w:t xml:space="preserve">Pour ce qui est de la partie protection, les cellules lithium étant des cellules très sensibles, il faut un système fiable </w:t>
      </w:r>
    </w:p>
    <w:sectPr w:rsidR="0071249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EF4D0" w14:textId="77777777" w:rsidR="00635FCD" w:rsidRDefault="00635FCD" w:rsidP="00635FCD">
      <w:pPr>
        <w:spacing w:after="0" w:line="240" w:lineRule="auto"/>
      </w:pPr>
      <w:r>
        <w:separator/>
      </w:r>
    </w:p>
  </w:endnote>
  <w:endnote w:type="continuationSeparator" w:id="0">
    <w:p w14:paraId="3EDA7599" w14:textId="77777777" w:rsidR="00635FCD" w:rsidRDefault="00635FCD" w:rsidP="0063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BE2C3" w14:textId="77777777" w:rsidR="00635FCD" w:rsidRDefault="00635FCD" w:rsidP="00635FCD">
      <w:pPr>
        <w:spacing w:after="0" w:line="240" w:lineRule="auto"/>
      </w:pPr>
      <w:r>
        <w:separator/>
      </w:r>
    </w:p>
  </w:footnote>
  <w:footnote w:type="continuationSeparator" w:id="0">
    <w:p w14:paraId="60F842B7" w14:textId="77777777" w:rsidR="00635FCD" w:rsidRDefault="00635FCD" w:rsidP="00635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E6EE" w14:textId="108BF22E" w:rsidR="00635FCD" w:rsidRDefault="00635FCD">
    <w:pPr>
      <w:pStyle w:val="En-tte"/>
    </w:pPr>
    <w:r>
      <w:rPr>
        <w:noProof/>
      </w:rPr>
      <w:drawing>
        <wp:anchor distT="0" distB="0" distL="114300" distR="114300" simplePos="0" relativeHeight="251658240" behindDoc="0" locked="0" layoutInCell="1" allowOverlap="1" wp14:anchorId="0FC4A7A8" wp14:editId="789620AE">
          <wp:simplePos x="0" y="0"/>
          <wp:positionH relativeFrom="column">
            <wp:posOffset>5043805</wp:posOffset>
          </wp:positionH>
          <wp:positionV relativeFrom="paragraph">
            <wp:posOffset>-276225</wp:posOffset>
          </wp:positionV>
          <wp:extent cx="1477010" cy="468630"/>
          <wp:effectExtent l="0" t="0" r="8890" b="7620"/>
          <wp:wrapThrough wrapText="bothSides">
            <wp:wrapPolygon edited="0">
              <wp:start x="0" y="0"/>
              <wp:lineTo x="0" y="21073"/>
              <wp:lineTo x="21451" y="21073"/>
              <wp:lineTo x="21451" y="0"/>
              <wp:lineTo x="0" y="0"/>
            </wp:wrapPolygon>
          </wp:wrapThrough>
          <wp:docPr id="1135304551"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04551" name="Image 1" descr="Une image contenant texte, Polic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010" cy="4686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33D4"/>
    <w:multiLevelType w:val="hybridMultilevel"/>
    <w:tmpl w:val="0CDCBC66"/>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BD667F"/>
    <w:multiLevelType w:val="hybridMultilevel"/>
    <w:tmpl w:val="8EF83232"/>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B44DE9"/>
    <w:multiLevelType w:val="multilevel"/>
    <w:tmpl w:val="668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31283"/>
    <w:multiLevelType w:val="hybridMultilevel"/>
    <w:tmpl w:val="E050F864"/>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6661AA"/>
    <w:multiLevelType w:val="multilevel"/>
    <w:tmpl w:val="18D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B78C8"/>
    <w:multiLevelType w:val="hybridMultilevel"/>
    <w:tmpl w:val="9CAE69C6"/>
    <w:lvl w:ilvl="0" w:tplc="C8FA95FC">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3C1BB1"/>
    <w:multiLevelType w:val="hybridMultilevel"/>
    <w:tmpl w:val="FF563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DE2F8E"/>
    <w:multiLevelType w:val="multilevel"/>
    <w:tmpl w:val="449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137755">
    <w:abstractNumId w:val="4"/>
  </w:num>
  <w:num w:numId="2" w16cid:durableId="1893694328">
    <w:abstractNumId w:val="2"/>
  </w:num>
  <w:num w:numId="3" w16cid:durableId="1416979011">
    <w:abstractNumId w:val="7"/>
  </w:num>
  <w:num w:numId="4" w16cid:durableId="222302381">
    <w:abstractNumId w:val="1"/>
  </w:num>
  <w:num w:numId="5" w16cid:durableId="1847674078">
    <w:abstractNumId w:val="3"/>
  </w:num>
  <w:num w:numId="6" w16cid:durableId="869145752">
    <w:abstractNumId w:val="0"/>
  </w:num>
  <w:num w:numId="7" w16cid:durableId="534386551">
    <w:abstractNumId w:val="6"/>
  </w:num>
  <w:num w:numId="8" w16cid:durableId="1836721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A9"/>
    <w:rsid w:val="000A58E6"/>
    <w:rsid w:val="00266E92"/>
    <w:rsid w:val="003C112F"/>
    <w:rsid w:val="003E1A04"/>
    <w:rsid w:val="005D4F11"/>
    <w:rsid w:val="005F2AF2"/>
    <w:rsid w:val="00635FCD"/>
    <w:rsid w:val="00712494"/>
    <w:rsid w:val="00742536"/>
    <w:rsid w:val="007575CC"/>
    <w:rsid w:val="00851551"/>
    <w:rsid w:val="00896B5A"/>
    <w:rsid w:val="00985A99"/>
    <w:rsid w:val="009E3715"/>
    <w:rsid w:val="009F0ED6"/>
    <w:rsid w:val="00A01275"/>
    <w:rsid w:val="00B56F98"/>
    <w:rsid w:val="00BA0050"/>
    <w:rsid w:val="00C838EC"/>
    <w:rsid w:val="00E45A43"/>
    <w:rsid w:val="00EF46A9"/>
    <w:rsid w:val="00FB565D"/>
    <w:rsid w:val="00FF7B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472"/>
  <w15:chartTrackingRefBased/>
  <w15:docId w15:val="{D04134CA-FB86-4BD3-8F8A-4ACC2DB6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F4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F46A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46A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46A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46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46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46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46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qFormat/>
    <w:rsid w:val="009E3715"/>
    <w:pPr>
      <w:spacing w:after="0"/>
    </w:pPr>
    <w:rPr>
      <w:rFonts w:ascii="DejaVu Sans Mono" w:hAnsi="DejaVu Sans Mono" w:cstheme="minorHAnsi"/>
      <w:noProof/>
      <w:sz w:val="18"/>
      <w:lang w:val="en-GB"/>
    </w:rPr>
  </w:style>
  <w:style w:type="character" w:customStyle="1" w:styleId="Titre1Car">
    <w:name w:val="Titre 1 Car"/>
    <w:basedOn w:val="Policepardfaut"/>
    <w:link w:val="Titre1"/>
    <w:uiPriority w:val="9"/>
    <w:rsid w:val="00EF46A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F46A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F46A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46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46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46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46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46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46A9"/>
    <w:rPr>
      <w:rFonts w:eastAsiaTheme="majorEastAsia" w:cstheme="majorBidi"/>
      <w:color w:val="272727" w:themeColor="text1" w:themeTint="D8"/>
    </w:rPr>
  </w:style>
  <w:style w:type="paragraph" w:styleId="Titre">
    <w:name w:val="Title"/>
    <w:basedOn w:val="Normal"/>
    <w:next w:val="Normal"/>
    <w:link w:val="TitreCar"/>
    <w:uiPriority w:val="10"/>
    <w:qFormat/>
    <w:rsid w:val="00EF4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6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46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46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46A9"/>
    <w:pPr>
      <w:spacing w:before="160"/>
      <w:jc w:val="center"/>
    </w:pPr>
    <w:rPr>
      <w:i/>
      <w:iCs/>
      <w:color w:val="404040" w:themeColor="text1" w:themeTint="BF"/>
    </w:rPr>
  </w:style>
  <w:style w:type="character" w:customStyle="1" w:styleId="CitationCar">
    <w:name w:val="Citation Car"/>
    <w:basedOn w:val="Policepardfaut"/>
    <w:link w:val="Citation"/>
    <w:uiPriority w:val="29"/>
    <w:rsid w:val="00EF46A9"/>
    <w:rPr>
      <w:i/>
      <w:iCs/>
      <w:color w:val="404040" w:themeColor="text1" w:themeTint="BF"/>
    </w:rPr>
  </w:style>
  <w:style w:type="paragraph" w:styleId="Paragraphedeliste">
    <w:name w:val="List Paragraph"/>
    <w:basedOn w:val="Normal"/>
    <w:uiPriority w:val="34"/>
    <w:qFormat/>
    <w:rsid w:val="00EF46A9"/>
    <w:pPr>
      <w:ind w:left="720"/>
      <w:contextualSpacing/>
    </w:pPr>
  </w:style>
  <w:style w:type="character" w:styleId="Accentuationintense">
    <w:name w:val="Intense Emphasis"/>
    <w:basedOn w:val="Policepardfaut"/>
    <w:uiPriority w:val="21"/>
    <w:qFormat/>
    <w:rsid w:val="00EF46A9"/>
    <w:rPr>
      <w:i/>
      <w:iCs/>
      <w:color w:val="0F4761" w:themeColor="accent1" w:themeShade="BF"/>
    </w:rPr>
  </w:style>
  <w:style w:type="paragraph" w:styleId="Citationintense">
    <w:name w:val="Intense Quote"/>
    <w:basedOn w:val="Normal"/>
    <w:next w:val="Normal"/>
    <w:link w:val="CitationintenseCar"/>
    <w:uiPriority w:val="30"/>
    <w:qFormat/>
    <w:rsid w:val="00EF4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46A9"/>
    <w:rPr>
      <w:i/>
      <w:iCs/>
      <w:color w:val="0F4761" w:themeColor="accent1" w:themeShade="BF"/>
    </w:rPr>
  </w:style>
  <w:style w:type="character" w:styleId="Rfrenceintense">
    <w:name w:val="Intense Reference"/>
    <w:basedOn w:val="Policepardfaut"/>
    <w:uiPriority w:val="32"/>
    <w:qFormat/>
    <w:rsid w:val="00EF46A9"/>
    <w:rPr>
      <w:b/>
      <w:bCs/>
      <w:smallCaps/>
      <w:color w:val="0F4761" w:themeColor="accent1" w:themeShade="BF"/>
      <w:spacing w:val="5"/>
    </w:rPr>
  </w:style>
  <w:style w:type="paragraph" w:styleId="En-ttedetabledesmatires">
    <w:name w:val="TOC Heading"/>
    <w:basedOn w:val="Titre1"/>
    <w:next w:val="Normal"/>
    <w:uiPriority w:val="39"/>
    <w:unhideWhenUsed/>
    <w:qFormat/>
    <w:rsid w:val="00635FC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635FCD"/>
    <w:pPr>
      <w:spacing w:after="100"/>
    </w:pPr>
  </w:style>
  <w:style w:type="paragraph" w:styleId="TM2">
    <w:name w:val="toc 2"/>
    <w:basedOn w:val="Normal"/>
    <w:next w:val="Normal"/>
    <w:autoRedefine/>
    <w:uiPriority w:val="39"/>
    <w:unhideWhenUsed/>
    <w:rsid w:val="00635FCD"/>
    <w:pPr>
      <w:spacing w:after="100"/>
      <w:ind w:left="220"/>
    </w:pPr>
  </w:style>
  <w:style w:type="paragraph" w:styleId="TM3">
    <w:name w:val="toc 3"/>
    <w:basedOn w:val="Normal"/>
    <w:next w:val="Normal"/>
    <w:autoRedefine/>
    <w:uiPriority w:val="39"/>
    <w:unhideWhenUsed/>
    <w:rsid w:val="00635FCD"/>
    <w:pPr>
      <w:spacing w:after="100"/>
      <w:ind w:left="440"/>
    </w:pPr>
  </w:style>
  <w:style w:type="character" w:styleId="Lienhypertexte">
    <w:name w:val="Hyperlink"/>
    <w:basedOn w:val="Policepardfaut"/>
    <w:uiPriority w:val="99"/>
    <w:unhideWhenUsed/>
    <w:rsid w:val="00635FCD"/>
    <w:rPr>
      <w:color w:val="467886" w:themeColor="hyperlink"/>
      <w:u w:val="single"/>
    </w:rPr>
  </w:style>
  <w:style w:type="paragraph" w:styleId="En-tte">
    <w:name w:val="header"/>
    <w:basedOn w:val="Normal"/>
    <w:link w:val="En-tteCar"/>
    <w:uiPriority w:val="99"/>
    <w:unhideWhenUsed/>
    <w:rsid w:val="00635FCD"/>
    <w:pPr>
      <w:tabs>
        <w:tab w:val="center" w:pos="4536"/>
        <w:tab w:val="right" w:pos="9072"/>
      </w:tabs>
      <w:spacing w:after="0" w:line="240" w:lineRule="auto"/>
    </w:pPr>
  </w:style>
  <w:style w:type="character" w:customStyle="1" w:styleId="En-tteCar">
    <w:name w:val="En-tête Car"/>
    <w:basedOn w:val="Policepardfaut"/>
    <w:link w:val="En-tte"/>
    <w:uiPriority w:val="99"/>
    <w:rsid w:val="00635FCD"/>
  </w:style>
  <w:style w:type="paragraph" w:styleId="Pieddepage">
    <w:name w:val="footer"/>
    <w:basedOn w:val="Normal"/>
    <w:link w:val="PieddepageCar"/>
    <w:uiPriority w:val="99"/>
    <w:unhideWhenUsed/>
    <w:rsid w:val="00635F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59948">
      <w:bodyDiv w:val="1"/>
      <w:marLeft w:val="0"/>
      <w:marRight w:val="0"/>
      <w:marTop w:val="0"/>
      <w:marBottom w:val="0"/>
      <w:divBdr>
        <w:top w:val="none" w:sz="0" w:space="0" w:color="auto"/>
        <w:left w:val="none" w:sz="0" w:space="0" w:color="auto"/>
        <w:bottom w:val="none" w:sz="0" w:space="0" w:color="auto"/>
        <w:right w:val="none" w:sz="0" w:space="0" w:color="auto"/>
      </w:divBdr>
    </w:div>
    <w:div w:id="1297641631">
      <w:bodyDiv w:val="1"/>
      <w:marLeft w:val="0"/>
      <w:marRight w:val="0"/>
      <w:marTop w:val="0"/>
      <w:marBottom w:val="0"/>
      <w:divBdr>
        <w:top w:val="none" w:sz="0" w:space="0" w:color="auto"/>
        <w:left w:val="none" w:sz="0" w:space="0" w:color="auto"/>
        <w:bottom w:val="none" w:sz="0" w:space="0" w:color="auto"/>
        <w:right w:val="none" w:sz="0" w:space="0" w:color="auto"/>
      </w:divBdr>
    </w:div>
    <w:div w:id="1692729597">
      <w:bodyDiv w:val="1"/>
      <w:marLeft w:val="0"/>
      <w:marRight w:val="0"/>
      <w:marTop w:val="0"/>
      <w:marBottom w:val="0"/>
      <w:divBdr>
        <w:top w:val="none" w:sz="0" w:space="0" w:color="auto"/>
        <w:left w:val="none" w:sz="0" w:space="0" w:color="auto"/>
        <w:bottom w:val="none" w:sz="0" w:space="0" w:color="auto"/>
        <w:right w:val="none" w:sz="0" w:space="0" w:color="auto"/>
      </w:divBdr>
    </w:div>
    <w:div w:id="17930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145563-d84a-4053-bb74-93760f66a8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D2700496184245A4D6381606CAA431" ma:contentTypeVersion="9" ma:contentTypeDescription="Crée un document." ma:contentTypeScope="" ma:versionID="58ee85aef34b633e7e6501b16a34afca">
  <xsd:schema xmlns:xsd="http://www.w3.org/2001/XMLSchema" xmlns:xs="http://www.w3.org/2001/XMLSchema" xmlns:p="http://schemas.microsoft.com/office/2006/metadata/properties" xmlns:ns3="33145563-d84a-4053-bb74-93760f66a8e2" xmlns:ns4="ce7bcec0-ee68-4ea4-9206-baf18c197479" targetNamespace="http://schemas.microsoft.com/office/2006/metadata/properties" ma:root="true" ma:fieldsID="09b859fc7372e39f5a0ca354c7d62f63" ns3:_="" ns4:_="">
    <xsd:import namespace="33145563-d84a-4053-bb74-93760f66a8e2"/>
    <xsd:import namespace="ce7bcec0-ee68-4ea4-9206-baf18c19747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45563-d84a-4053-bb74-93760f66a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7bcec0-ee68-4ea4-9206-baf18c1974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AA1FE-C6EA-43A3-BB00-3CAE190FAAEF}">
  <ds:schemaRefs>
    <ds:schemaRef ds:uri="http://purl.org/dc/terms/"/>
    <ds:schemaRef ds:uri="33145563-d84a-4053-bb74-93760f66a8e2"/>
    <ds:schemaRef ds:uri="http://purl.org/dc/elements/1.1/"/>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ce7bcec0-ee68-4ea4-9206-baf18c197479"/>
  </ds:schemaRefs>
</ds:datastoreItem>
</file>

<file path=customXml/itemProps2.xml><?xml version="1.0" encoding="utf-8"?>
<ds:datastoreItem xmlns:ds="http://schemas.openxmlformats.org/officeDocument/2006/customXml" ds:itemID="{6FDC2398-21FC-4BD0-B1C5-2B1B76F30D98}">
  <ds:schemaRefs>
    <ds:schemaRef ds:uri="http://schemas.microsoft.com/sharepoint/v3/contenttype/forms"/>
  </ds:schemaRefs>
</ds:datastoreItem>
</file>

<file path=customXml/itemProps3.xml><?xml version="1.0" encoding="utf-8"?>
<ds:datastoreItem xmlns:ds="http://schemas.openxmlformats.org/officeDocument/2006/customXml" ds:itemID="{3BB09CCE-184C-43A6-8A45-9FF994C08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45563-d84a-4053-bb74-93760f66a8e2"/>
    <ds:schemaRef ds:uri="ce7bcec0-ee68-4ea4-9206-baf18c197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3834</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Faucherre</dc:creator>
  <cp:keywords/>
  <dc:description/>
  <cp:lastModifiedBy>Thomas Faucherre</cp:lastModifiedBy>
  <cp:revision>2</cp:revision>
  <dcterms:created xsi:type="dcterms:W3CDTF">2024-11-25T11:58:00Z</dcterms:created>
  <dcterms:modified xsi:type="dcterms:W3CDTF">2024-11-25T11:58:00Z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0x01010065D2700496184245A4D6381606CAA431</vt:lpwstr>
  </property>
</Properties>
</file>