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Rivers</w:t>
      </w:r>
    </w:p>
    <w:p>
      <w:r>
        <w:t>Senior Consultant | jordan.rivers.example@example.com | +1-555-0101</w:t>
      </w:r>
    </w:p>
    <w:p>
      <w:r>
        <w:t>Example City, Example Country</w:t>
      </w:r>
    </w:p>
    <w:p>
      <w:pPr>
        <w:pStyle w:val="Heading2"/>
      </w:pPr>
      <w:r>
        <w:t>Summary</w:t>
      </w:r>
    </w:p>
    <w:p>
      <w:r>
        <w:t>Senior Consultant with experience leading client engagements, scoping delivery roadmaps, and mentoring junior consultants.</w:t>
      </w:r>
    </w:p>
    <w:p>
      <w:pPr>
        <w:pStyle w:val="Heading2"/>
      </w:pPr>
      <w:r>
        <w:t>Experience</w:t>
      </w:r>
    </w:p>
    <w:p>
      <w:r>
        <w:t>Agency Co - Senior Consultant (2019 - 2022)</w:t>
      </w:r>
    </w:p>
    <w:p>
      <w:pPr>
        <w:pStyle w:val="ListBullet"/>
      </w:pPr>
      <w:r>
        <w:t>Led delivery for three enterprise clients, managing scope and timelines.</w:t>
      </w:r>
    </w:p>
    <w:p>
      <w:pPr>
        <w:pStyle w:val="ListBullet"/>
      </w:pPr>
      <w:r>
        <w:t>Mentored two junior consultants through their first client engagements.</w:t>
      </w:r>
    </w:p>
    <w:p>
      <w:pPr>
        <w:pStyle w:val="Heading2"/>
      </w:pPr>
      <w:r>
        <w:t>Education</w:t>
      </w:r>
    </w:p>
    <w:p>
      <w:r>
        <w:t>Example State University - B.A. Business Administration (2015 - 2019)</w:t>
      </w:r>
    </w:p>
    <w:p>
      <w:pPr>
        <w:pStyle w:val="Heading2"/>
      </w:pPr>
      <w:r>
        <w:t>Skills</w:t>
      </w:r>
    </w:p>
    <w:p>
      <w:r>
        <w:t>Stakeholder management, roadmapping, client delivery, mentoring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