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EA5D" w14:textId="77777777" w:rsidR="00CC5CD3" w:rsidRDefault="0068121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Федеральное агентство морского и речного транспорта</w:t>
      </w:r>
    </w:p>
    <w:p w14:paraId="23E0C0D6" w14:textId="77777777" w:rsidR="00CC5CD3" w:rsidRDefault="006812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0529D6D" w14:textId="77777777" w:rsidR="00CC5CD3" w:rsidRDefault="0068121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«ГОСУДАРСТВЕННЫЙ МОРСКОЙ УНИВЕРСИТЕТ ИМЕНИ АДМИРАЛА Ф.Ф.УШАКОВА»</w:t>
      </w:r>
    </w:p>
    <w:p w14:paraId="7C6DFD3D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991888" w14:textId="77777777" w:rsidR="00CC5CD3" w:rsidRDefault="0068121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ТРАНСПОРТНЫЙ КОЛЛЕДЖ</w:t>
      </w:r>
    </w:p>
    <w:p w14:paraId="664ED592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643CC5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7C3FA4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2239C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3CF7E2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FE5545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1A0C71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5BEC65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88B204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220D54" w14:textId="77777777" w:rsidR="00CC5CD3" w:rsidRDefault="0068121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5665376" w14:textId="77777777" w:rsidR="00CC5CD3" w:rsidRDefault="006812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учебной практике</w:t>
      </w:r>
    </w:p>
    <w:p w14:paraId="219CD120" w14:textId="77777777" w:rsidR="00CC5CD3" w:rsidRDefault="006812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профессиональному модулю ПМ.02</w:t>
      </w:r>
    </w:p>
    <w:p w14:paraId="180F8AC0" w14:textId="77777777" w:rsidR="00CC5CD3" w:rsidRDefault="006812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Осуществление интеграции программных модулей</w:t>
      </w:r>
    </w:p>
    <w:p w14:paraId="274A9E3A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4A4CC91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48CB09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A21BEC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15E5C1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11BFFB9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2E112F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55FBA9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A46198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40C243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694719" w14:textId="77777777" w:rsidR="00CC5CD3" w:rsidRPr="005C2416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D98436" w14:textId="7330EFA0" w:rsidR="00CC5CD3" w:rsidRPr="00E03BEA" w:rsidRDefault="00681218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03BEA">
        <w:rPr>
          <w:rFonts w:ascii="Times New Roman" w:hAnsi="Times New Roman" w:cs="Times New Roman"/>
          <w:sz w:val="28"/>
          <w:szCs w:val="28"/>
        </w:rPr>
        <w:t>Курсант</w:t>
      </w:r>
      <w:r w:rsidRPr="00E03BEA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E03BEA" w:rsidRPr="00E03BEA">
        <w:rPr>
          <w:rFonts w:ascii="Times New Roman" w:hAnsi="Times New Roman" w:cs="Times New Roman"/>
          <w:sz w:val="28"/>
          <w:szCs w:val="28"/>
          <w:u w:val="single"/>
        </w:rPr>
        <w:t>Соловьёв Е</w:t>
      </w:r>
      <w:r w:rsidR="00E03BEA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E03BEA" w:rsidRPr="00E03BEA">
        <w:rPr>
          <w:rFonts w:ascii="Times New Roman" w:hAnsi="Times New Roman" w:cs="Times New Roman"/>
          <w:sz w:val="28"/>
          <w:szCs w:val="28"/>
          <w:u w:val="single"/>
        </w:rPr>
        <w:t>Е</w:t>
      </w:r>
      <w:r w:rsidR="00E03BEA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29B20ED1" w14:textId="77777777" w:rsidR="00CC5CD3" w:rsidRDefault="0068121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</w:t>
      </w:r>
    </w:p>
    <w:p w14:paraId="2EEF43DD" w14:textId="77777777" w:rsidR="00CC5CD3" w:rsidRDefault="0068121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2C0B4A41" w14:textId="1F4330BD" w:rsidR="00CC5CD3" w:rsidRDefault="00681218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hAnsi="Times New Roman" w:cs="Times New Roman"/>
          <w:sz w:val="28"/>
          <w:szCs w:val="28"/>
          <w:u w:val="single"/>
        </w:rPr>
        <w:t>3832.9</w:t>
      </w:r>
    </w:p>
    <w:p w14:paraId="482C78B4" w14:textId="70D0EB4A" w:rsidR="00CC5CD3" w:rsidRDefault="0068121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 руководитель практики: Иванов О.В.</w:t>
      </w:r>
    </w:p>
    <w:p w14:paraId="6D1F6A1A" w14:textId="77777777" w:rsidR="00CC5CD3" w:rsidRDefault="0068121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Оценка: _____________</w:t>
      </w:r>
    </w:p>
    <w:p w14:paraId="69366A0B" w14:textId="77777777" w:rsidR="00CC5CD3" w:rsidRDefault="0068121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</w:t>
      </w:r>
    </w:p>
    <w:p w14:paraId="678F18E9" w14:textId="77777777" w:rsidR="00CC5CD3" w:rsidRDefault="00CC5CD3">
      <w:pPr>
        <w:rPr>
          <w:rFonts w:ascii="Times New Roman" w:hAnsi="Times New Roman" w:cs="Times New Roman"/>
          <w:sz w:val="28"/>
          <w:szCs w:val="28"/>
        </w:rPr>
      </w:pPr>
      <w:bookmarkStart w:id="0" w:name="_Toc74087572"/>
    </w:p>
    <w:p w14:paraId="77BB9894" w14:textId="77777777" w:rsidR="00CC5CD3" w:rsidRDefault="00681218">
      <w:pPr>
        <w:pStyle w:val="af6"/>
        <w:jc w:val="center"/>
      </w:pPr>
      <w:r>
        <w:rPr>
          <w:rFonts w:ascii="Times New Roman" w:hAnsi="Times New Roman" w:cs="Times New Roman"/>
          <w:b w:val="0"/>
          <w:bCs w:val="0"/>
          <w:color w:val="auto"/>
        </w:rPr>
        <w:lastRenderedPageBreak/>
        <w:t>Содержание</w:t>
      </w:r>
      <w:r>
        <w:fldChar w:fldCharType="begin"/>
      </w:r>
      <w:r>
        <w:instrText>TOC \o "1 - 3" \h \u</w:instrText>
      </w:r>
      <w:r>
        <w:fldChar w:fldCharType="separate"/>
      </w:r>
    </w:p>
    <w:p w14:paraId="72D96238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1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Введение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_Toc154670821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3</w:t>
        </w:r>
        <w:r>
          <w:fldChar w:fldCharType="end"/>
        </w:r>
      </w:hyperlink>
    </w:p>
    <w:p w14:paraId="1899F34F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2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Теоретическая часть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_Toc154670822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4</w:t>
        </w:r>
        <w:r>
          <w:fldChar w:fldCharType="end"/>
        </w:r>
      </w:hyperlink>
    </w:p>
    <w:p w14:paraId="6517E601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3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Практическая часть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_Toc154670823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6</w:t>
        </w:r>
        <w:r>
          <w:fldChar w:fldCharType="end"/>
        </w:r>
      </w:hyperlink>
    </w:p>
    <w:p w14:paraId="60DF9911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4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№1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_Toc154670824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6</w:t>
        </w:r>
        <w:r>
          <w:fldChar w:fldCharType="end"/>
        </w:r>
      </w:hyperlink>
    </w:p>
    <w:p w14:paraId="7CFFFFCF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5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№2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_Toc154670825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8</w:t>
        </w:r>
        <w:r>
          <w:fldChar w:fldCharType="end"/>
        </w:r>
      </w:hyperlink>
    </w:p>
    <w:p w14:paraId="040591DA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6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№3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_Toc154670826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9</w:t>
        </w:r>
        <w:r>
          <w:fldChar w:fldCharType="end"/>
        </w:r>
      </w:hyperlink>
    </w:p>
    <w:p w14:paraId="64B9102A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7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№4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_Toc154670827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</w:t>
        </w:r>
        <w: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t>1</w:t>
      </w:r>
    </w:p>
    <w:p w14:paraId="2AAE0F66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8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№5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_Toc154670828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</w:t>
        </w:r>
        <w: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t>2</w:t>
      </w:r>
    </w:p>
    <w:p w14:paraId="7291845C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9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№6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_Toc154670829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13</w:t>
        </w:r>
        <w:r>
          <w:fldChar w:fldCharType="end"/>
        </w:r>
      </w:hyperlink>
    </w:p>
    <w:p w14:paraId="538FA220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30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№7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_Toc154670830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14</w:t>
        </w:r>
        <w:r>
          <w:fldChar w:fldCharType="end"/>
        </w:r>
      </w:hyperlink>
    </w:p>
    <w:p w14:paraId="484B8442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4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№8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_Toc4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15</w:t>
        </w:r>
        <w:r>
          <w:fldChar w:fldCharType="end"/>
        </w:r>
      </w:hyperlink>
    </w:p>
    <w:p w14:paraId="141DC1A1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5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№9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_Toc5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18</w:t>
        </w:r>
        <w:r>
          <w:fldChar w:fldCharType="end"/>
        </w:r>
      </w:hyperlink>
    </w:p>
    <w:p w14:paraId="5499F54F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6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№10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_Toc6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19</w:t>
        </w:r>
        <w:r>
          <w:fldChar w:fldCharType="end"/>
        </w:r>
      </w:hyperlink>
    </w:p>
    <w:p w14:paraId="3164BDE7" w14:textId="77777777" w:rsidR="00CC5CD3" w:rsidRDefault="00CC5CD3">
      <w:pPr>
        <w:pStyle w:val="11"/>
        <w:tabs>
          <w:tab w:val="right" w:leader="dot" w:pos="9345"/>
        </w:tabs>
      </w:pPr>
      <w:hyperlink w:anchor="_Toc3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Вывод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_Toc3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21</w:t>
        </w:r>
        <w:r>
          <w:fldChar w:fldCharType="end"/>
        </w:r>
      </w:hyperlink>
    </w:p>
    <w:p w14:paraId="304F1430" w14:textId="77777777" w:rsidR="00CC5CD3" w:rsidRDefault="00681218">
      <w:pPr>
        <w:rPr>
          <w:rFonts w:ascii="Times New Roman" w:hAnsi="Times New Roman" w:cs="Times New Roman"/>
          <w:sz w:val="28"/>
          <w:szCs w:val="28"/>
        </w:rPr>
      </w:pPr>
      <w:r>
        <w:fldChar w:fldCharType="end"/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C634C0" w14:textId="77777777" w:rsidR="00CC5CD3" w:rsidRDefault="00681218">
      <w:pPr>
        <w:pStyle w:val="1"/>
        <w:spacing w:before="48" w:after="2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154670821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0"/>
      <w:bookmarkEnd w:id="1"/>
    </w:p>
    <w:p w14:paraId="22E2A1C0" w14:textId="77777777" w:rsidR="00CC5CD3" w:rsidRDefault="00CC5CD3">
      <w:pPr>
        <w:rPr>
          <w:rFonts w:ascii="Times New Roman" w:hAnsi="Times New Roman" w:cs="Times New Roman"/>
        </w:rPr>
      </w:pPr>
    </w:p>
    <w:p w14:paraId="6B64056F" w14:textId="77777777" w:rsidR="00CC5CD3" w:rsidRPr="00E03BEA" w:rsidRDefault="00681218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Power BI – комплексное </w:t>
      </w:r>
      <w:hyperlink r:id="rId8" w:history="1">
        <w:r w:rsidR="00CC5CD3">
          <w:rPr>
            <w:rFonts w:ascii="Times New Roman" w:hAnsi="Times New Roman" w:cs="Times New Roman"/>
            <w:sz w:val="28"/>
            <w:szCs w:val="28"/>
          </w:rPr>
          <w:t>программное обеспечение</w:t>
        </w:r>
      </w:hyperlink>
      <w:r>
        <w:rPr>
          <w:rFonts w:ascii="Times New Roman" w:hAnsi="Times New Roman" w:cs="Times New Roman"/>
          <w:sz w:val="28"/>
          <w:szCs w:val="28"/>
        </w:rPr>
        <w:t> </w:t>
      </w:r>
      <w:hyperlink r:id="rId9" w:history="1">
        <w:r w:rsidR="00CC5CD3">
          <w:rPr>
            <w:rFonts w:ascii="Times New Roman" w:hAnsi="Times New Roman" w:cs="Times New Roman"/>
            <w:sz w:val="28"/>
            <w:szCs w:val="28"/>
          </w:rPr>
          <w:t>бизнес–анализа</w:t>
        </w:r>
      </w:hyperlink>
      <w:r>
        <w:rPr>
          <w:rFonts w:ascii="Times New Roman" w:hAnsi="Times New Roman" w:cs="Times New Roman"/>
          <w:sz w:val="28"/>
          <w:szCs w:val="28"/>
        </w:rPr>
        <w:t> (</w:t>
      </w:r>
      <w:hyperlink r:id="rId10" w:history="1">
        <w:r w:rsidR="00CC5CD3">
          <w:rPr>
            <w:rFonts w:ascii="Times New Roman" w:hAnsi="Times New Roman" w:cs="Times New Roman"/>
            <w:sz w:val="28"/>
            <w:szCs w:val="28"/>
          </w:rPr>
          <w:t>BI</w:t>
        </w:r>
      </w:hyperlink>
      <w:r>
        <w:rPr>
          <w:rFonts w:ascii="Times New Roman" w:hAnsi="Times New Roman" w:cs="Times New Roman"/>
          <w:sz w:val="28"/>
          <w:szCs w:val="28"/>
        </w:rPr>
        <w:t>) компании </w:t>
      </w:r>
      <w:hyperlink r:id="rId11" w:history="1">
        <w:r w:rsidR="00CC5CD3">
          <w:rPr>
            <w:rFonts w:ascii="Times New Roman" w:hAnsi="Times New Roman" w:cs="Times New Roman"/>
            <w:sz w:val="28"/>
            <w:szCs w:val="28"/>
          </w:rPr>
          <w:t>Microsoft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объединяющее несколько программных продуктов, имеющих общий технологический и визуальный дизайн, соединителей (шлюзов), а также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>–сервисов. Power BI относится к классу </w:t>
      </w:r>
      <w:proofErr w:type="spellStart"/>
      <w:r w:rsidR="00CC5CD3">
        <w:fldChar w:fldCharType="begin"/>
      </w:r>
      <w:r w:rsidR="00CC5CD3">
        <w:instrText>HYPERLINK "https://ru.wikipedia.org/w/index.php?title=Self-service&amp;action=edit&amp;redlink=1"</w:instrText>
      </w:r>
      <w:r w:rsidR="00CC5CD3">
        <w:fldChar w:fldCharType="separate"/>
      </w:r>
      <w:r w:rsidR="00CC5CD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="00CC5CD3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CC5CD3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="00CC5CD3">
        <w:fldChar w:fldCharType="end"/>
      </w:r>
      <w:r>
        <w:rPr>
          <w:rFonts w:ascii="Times New Roman" w:hAnsi="Times New Roman" w:cs="Times New Roman"/>
          <w:sz w:val="28"/>
          <w:szCs w:val="28"/>
        </w:rPr>
        <w:t> BI, и BI с </w:t>
      </w:r>
      <w:hyperlink r:id="rId12" w:history="1">
        <w:r w:rsidR="00CC5CD3">
          <w:rPr>
            <w:rFonts w:ascii="Times New Roman" w:hAnsi="Times New Roman" w:cs="Times New Roman"/>
            <w:sz w:val="28"/>
            <w:szCs w:val="28"/>
          </w:rPr>
          <w:t>резидентным вычислением</w:t>
        </w:r>
      </w:hyperlink>
      <w:r>
        <w:rPr>
          <w:rFonts w:ascii="Times New Roman" w:hAnsi="Times New Roman" w:cs="Times New Roman"/>
          <w:sz w:val="28"/>
          <w:szCs w:val="28"/>
        </w:rPr>
        <w:t> (</w:t>
      </w:r>
      <w:hyperlink r:id="rId13" w:history="1">
        <w:r w:rsidR="00CC5CD3">
          <w:rPr>
            <w:rFonts w:ascii="Times New Roman" w:hAnsi="Times New Roman" w:cs="Times New Roman"/>
            <w:sz w:val="28"/>
            <w:szCs w:val="28"/>
          </w:rPr>
          <w:t>англ.</w:t>
        </w:r>
      </w:hyperlink>
      <w:r>
        <w:rPr>
          <w:rFonts w:ascii="Times New Roman" w:hAnsi="Times New Roman" w:cs="Times New Roman"/>
          <w:sz w:val="28"/>
          <w:szCs w:val="28"/>
        </w:rPr>
        <w:t> </w:t>
      </w:r>
      <w:hyperlink r:id="rId14" w:history="1">
        <w:r w:rsidR="00CC5CD3">
          <w:rPr>
            <w:rFonts w:ascii="Times New Roman" w:hAnsi="Times New Roman" w:cs="Times New Roman"/>
            <w:sz w:val="28"/>
            <w:szCs w:val="28"/>
            <w:lang w:val="en-US"/>
          </w:rPr>
          <w:t>in–memory computing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E03B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частью</w:t>
      </w:r>
      <w:r w:rsidRPr="00E03B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единой</w:t>
      </w:r>
      <w:r w:rsidRPr="00E03B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платформы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CC5CD3">
        <w:fldChar w:fldCharType="begin"/>
      </w:r>
      <w:r w:rsidR="00CC5CD3" w:rsidRPr="005C2416">
        <w:rPr>
          <w:lang w:val="en-US"/>
        </w:rPr>
        <w:instrText>HYPERLINK "https://dynamics.microsoft.com/ru-ru/microsoft-power-platform/"</w:instrText>
      </w:r>
      <w:r w:rsidR="00CC5CD3">
        <w:fldChar w:fldCharType="separate"/>
      </w:r>
      <w:r w:rsidR="00CC5CD3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CC5CD3" w:rsidRPr="00E03B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5CD3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CC5CD3" w:rsidRPr="00E03B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5CD3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="00CC5CD3">
        <w:fldChar w:fldCharType="end"/>
      </w:r>
      <w:r w:rsidRPr="00E03BE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31667C" w14:textId="77777777" w:rsidR="00CC5CD3" w:rsidRDefault="00681218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Ключевой и самый первый продукт линейки – Power BI Desktop состоит из трёх интегрированных компонентов, имеющих каждый свой интерфейс:</w:t>
      </w:r>
    </w:p>
    <w:p w14:paraId="3D35AA4B" w14:textId="77777777" w:rsidR="00CC5CD3" w:rsidRDefault="00681218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Power </w:t>
      </w:r>
      <w:proofErr w:type="spellStart"/>
      <w:r>
        <w:rPr>
          <w:rFonts w:ascii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hAnsi="Times New Roman" w:cs="Times New Roman"/>
          <w:sz w:val="28"/>
          <w:szCs w:val="28"/>
        </w:rPr>
        <w:t> (редактор запросов) – выполняет загрузку и очистку данных (</w:t>
      </w:r>
      <w:hyperlink r:id="rId15" w:history="1">
        <w:r w:rsidR="00CC5CD3">
          <w:rPr>
            <w:rFonts w:ascii="Times New Roman" w:hAnsi="Times New Roman" w:cs="Times New Roman"/>
            <w:sz w:val="28"/>
            <w:szCs w:val="28"/>
          </w:rPr>
          <w:t>ETL</w:t>
        </w:r>
      </w:hyperlink>
      <w:r>
        <w:rPr>
          <w:rFonts w:ascii="Times New Roman" w:hAnsi="Times New Roman" w:cs="Times New Roman"/>
          <w:sz w:val="28"/>
          <w:szCs w:val="28"/>
        </w:rPr>
        <w:t>);</w:t>
      </w:r>
    </w:p>
    <w:p w14:paraId="4ED2D3D7" w14:textId="77777777" w:rsidR="00CC5CD3" w:rsidRDefault="00681218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PowerPivot</w:t>
      </w:r>
      <w:proofErr w:type="spellEnd"/>
      <w:r>
        <w:rPr>
          <w:rFonts w:ascii="Times New Roman" w:hAnsi="Times New Roman" w:cs="Times New Roman"/>
          <w:sz w:val="28"/>
          <w:szCs w:val="28"/>
        </w:rPr>
        <w:t> (наборы данных и модели данных) – интерфейс работы с табличными данными в оперативной памяти, где выполняются запросы к данным, агрегация, расчёты и т. п.;</w:t>
      </w:r>
    </w:p>
    <w:p w14:paraId="0915BBB8" w14:textId="77777777" w:rsidR="00CC5CD3" w:rsidRDefault="00681218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Power View – подсистема визуализации и построения отчётов (Reporting).</w:t>
      </w:r>
    </w:p>
    <w:p w14:paraId="21CF48CE" w14:textId="77777777" w:rsidR="00CC5CD3" w:rsidRDefault="00CC5C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28BAD7" w14:textId="77777777" w:rsidR="00CC5CD3" w:rsidRDefault="00681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947FD4" w14:textId="77777777" w:rsidR="00CC5CD3" w:rsidRDefault="00681218">
      <w:pPr>
        <w:pStyle w:val="1"/>
        <w:spacing w:before="48" w:after="2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154670822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Теоретическая часть</w:t>
      </w:r>
      <w:bookmarkEnd w:id="2"/>
    </w:p>
    <w:p w14:paraId="04F8CAED" w14:textId="77777777" w:rsidR="00CC5CD3" w:rsidRDefault="00CC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8D9095" w14:textId="77777777" w:rsidR="00CC5CD3" w:rsidRDefault="006812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Power BI – это набор программных сервисов Microsoft, которые работают вместе, превращая несвязанные источники данных компании в целостные интерактивные отчеты. При этом источником могут быть базы данных, файлы Excel, данные из облачных источников и интернета, текстовые файлы и так далее.</w:t>
      </w:r>
    </w:p>
    <w:p w14:paraId="6CF07D97" w14:textId="77777777" w:rsidR="00CC5CD3" w:rsidRDefault="006812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 данных – это конечный результат работы в Power BI, который позволит наглядно и интерактивно отследить основные тенденции, зависимости и отклонения показателей. Это возможность эффектно презентовать компанию и понятно показать собственникам и руководителям результаты работы. А понятный отчет – это то, что нужно для принятия правильных бизнес–решений.</w:t>
      </w:r>
    </w:p>
    <w:p w14:paraId="610F0569" w14:textId="77777777" w:rsidR="00CC5CD3" w:rsidRDefault="006812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Самое яркое преимущество Power BI заключается в возможности создания графических отчетов с приятным внешним видом. Power BI включает множество средств визуализации – графики, линейчатые диаграммы, круговые диаграммы, диаграммы с накоплением, комбинированные диаграммы, водопадные и воронкообразные диаграммы, датчики, спидометры, точечные и пузырьковые диаграммы и многое другое.</w:t>
      </w:r>
    </w:p>
    <w:p w14:paraId="184F7B38" w14:textId="77777777" w:rsidR="00CC5CD3" w:rsidRDefault="006812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UML включает в себя набор методов графической записи для создания визуальных моделей для систем с интенсивным использованием программного обеспечения. В разработке программного обеспечения диаграмма классов на  </w:t>
      </w:r>
      <w:hyperlink r:id="rId16" w:history="1"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унифицированном языке моделирования (UML)</w:t>
        </w:r>
      </w:hyperlink>
      <w:r>
        <w:rPr>
          <w:rFonts w:ascii="Times New Roman" w:hAnsi="Times New Roman" w:cs="Times New Roman"/>
          <w:sz w:val="28"/>
          <w:szCs w:val="28"/>
        </w:rPr>
        <w:t>  представляет  собой тип диаграммы статической структуры,  которая описывает структуру системы, показывая классы системы, их атрибуты, операции (или методы) и отношения между объектами. Диаграмма обеспечивает базовую нотацию для других структурных диаграмм, предписанных UML.</w:t>
      </w:r>
    </w:p>
    <w:p w14:paraId="3C36C04D" w14:textId="77777777" w:rsidR="00CC5CD3" w:rsidRDefault="006812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действий – поведенческая диаграмма в диаграмме  </w:t>
      </w:r>
      <w:hyperlink r:id="rId17" w:history="1"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UML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 для описания динамических аспектов системы. Диаграмма действий, представляет </w:t>
      </w:r>
      <w:r>
        <w:rPr>
          <w:rFonts w:ascii="Times New Roman" w:hAnsi="Times New Roman" w:cs="Times New Roman"/>
          <w:sz w:val="28"/>
          <w:szCs w:val="28"/>
        </w:rPr>
        <w:lastRenderedPageBreak/>
        <w:t>собой расширенную версию блок–схемы, которая моделирует поток от одного действия к другому.</w:t>
      </w:r>
    </w:p>
    <w:p w14:paraId="1B7C2337" w14:textId="77777777" w:rsidR="00CC5CD3" w:rsidRDefault="00CC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Диаграммы последовательностей UML</w:t>
        </w:r>
      </w:hyperlink>
      <w:r>
        <w:rPr>
          <w:rFonts w:ascii="Times New Roman" w:hAnsi="Times New Roman" w:cs="Times New Roman"/>
          <w:sz w:val="28"/>
          <w:szCs w:val="28"/>
        </w:rPr>
        <w:t>  – это диаграммы взаимодействия, в которых подробно описывается, как выполняются операции. Они фиксируют взаимодействие между объектами в контексте сотрудничества. Диаграммы последовательности ориентированы на время и визуально показывают порядок взаимодействия, используя вертикальную ось диаграммы для представления времени, когда и какие сообщения отправляются.</w:t>
      </w:r>
    </w:p>
    <w:p w14:paraId="045FB546" w14:textId="77777777" w:rsidR="00CC5CD3" w:rsidRDefault="006812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  вариантов  использования </w:t>
      </w:r>
      <w:hyperlink r:id="rId19" w:history="1"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UML – это основная форма требований к системе/программному обеспечению для новой недостаточно разработанной программы. </w:t>
        </w:r>
      </w:hyperlink>
      <w:r>
        <w:rPr>
          <w:rFonts w:ascii="Times New Roman" w:hAnsi="Times New Roman" w:cs="Times New Roman"/>
          <w:sz w:val="28"/>
          <w:szCs w:val="28"/>
        </w:rPr>
        <w:t>Варианты использования определяют ожидаемое поведение (что), а не точный метод его реализации (как).</w:t>
      </w:r>
    </w:p>
    <w:p w14:paraId="66B9EC0F" w14:textId="77777777" w:rsidR="00CC5CD3" w:rsidRDefault="006812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состояний показывают различные состояния объекта. Диаграммы конечного автомата также могут показать, как объект реагирует на различные события, переходя из одного состояния в другое. Диаграмма конечного автомата – это диаграмма UML, используемая для моделирования динамической природы системы.</w:t>
      </w:r>
    </w:p>
    <w:p w14:paraId="05A1ED0B" w14:textId="77777777" w:rsidR="00CC5CD3" w:rsidRDefault="00CC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Диаграммы связи UML</w:t>
        </w:r>
      </w:hyperlink>
      <w:r>
        <w:rPr>
          <w:rFonts w:ascii="Times New Roman" w:hAnsi="Times New Roman" w:cs="Times New Roman"/>
          <w:sz w:val="28"/>
          <w:szCs w:val="28"/>
        </w:rPr>
        <w:t>, как и  </w:t>
      </w:r>
      <w:hyperlink r:id="rId21" w:history="1">
        <w:r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диаграммы последовательности</w:t>
        </w:r>
      </w:hyperlink>
      <w:r>
        <w:rPr>
          <w:rFonts w:ascii="Times New Roman" w:hAnsi="Times New Roman" w:cs="Times New Roman"/>
          <w:sz w:val="28"/>
          <w:szCs w:val="28"/>
        </w:rPr>
        <w:t>  – своего рода диаграммы взаимодействия, показывают, как взаимодействуют объекты. Диаграмма связи – это расширение диаграммы объектов, которое показывает объекты вместе с сообщениями, которые передаются от одного к другому. В дополнение к ассоциациям между объектами диаграмма связи показывает сообщения, которые объекты посылают друг другу.</w:t>
      </w:r>
    </w:p>
    <w:p w14:paraId="300F808F" w14:textId="77777777" w:rsidR="00CC5CD3" w:rsidRDefault="006812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компонентов </w:t>
      </w:r>
      <w:hyperlink r:id="rId22" w:history="1"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UML используются при моделировании физических аспектов </w:t>
        </w:r>
        <w:proofErr w:type="spellStart"/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объектно</w:t>
        </w:r>
        <w:proofErr w:type="spellEnd"/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–ориентированных систем, которые используются для визуализации, спецификации и документирования систем на основе компонентов, а также для создания исполняемых систем путем прямого и обратного проектирования.</w:t>
        </w:r>
      </w:hyperlink>
    </w:p>
    <w:p w14:paraId="5DC3C550" w14:textId="77777777" w:rsidR="00CC5CD3" w:rsidRDefault="0068121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758653" w14:textId="77777777" w:rsidR="00CC5CD3" w:rsidRDefault="00681218">
      <w:pPr>
        <w:pStyle w:val="1"/>
        <w:spacing w:before="240" w:after="24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154670823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Практическая часть</w:t>
      </w:r>
      <w:bookmarkEnd w:id="3"/>
    </w:p>
    <w:p w14:paraId="49AEE615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54670824"/>
      <w:r>
        <w:rPr>
          <w:rFonts w:ascii="Times New Roman" w:hAnsi="Times New Roman" w:cs="Times New Roman"/>
          <w:color w:val="auto"/>
          <w:sz w:val="32"/>
          <w:szCs w:val="32"/>
        </w:rPr>
        <w:t>Задание №1</w:t>
      </w:r>
      <w:bookmarkEnd w:id="4"/>
    </w:p>
    <w:p w14:paraId="55BD9BDA" w14:textId="77777777" w:rsidR="00CC5CD3" w:rsidRDefault="006812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Формирование отчёта.</w:t>
      </w:r>
    </w:p>
    <w:p w14:paraId="6610ED6F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30B810" wp14:editId="3A12473C">
            <wp:extent cx="5543550" cy="3167743"/>
            <wp:effectExtent l="0" t="0" r="0" b="0"/>
            <wp:docPr id="210645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2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6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A31A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8AE5E0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Первый шаг формирование отчёта</w:t>
      </w:r>
    </w:p>
    <w:p w14:paraId="07A19C84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E3B22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438CC1" wp14:editId="3C7BBEA6">
            <wp:extent cx="5612130" cy="3377821"/>
            <wp:effectExtent l="0" t="0" r="0" b="0"/>
            <wp:docPr id="21064546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2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F769E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Данные</w:t>
      </w:r>
    </w:p>
    <w:p w14:paraId="20E6817D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4DCDC7" wp14:editId="2DDC4594">
            <wp:extent cx="5924550" cy="3848100"/>
            <wp:effectExtent l="0" t="0" r="0" b="0"/>
            <wp:docPr id="21064546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2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5613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Модели</w:t>
      </w:r>
    </w:p>
    <w:p w14:paraId="62AD038C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6DFA3D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60306" wp14:editId="428EE93A">
            <wp:extent cx="5934075" cy="3838575"/>
            <wp:effectExtent l="0" t="0" r="0" b="0"/>
            <wp:docPr id="21064546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2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AA9B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Отчёт</w:t>
      </w:r>
    </w:p>
    <w:p w14:paraId="700F0234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D47583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154670825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Задание №2</w:t>
      </w:r>
      <w:bookmarkEnd w:id="5"/>
    </w:p>
    <w:p w14:paraId="13ACD65E" w14:textId="77777777" w:rsidR="00CC5CD3" w:rsidRDefault="006812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Навигация.</w:t>
      </w:r>
    </w:p>
    <w:p w14:paraId="68A89B54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62D35" wp14:editId="3F5153F9">
            <wp:extent cx="5934075" cy="4095750"/>
            <wp:effectExtent l="0" t="0" r="0" b="0"/>
            <wp:docPr id="21064546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D4C9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EF2BF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Второй шаг «Навигация»</w:t>
      </w:r>
    </w:p>
    <w:p w14:paraId="37B3470E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B9AA5E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C9C086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BAF91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BB342D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CD8EC4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EAEF1C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E3F363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FD2496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715FA4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6EE58E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693D4C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6" w:name="_Toc154670826"/>
      <w:r>
        <w:rPr>
          <w:rFonts w:ascii="Times New Roman" w:hAnsi="Times New Roman" w:cs="Times New Roman"/>
          <w:color w:val="auto"/>
        </w:rPr>
        <w:lastRenderedPageBreak/>
        <w:t>Задание №3</w:t>
      </w:r>
      <w:bookmarkEnd w:id="6"/>
    </w:p>
    <w:p w14:paraId="236155BE" w14:textId="77777777" w:rsidR="00CC5CD3" w:rsidRDefault="006812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Формирование отчёта (Изменённый тип).</w:t>
      </w:r>
    </w:p>
    <w:p w14:paraId="68231849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F4BE7" wp14:editId="1BDFAB98">
            <wp:extent cx="5515610" cy="4363085"/>
            <wp:effectExtent l="0" t="0" r="0" b="0"/>
            <wp:docPr id="21064546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1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A68D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Третий шаг формирование отчёта</w:t>
      </w:r>
    </w:p>
    <w:p w14:paraId="146D36A2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D59C4D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6B56A" wp14:editId="582AA37C">
            <wp:extent cx="5924550" cy="2800350"/>
            <wp:effectExtent l="0" t="0" r="0" b="0"/>
            <wp:docPr id="21064546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F955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Данные</w:t>
      </w:r>
    </w:p>
    <w:p w14:paraId="6A3F1708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CEAF2D" wp14:editId="72233719">
            <wp:extent cx="5934075" cy="3514725"/>
            <wp:effectExtent l="0" t="0" r="0" b="0"/>
            <wp:docPr id="21064546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6FFE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Модели</w:t>
      </w:r>
    </w:p>
    <w:p w14:paraId="2ECC0DD6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B84CF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5ADB2" wp14:editId="10E569FF">
            <wp:extent cx="5924550" cy="3076575"/>
            <wp:effectExtent l="0" t="0" r="0" b="0"/>
            <wp:docPr id="21064546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F0A3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Отчёт</w:t>
      </w:r>
    </w:p>
    <w:p w14:paraId="69B66538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56048A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F8EAE4" w14:textId="77777777" w:rsidR="00CC5CD3" w:rsidRDefault="006812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20176E" wp14:editId="062FAEDB">
            <wp:extent cx="5934075" cy="3124200"/>
            <wp:effectExtent l="0" t="0" r="0" b="0"/>
            <wp:docPr id="21064546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EE9E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Преобразование данных из интернета</w:t>
      </w:r>
    </w:p>
    <w:p w14:paraId="6769E94E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7" w:name="_Toc154670827"/>
      <w:r>
        <w:rPr>
          <w:rFonts w:ascii="Times New Roman" w:hAnsi="Times New Roman" w:cs="Times New Roman"/>
          <w:color w:val="auto"/>
        </w:rPr>
        <w:t>Задание №4</w:t>
      </w:r>
      <w:bookmarkEnd w:id="7"/>
    </w:p>
    <w:p w14:paraId="6528413B" w14:textId="77777777" w:rsidR="00CC5CD3" w:rsidRDefault="00681218">
      <w:pP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</w:t>
      </w:r>
      <w:r>
        <w:rPr>
          <w:rStyle w:val="10"/>
          <w:rFonts w:ascii="Times New Roman" w:hAnsi="Times New Roman" w:cs="Times New Roman"/>
        </w:rPr>
        <w:t xml:space="preserve"> 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Создание пользовательских столбцов и справочников.</w:t>
      </w:r>
    </w:p>
    <w:p w14:paraId="545B63DA" w14:textId="77777777" w:rsidR="00CC5CD3" w:rsidRDefault="0068121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53BD81" wp14:editId="1D99F5AD">
            <wp:extent cx="5940425" cy="2371725"/>
            <wp:effectExtent l="0" t="0" r="0" b="0"/>
            <wp:docPr id="210645469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7FDB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Данные</w:t>
      </w:r>
    </w:p>
    <w:p w14:paraId="4DBFD058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A8AD5D" w14:textId="77777777" w:rsidR="00CC5CD3" w:rsidRDefault="0068121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72B268" wp14:editId="69332156">
            <wp:extent cx="5940425" cy="2961005"/>
            <wp:effectExtent l="0" t="0" r="0" b="0"/>
            <wp:docPr id="210645469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7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AA1E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Модели</w:t>
      </w:r>
    </w:p>
    <w:p w14:paraId="6FFE18DD" w14:textId="77777777" w:rsidR="00CC5CD3" w:rsidRDefault="00CC5CD3">
      <w:pPr>
        <w:rPr>
          <w:rFonts w:ascii="Times New Roman" w:hAnsi="Times New Roman" w:cs="Times New Roman"/>
          <w:sz w:val="28"/>
          <w:szCs w:val="28"/>
        </w:rPr>
      </w:pPr>
    </w:p>
    <w:p w14:paraId="020CB992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8" w:name="_Toc154670828"/>
      <w:r>
        <w:rPr>
          <w:rFonts w:ascii="Times New Roman" w:hAnsi="Times New Roman" w:cs="Times New Roman"/>
          <w:color w:val="auto"/>
          <w:sz w:val="32"/>
          <w:szCs w:val="32"/>
        </w:rPr>
        <w:t>Задание №5</w:t>
      </w:r>
      <w:bookmarkEnd w:id="8"/>
    </w:p>
    <w:p w14:paraId="3D37BD14" w14:textId="77777777" w:rsidR="00CC5CD3" w:rsidRDefault="00681218">
      <w:pP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Управление связями в представлении «Модель».</w:t>
      </w:r>
    </w:p>
    <w:p w14:paraId="1E5D7419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92CD1C" wp14:editId="3FD3A874">
            <wp:extent cx="5345577" cy="3794078"/>
            <wp:effectExtent l="0" t="0" r="0" b="0"/>
            <wp:docPr id="210645469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8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5577" cy="379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BA6AC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Модели</w:t>
      </w:r>
    </w:p>
    <w:p w14:paraId="4575C1D1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F23897" wp14:editId="2871D984">
            <wp:extent cx="5940425" cy="3735070"/>
            <wp:effectExtent l="0" t="0" r="0" b="0"/>
            <wp:docPr id="210645469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44A5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Управление связями</w:t>
      </w:r>
    </w:p>
    <w:p w14:paraId="7FEB56FD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751B14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9" w:name="_Toc154670829"/>
      <w:r>
        <w:rPr>
          <w:rFonts w:ascii="Times New Roman" w:hAnsi="Times New Roman" w:cs="Times New Roman"/>
          <w:color w:val="auto"/>
          <w:sz w:val="32"/>
          <w:szCs w:val="32"/>
        </w:rPr>
        <w:t>Задание №6</w:t>
      </w:r>
      <w:bookmarkEnd w:id="9"/>
    </w:p>
    <w:p w14:paraId="619C88C8" w14:textId="77777777" w:rsidR="00CC5CD3" w:rsidRDefault="00681218">
      <w:pP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Работа с представлением «Данные».</w:t>
      </w:r>
    </w:p>
    <w:p w14:paraId="4D385B8A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Fontstyle01"/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drawing>
          <wp:inline distT="0" distB="0" distL="0" distR="0" wp14:anchorId="32B25C92" wp14:editId="7F9608AE">
            <wp:extent cx="5934075" cy="2210938"/>
            <wp:effectExtent l="0" t="0" r="0" b="0"/>
            <wp:docPr id="21064546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1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A9C8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Данные</w:t>
      </w:r>
    </w:p>
    <w:p w14:paraId="14AA1FAC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D7EB87" wp14:editId="2B737EAC">
            <wp:extent cx="5934075" cy="3609975"/>
            <wp:effectExtent l="0" t="0" r="0" b="0"/>
            <wp:docPr id="21064546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BDEF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Модели</w:t>
      </w:r>
    </w:p>
    <w:p w14:paraId="21BC595C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BCE89A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0" w:name="_Toc154670830"/>
      <w:r>
        <w:rPr>
          <w:rFonts w:ascii="Times New Roman" w:hAnsi="Times New Roman" w:cs="Times New Roman"/>
          <w:color w:val="auto"/>
          <w:sz w:val="32"/>
          <w:szCs w:val="32"/>
        </w:rPr>
        <w:t>Задание №7</w:t>
      </w:r>
      <w:bookmarkEnd w:id="10"/>
    </w:p>
    <w:p w14:paraId="57342F0A" w14:textId="77777777" w:rsidR="00CC5CD3" w:rsidRDefault="00681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Работа с представлением «Отчет».</w:t>
      </w:r>
    </w:p>
    <w:p w14:paraId="07FD7D56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6427" wp14:editId="1741F394">
            <wp:extent cx="5934075" cy="2565780"/>
            <wp:effectExtent l="0" t="0" r="0" b="0"/>
            <wp:docPr id="2106454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F288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Визуализация «Матрицы»</w:t>
      </w:r>
    </w:p>
    <w:p w14:paraId="6C0E1E46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C5F95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1" w:name="_Toc154670831"/>
      <w:bookmarkStart w:id="12" w:name="_Toc4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Задание №</w:t>
      </w:r>
      <w:bookmarkEnd w:id="11"/>
      <w:r>
        <w:rPr>
          <w:rFonts w:ascii="Times New Roman" w:hAnsi="Times New Roman" w:cs="Times New Roman"/>
          <w:color w:val="auto"/>
          <w:sz w:val="32"/>
          <w:szCs w:val="32"/>
        </w:rPr>
        <w:t>8</w:t>
      </w:r>
      <w:bookmarkEnd w:id="12"/>
    </w:p>
    <w:p w14:paraId="13DBD696" w14:textId="77777777" w:rsidR="00CC5CD3" w:rsidRDefault="00681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Работа с представлением «Отчет»: Визуализации.</w:t>
      </w:r>
    </w:p>
    <w:p w14:paraId="73C3EAEB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2A2C36" wp14:editId="64EEFD57">
            <wp:extent cx="5940425" cy="3440694"/>
            <wp:effectExtent l="0" t="0" r="0" b="0"/>
            <wp:docPr id="21064547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1C94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Визуализация «Дерево декомпозиции»</w:t>
      </w:r>
    </w:p>
    <w:p w14:paraId="3E0D2020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96349C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9D7C2" wp14:editId="40570F8F">
            <wp:extent cx="5923117" cy="2333767"/>
            <wp:effectExtent l="0" t="0" r="0" b="0"/>
            <wp:docPr id="21064547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4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3117" cy="233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F500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Визуализация «Карта»</w:t>
      </w:r>
    </w:p>
    <w:p w14:paraId="4FFFE0E8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4114E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FCB1DF" wp14:editId="07409873">
            <wp:extent cx="5934075" cy="3575713"/>
            <wp:effectExtent l="0" t="0" r="0" b="0"/>
            <wp:docPr id="21064547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7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9BD3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Динамическое изменение визуализаций в отчёте «Анализ продаж»</w:t>
      </w:r>
    </w:p>
    <w:p w14:paraId="477EDA39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69E1D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251E7C" wp14:editId="2F0F696B">
            <wp:extent cx="5933248" cy="2702257"/>
            <wp:effectExtent l="0" t="0" r="0" b="0"/>
            <wp:docPr id="21064547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6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248" cy="27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9D79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Изменение визуализации «График и гистограмма с накоплением и таблица»</w:t>
      </w:r>
    </w:p>
    <w:p w14:paraId="54E1E3C0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B30D0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4BF6B3" wp14:editId="66442025">
            <wp:extent cx="5806117" cy="3457575"/>
            <wp:effectExtent l="0" t="0" r="0" b="0"/>
            <wp:docPr id="21064547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7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6117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8343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Отчёт анализа продаж</w:t>
      </w:r>
    </w:p>
    <w:p w14:paraId="68048A2A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354B99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9213AA" wp14:editId="25095400">
            <wp:extent cx="6176010" cy="3895090"/>
            <wp:effectExtent l="0" t="0" r="0" b="0"/>
            <wp:docPr id="21064547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8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89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D3FF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Модели</w:t>
      </w:r>
    </w:p>
    <w:p w14:paraId="0F4EA5F2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3" w:name="_Toc1"/>
      <w:bookmarkStart w:id="14" w:name="_Toc5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Задание №</w:t>
      </w:r>
      <w:bookmarkEnd w:id="13"/>
      <w:r>
        <w:rPr>
          <w:rFonts w:ascii="Times New Roman" w:hAnsi="Times New Roman" w:cs="Times New Roman"/>
          <w:color w:val="auto"/>
          <w:sz w:val="32"/>
          <w:szCs w:val="32"/>
        </w:rPr>
        <w:t>9</w:t>
      </w:r>
      <w:bookmarkEnd w:id="14"/>
    </w:p>
    <w:p w14:paraId="5740F341" w14:textId="77777777" w:rsidR="00CC5CD3" w:rsidRDefault="00681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Работа с данными в Power BI Desktop</w:t>
      </w:r>
      <w:bookmarkStart w:id="15" w:name="_Toc154670832"/>
      <w:r>
        <w:rPr>
          <w:rFonts w:ascii="Times New Roman" w:hAnsi="Times New Roman" w:cs="Times New Roman"/>
          <w:sz w:val="28"/>
          <w:szCs w:val="28"/>
        </w:rPr>
        <w:t>.</w:t>
      </w:r>
    </w:p>
    <w:p w14:paraId="71C0E33F" w14:textId="77777777" w:rsidR="00CC5CD3" w:rsidRDefault="00681218">
      <w:pPr>
        <w:jc w:val="center"/>
      </w:pPr>
      <w:r>
        <w:rPr>
          <w:noProof/>
        </w:rPr>
        <w:drawing>
          <wp:inline distT="0" distB="0" distL="0" distR="0" wp14:anchorId="71E84569" wp14:editId="76BBBCEF">
            <wp:extent cx="4267200" cy="3506357"/>
            <wp:effectExtent l="0" t="0" r="0" b="0"/>
            <wp:docPr id="2106454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9" name="Рисунок 1"/>
                    <pic:cNvPicPr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D18A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24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«Ranking of best and worst states for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retirement»</w:t>
      </w:r>
    </w:p>
    <w:p w14:paraId="58A5531A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720095" w14:textId="77777777" w:rsidR="00CC5CD3" w:rsidRDefault="0068121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4C1D54" wp14:editId="520DE6C6">
            <wp:extent cx="4048760" cy="2920365"/>
            <wp:effectExtent l="0" t="0" r="0" b="0"/>
            <wp:docPr id="21064547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0" name="Рисунок 2"/>
                    <pic:cNvPicPr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292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42CD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25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«Ranking of best and worst states for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retirement», </w:t>
      </w:r>
      <w:r>
        <w:rPr>
          <w:rFonts w:ascii="Times New Roman" w:hAnsi="Times New Roman" w:cs="Times New Roman"/>
          <w:sz w:val="28"/>
          <w:szCs w:val="28"/>
        </w:rPr>
        <w:t>отсортированная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Штат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174870D1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1CBA32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B09CD" wp14:editId="1193EF71">
            <wp:extent cx="5131292" cy="3825875"/>
            <wp:effectExtent l="0" t="0" r="0" b="0"/>
            <wp:docPr id="210645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1" name="Рисунок 1"/>
                    <pic:cNvPicPr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1292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F9D0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Представление Данные</w:t>
      </w:r>
    </w:p>
    <w:p w14:paraId="23BF7EC0" w14:textId="77777777" w:rsidR="00CC5CD3" w:rsidRDefault="00CC5CD3">
      <w:pPr>
        <w:rPr>
          <w:rFonts w:ascii="Times New Roman" w:hAnsi="Times New Roman" w:cs="Times New Roman"/>
          <w:sz w:val="28"/>
          <w:szCs w:val="28"/>
        </w:rPr>
      </w:pPr>
    </w:p>
    <w:p w14:paraId="046E4B98" w14:textId="77777777" w:rsidR="00CC5CD3" w:rsidRDefault="0068121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6" w:name="_Toc2"/>
      <w:bookmarkStart w:id="17" w:name="_Toc6"/>
      <w:r>
        <w:rPr>
          <w:rFonts w:ascii="Times New Roman" w:hAnsi="Times New Roman" w:cs="Times New Roman"/>
          <w:color w:val="auto"/>
          <w:sz w:val="32"/>
          <w:szCs w:val="32"/>
        </w:rPr>
        <w:t>Задание №</w:t>
      </w:r>
      <w:bookmarkEnd w:id="16"/>
      <w:r>
        <w:rPr>
          <w:rFonts w:ascii="Times New Roman" w:hAnsi="Times New Roman" w:cs="Times New Roman"/>
          <w:color w:val="auto"/>
          <w:sz w:val="32"/>
          <w:szCs w:val="32"/>
        </w:rPr>
        <w:t>10</w:t>
      </w:r>
      <w:bookmarkEnd w:id="17"/>
    </w:p>
    <w:p w14:paraId="1656B068" w14:textId="77777777" w:rsidR="00CC5CD3" w:rsidRDefault="00681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Работа с данными в Power BI Desktop.</w:t>
      </w:r>
    </w:p>
    <w:p w14:paraId="16BA4360" w14:textId="77777777" w:rsidR="00CC5CD3" w:rsidRDefault="00681218">
      <w:pPr>
        <w:jc w:val="center"/>
      </w:pPr>
      <w:r>
        <w:rPr>
          <w:noProof/>
        </w:rPr>
        <w:drawing>
          <wp:inline distT="0" distB="0" distL="0" distR="0" wp14:anchorId="7355802A" wp14:editId="3222BB5A">
            <wp:extent cx="4996815" cy="2799715"/>
            <wp:effectExtent l="0" t="0" r="0" b="0"/>
            <wp:docPr id="21064547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2" name="Рисунок 2"/>
                    <pic:cNvPicPr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7932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Визуализация Карта</w:t>
      </w:r>
    </w:p>
    <w:p w14:paraId="53B112EF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303544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A3B57" wp14:editId="61437C07">
            <wp:extent cx="5708413" cy="1115444"/>
            <wp:effectExtent l="0" t="0" r="0" b="0"/>
            <wp:docPr id="21064547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3" name="Рисунок 3"/>
                    <pic:cNvPicPr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413" cy="111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4567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Визуализация График и гистограмма с накоплением</w:t>
      </w:r>
    </w:p>
    <w:p w14:paraId="080B2FC7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3490FA" w14:textId="77777777" w:rsidR="00CC5CD3" w:rsidRDefault="006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A0975" wp14:editId="3749C371">
            <wp:extent cx="5377815" cy="4628515"/>
            <wp:effectExtent l="0" t="0" r="0" b="0"/>
            <wp:docPr id="21064547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4" name="Рисунок 4"/>
                    <pic:cNvPicPr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9CB0" w14:textId="77777777" w:rsidR="00CC5CD3" w:rsidRDefault="00681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CC5CD3">
          <w:headerReference w:type="default" r:id="rId52"/>
          <w:footerReference w:type="default" r:id="rId53"/>
          <w:headerReference w:type="first" r:id="rId54"/>
          <w:footerReference w:type="first" r:id="rId55"/>
          <w:pgSz w:w="11906" w:h="16838"/>
          <w:pgMar w:top="1134" w:right="850" w:bottom="1134" w:left="1701" w:header="708" w:footer="708" w:gutter="0"/>
          <w:pgNumType w:start="1"/>
          <w:cols w:space="708"/>
          <w:titlePg/>
        </w:sectPr>
      </w:pPr>
      <w:r>
        <w:rPr>
          <w:rFonts w:ascii="Times New Roman" w:hAnsi="Times New Roman" w:cs="Times New Roman"/>
          <w:sz w:val="28"/>
          <w:szCs w:val="28"/>
        </w:rPr>
        <w:t>Рисунок 29 – Топ-10 лучших штатов</w:t>
      </w:r>
    </w:p>
    <w:p w14:paraId="0B49EBED" w14:textId="77777777" w:rsidR="00CC5CD3" w:rsidRDefault="00681218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8" w:name="_Toc3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Вывод</w:t>
      </w:r>
      <w:bookmarkEnd w:id="15"/>
      <w:bookmarkEnd w:id="18"/>
    </w:p>
    <w:p w14:paraId="2DEC8A70" w14:textId="77777777" w:rsidR="00CC5CD3" w:rsidRDefault="00CC5CD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687AC06" w14:textId="77777777" w:rsidR="00CC5CD3" w:rsidRDefault="0068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UML (Unified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Modeling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Language) – это унифицированный язык моделирования. Его используют для создания диаграмм и схем для визуализации процессов и явлений.</w:t>
      </w:r>
    </w:p>
    <w:p w14:paraId="7DDF4B00" w14:textId="77777777" w:rsidR="00CC5CD3" w:rsidRDefault="0068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Power BI с 2007 года входит в число лучших BI-платформ в мире. Для аналитики данных и управления на основе данных ее используют 97% компаний из списка Fortune 500. Поэтому специалисты с навыками работы в этой программе востребованы в разных отраслях бизнеса, и с каждым годом этот спрос становится выше.</w:t>
      </w:r>
    </w:p>
    <w:p w14:paraId="7A4D439F" w14:textId="77777777" w:rsidR="00CC5CD3" w:rsidRDefault="0068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Она позволяет подключать, редактировать и анализировать данные из более чем семидесяти источников. Например, из Excel, баз SQL, файлов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txt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csv</w:t>
      </w:r>
      <w:proofErr w:type="spellEnd"/>
      <w:r>
        <w:rPr>
          <w:rFonts w:ascii="Times New Roman" w:hAnsi="Times New Roman" w:cs="Times New Roman"/>
          <w:sz w:val="28"/>
          <w:szCs w:val="28"/>
        </w:rPr>
        <w:t>. С помощью Microsoft Power BI обрабатывают данные и приводят их в удобный вид с единой моделью. Если в компании используют нестандартные метрики, их тоже можно задать в программе Power BI.</w:t>
      </w:r>
    </w:p>
    <w:p w14:paraId="01281816" w14:textId="77777777" w:rsidR="00CC5CD3" w:rsidRDefault="006812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C5CD3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BC36C" w14:textId="77777777" w:rsidR="00B50FF1" w:rsidRDefault="00B50FF1">
      <w:pPr>
        <w:spacing w:after="0" w:line="240" w:lineRule="auto"/>
      </w:pPr>
      <w:r>
        <w:separator/>
      </w:r>
    </w:p>
  </w:endnote>
  <w:endnote w:type="continuationSeparator" w:id="0">
    <w:p w14:paraId="1A45A810" w14:textId="77777777" w:rsidR="00B50FF1" w:rsidRDefault="00B50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BookmanOldStyle-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FC2D" w14:textId="77777777" w:rsidR="00CC5CD3" w:rsidRDefault="00681218">
    <w:pPr>
      <w:pStyle w:val="aff3"/>
      <w:jc w:val="right"/>
      <w:rPr>
        <w:rFonts w:ascii="Times New Roman" w:hAnsi="Times New Roman" w:cs="Times New Roman"/>
      </w:rPr>
    </w:pPr>
    <w:r>
      <w:fldChar w:fldCharType="begin"/>
    </w:r>
    <w:r>
      <w:instrText>PAGE   \* MERGEFORMAT</w:instrText>
    </w:r>
    <w:r>
      <w:fldChar w:fldCharType="separate"/>
    </w:r>
    <w:r>
      <w:rPr>
        <w:rFonts w:ascii="Times New Roman" w:hAnsi="Times New Roman" w:cs="Times New Roman"/>
      </w:rPr>
      <w:t>17</w:t>
    </w:r>
    <w:r>
      <w:fldChar w:fldCharType="end"/>
    </w:r>
  </w:p>
  <w:p w14:paraId="73D31C51" w14:textId="77777777" w:rsidR="00CC5CD3" w:rsidRDefault="00CC5CD3">
    <w:pPr>
      <w:pStyle w:val="af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3E07" w14:textId="77777777" w:rsidR="00CC5CD3" w:rsidRDefault="00CC5CD3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11917" w14:textId="77777777" w:rsidR="00B50FF1" w:rsidRDefault="00B50FF1">
      <w:pPr>
        <w:spacing w:after="0" w:line="240" w:lineRule="auto"/>
      </w:pPr>
      <w:r>
        <w:separator/>
      </w:r>
    </w:p>
  </w:footnote>
  <w:footnote w:type="continuationSeparator" w:id="0">
    <w:p w14:paraId="48E68174" w14:textId="77777777" w:rsidR="00B50FF1" w:rsidRDefault="00B50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1478D" w14:textId="77777777" w:rsidR="00CC5CD3" w:rsidRDefault="00CC5CD3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F81D" w14:textId="77777777" w:rsidR="00CC5CD3" w:rsidRDefault="00CC5CD3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661"/>
    <w:multiLevelType w:val="hybridMultilevel"/>
    <w:tmpl w:val="28A4A5C2"/>
    <w:lvl w:ilvl="0" w:tplc="9D2E9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24FA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F039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CAB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8EA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3817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410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666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722B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E6695"/>
    <w:multiLevelType w:val="multilevel"/>
    <w:tmpl w:val="744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35018"/>
    <w:multiLevelType w:val="hybridMultilevel"/>
    <w:tmpl w:val="DC78A7DE"/>
    <w:lvl w:ilvl="0" w:tplc="9F4CC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16EF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027B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2DD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ACA3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78F9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0DC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0E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220C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B7A68"/>
    <w:multiLevelType w:val="hybridMultilevel"/>
    <w:tmpl w:val="6B8447AC"/>
    <w:lvl w:ilvl="0" w:tplc="0DB06C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9EA944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EE0716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334FC2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596C49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56862F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48AD98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67A340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C42DAC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CC4EA9"/>
    <w:multiLevelType w:val="hybridMultilevel"/>
    <w:tmpl w:val="C2549D8A"/>
    <w:lvl w:ilvl="0" w:tplc="31808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063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2888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106B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650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100F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1002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DC15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02CD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222CC"/>
    <w:multiLevelType w:val="hybridMultilevel"/>
    <w:tmpl w:val="61F2F3B8"/>
    <w:lvl w:ilvl="0" w:tplc="75163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8CC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3A13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07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06C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98F2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C09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8E62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C6C3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429D1"/>
    <w:multiLevelType w:val="hybridMultilevel"/>
    <w:tmpl w:val="F9A0F8CE"/>
    <w:lvl w:ilvl="0" w:tplc="A724B2D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9D786A1A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75C1AA2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3E4070E0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DEBED20C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C6F05A0C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1614630C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1E309384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BC1890F0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45DE0DF2"/>
    <w:multiLevelType w:val="hybridMultilevel"/>
    <w:tmpl w:val="53F0B62A"/>
    <w:lvl w:ilvl="0" w:tplc="E6364EC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6067106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69844FB6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475CE00A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834CA452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62D04CE2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5B4BE92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5D60BF5C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A5ECF034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4EB6701A"/>
    <w:multiLevelType w:val="multilevel"/>
    <w:tmpl w:val="C75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C269B"/>
    <w:multiLevelType w:val="hybridMultilevel"/>
    <w:tmpl w:val="88A0C9E0"/>
    <w:lvl w:ilvl="0" w:tplc="0F905C5E">
      <w:start w:val="1"/>
      <w:numFmt w:val="decimal"/>
      <w:lvlText w:val="%1."/>
      <w:lvlJc w:val="left"/>
      <w:pPr>
        <w:ind w:left="720" w:hanging="360"/>
      </w:pPr>
    </w:lvl>
    <w:lvl w:ilvl="1" w:tplc="D8722308" w:tentative="1">
      <w:start w:val="1"/>
      <w:numFmt w:val="lowerLetter"/>
      <w:lvlText w:val="%2."/>
      <w:lvlJc w:val="left"/>
      <w:pPr>
        <w:ind w:left="1440" w:hanging="360"/>
      </w:pPr>
    </w:lvl>
    <w:lvl w:ilvl="2" w:tplc="6DACFCF0" w:tentative="1">
      <w:start w:val="1"/>
      <w:numFmt w:val="lowerRoman"/>
      <w:lvlText w:val="%3."/>
      <w:lvlJc w:val="right"/>
      <w:pPr>
        <w:ind w:left="2160" w:hanging="180"/>
      </w:pPr>
    </w:lvl>
    <w:lvl w:ilvl="3" w:tplc="12EC6CCE" w:tentative="1">
      <w:start w:val="1"/>
      <w:numFmt w:val="decimal"/>
      <w:lvlText w:val="%4."/>
      <w:lvlJc w:val="left"/>
      <w:pPr>
        <w:ind w:left="2880" w:hanging="360"/>
      </w:pPr>
    </w:lvl>
    <w:lvl w:ilvl="4" w:tplc="B03ED8D0" w:tentative="1">
      <w:start w:val="1"/>
      <w:numFmt w:val="lowerLetter"/>
      <w:lvlText w:val="%5."/>
      <w:lvlJc w:val="left"/>
      <w:pPr>
        <w:ind w:left="3600" w:hanging="360"/>
      </w:pPr>
    </w:lvl>
    <w:lvl w:ilvl="5" w:tplc="5E2AE18E" w:tentative="1">
      <w:start w:val="1"/>
      <w:numFmt w:val="lowerRoman"/>
      <w:lvlText w:val="%6."/>
      <w:lvlJc w:val="right"/>
      <w:pPr>
        <w:ind w:left="4320" w:hanging="180"/>
      </w:pPr>
    </w:lvl>
    <w:lvl w:ilvl="6" w:tplc="8B223618" w:tentative="1">
      <w:start w:val="1"/>
      <w:numFmt w:val="decimal"/>
      <w:lvlText w:val="%7."/>
      <w:lvlJc w:val="left"/>
      <w:pPr>
        <w:ind w:left="5040" w:hanging="360"/>
      </w:pPr>
    </w:lvl>
    <w:lvl w:ilvl="7" w:tplc="AB020064" w:tentative="1">
      <w:start w:val="1"/>
      <w:numFmt w:val="lowerLetter"/>
      <w:lvlText w:val="%8."/>
      <w:lvlJc w:val="left"/>
      <w:pPr>
        <w:ind w:left="5760" w:hanging="360"/>
      </w:pPr>
    </w:lvl>
    <w:lvl w:ilvl="8" w:tplc="40D801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05CAD"/>
    <w:multiLevelType w:val="hybridMultilevel"/>
    <w:tmpl w:val="6A34AE4C"/>
    <w:lvl w:ilvl="0" w:tplc="18944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10A21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404ABA02" w:tentative="1">
      <w:start w:val="1"/>
      <w:numFmt w:val="lowerRoman"/>
      <w:lvlText w:val="%3."/>
      <w:lvlJc w:val="right"/>
      <w:pPr>
        <w:ind w:left="1800" w:hanging="180"/>
      </w:pPr>
    </w:lvl>
    <w:lvl w:ilvl="3" w:tplc="6C2427BE" w:tentative="1">
      <w:start w:val="1"/>
      <w:numFmt w:val="decimal"/>
      <w:lvlText w:val="%4."/>
      <w:lvlJc w:val="left"/>
      <w:pPr>
        <w:ind w:left="2520" w:hanging="360"/>
      </w:pPr>
    </w:lvl>
    <w:lvl w:ilvl="4" w:tplc="14C08922" w:tentative="1">
      <w:start w:val="1"/>
      <w:numFmt w:val="lowerLetter"/>
      <w:lvlText w:val="%5."/>
      <w:lvlJc w:val="left"/>
      <w:pPr>
        <w:ind w:left="3240" w:hanging="360"/>
      </w:pPr>
    </w:lvl>
    <w:lvl w:ilvl="5" w:tplc="7AAA67E2" w:tentative="1">
      <w:start w:val="1"/>
      <w:numFmt w:val="lowerRoman"/>
      <w:lvlText w:val="%6."/>
      <w:lvlJc w:val="right"/>
      <w:pPr>
        <w:ind w:left="3960" w:hanging="180"/>
      </w:pPr>
    </w:lvl>
    <w:lvl w:ilvl="6" w:tplc="DAC4331C" w:tentative="1">
      <w:start w:val="1"/>
      <w:numFmt w:val="decimal"/>
      <w:lvlText w:val="%7."/>
      <w:lvlJc w:val="left"/>
      <w:pPr>
        <w:ind w:left="4680" w:hanging="360"/>
      </w:pPr>
    </w:lvl>
    <w:lvl w:ilvl="7" w:tplc="04300282" w:tentative="1">
      <w:start w:val="1"/>
      <w:numFmt w:val="lowerLetter"/>
      <w:lvlText w:val="%8."/>
      <w:lvlJc w:val="left"/>
      <w:pPr>
        <w:ind w:left="5400" w:hanging="360"/>
      </w:pPr>
    </w:lvl>
    <w:lvl w:ilvl="8" w:tplc="A49C85A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4EB303B"/>
    <w:multiLevelType w:val="hybridMultilevel"/>
    <w:tmpl w:val="F8F8F9BC"/>
    <w:lvl w:ilvl="0" w:tplc="354AE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22EF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9871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2AD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3C0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303E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284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0B7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BCE7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4471C"/>
    <w:multiLevelType w:val="multilevel"/>
    <w:tmpl w:val="5CC4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923766">
    <w:abstractNumId w:val="4"/>
  </w:num>
  <w:num w:numId="2" w16cid:durableId="1068072646">
    <w:abstractNumId w:val="9"/>
  </w:num>
  <w:num w:numId="3" w16cid:durableId="1812214737">
    <w:abstractNumId w:val="5"/>
  </w:num>
  <w:num w:numId="4" w16cid:durableId="938289941">
    <w:abstractNumId w:val="2"/>
  </w:num>
  <w:num w:numId="5" w16cid:durableId="1316379498">
    <w:abstractNumId w:val="0"/>
  </w:num>
  <w:num w:numId="6" w16cid:durableId="1149706933">
    <w:abstractNumId w:val="11"/>
  </w:num>
  <w:num w:numId="7" w16cid:durableId="1523127624">
    <w:abstractNumId w:val="10"/>
  </w:num>
  <w:num w:numId="8" w16cid:durableId="486015237">
    <w:abstractNumId w:val="6"/>
  </w:num>
  <w:num w:numId="9" w16cid:durableId="82530538">
    <w:abstractNumId w:val="7"/>
  </w:num>
  <w:num w:numId="10" w16cid:durableId="1348673683">
    <w:abstractNumId w:val="3"/>
  </w:num>
  <w:num w:numId="11" w16cid:durableId="1380784667">
    <w:abstractNumId w:val="12"/>
  </w:num>
  <w:num w:numId="12" w16cid:durableId="940525300">
    <w:abstractNumId w:val="1"/>
  </w:num>
  <w:num w:numId="13" w16cid:durableId="495923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43C"/>
    <w:rsid w:val="00007B7A"/>
    <w:rsid w:val="000150E0"/>
    <w:rsid w:val="00024ED4"/>
    <w:rsid w:val="00054E80"/>
    <w:rsid w:val="00064786"/>
    <w:rsid w:val="00071743"/>
    <w:rsid w:val="00073E45"/>
    <w:rsid w:val="00085E18"/>
    <w:rsid w:val="000A2FC5"/>
    <w:rsid w:val="000D2FA8"/>
    <w:rsid w:val="000D3C95"/>
    <w:rsid w:val="00112ADD"/>
    <w:rsid w:val="001313F2"/>
    <w:rsid w:val="001361CF"/>
    <w:rsid w:val="001513AA"/>
    <w:rsid w:val="0017130A"/>
    <w:rsid w:val="00176F5E"/>
    <w:rsid w:val="00180375"/>
    <w:rsid w:val="001A1AF4"/>
    <w:rsid w:val="001A4628"/>
    <w:rsid w:val="001C50E2"/>
    <w:rsid w:val="001C5CAF"/>
    <w:rsid w:val="001E2E06"/>
    <w:rsid w:val="00212FA4"/>
    <w:rsid w:val="00232157"/>
    <w:rsid w:val="00255ACC"/>
    <w:rsid w:val="002644EA"/>
    <w:rsid w:val="00271FBE"/>
    <w:rsid w:val="00283174"/>
    <w:rsid w:val="002A67E3"/>
    <w:rsid w:val="002E1EDE"/>
    <w:rsid w:val="003105AA"/>
    <w:rsid w:val="00322881"/>
    <w:rsid w:val="00322F24"/>
    <w:rsid w:val="00336BCE"/>
    <w:rsid w:val="00345D61"/>
    <w:rsid w:val="00346E71"/>
    <w:rsid w:val="00361571"/>
    <w:rsid w:val="00375D2E"/>
    <w:rsid w:val="003871E5"/>
    <w:rsid w:val="00394975"/>
    <w:rsid w:val="003B4278"/>
    <w:rsid w:val="003B5B0E"/>
    <w:rsid w:val="003B7F04"/>
    <w:rsid w:val="003C2FA1"/>
    <w:rsid w:val="003D3DFF"/>
    <w:rsid w:val="003E3CE4"/>
    <w:rsid w:val="003E7314"/>
    <w:rsid w:val="003F1BB9"/>
    <w:rsid w:val="003F3A80"/>
    <w:rsid w:val="00403F04"/>
    <w:rsid w:val="00403FF9"/>
    <w:rsid w:val="004110B5"/>
    <w:rsid w:val="00457E96"/>
    <w:rsid w:val="00463D09"/>
    <w:rsid w:val="00466A06"/>
    <w:rsid w:val="00467D69"/>
    <w:rsid w:val="00485323"/>
    <w:rsid w:val="004911E5"/>
    <w:rsid w:val="004C49A4"/>
    <w:rsid w:val="004E54C8"/>
    <w:rsid w:val="004F5BCB"/>
    <w:rsid w:val="0050218D"/>
    <w:rsid w:val="005175C2"/>
    <w:rsid w:val="0052331E"/>
    <w:rsid w:val="005410F7"/>
    <w:rsid w:val="00543EF8"/>
    <w:rsid w:val="00576FB8"/>
    <w:rsid w:val="00580E03"/>
    <w:rsid w:val="00582BB9"/>
    <w:rsid w:val="005A009D"/>
    <w:rsid w:val="005A3586"/>
    <w:rsid w:val="005A3DBF"/>
    <w:rsid w:val="005B0A92"/>
    <w:rsid w:val="005B2D41"/>
    <w:rsid w:val="005C2416"/>
    <w:rsid w:val="005C619F"/>
    <w:rsid w:val="005D7431"/>
    <w:rsid w:val="006176A6"/>
    <w:rsid w:val="00622437"/>
    <w:rsid w:val="00641B6E"/>
    <w:rsid w:val="0067616D"/>
    <w:rsid w:val="00681218"/>
    <w:rsid w:val="00684B9B"/>
    <w:rsid w:val="006905B3"/>
    <w:rsid w:val="006A1016"/>
    <w:rsid w:val="006B5CF8"/>
    <w:rsid w:val="006D16F6"/>
    <w:rsid w:val="006E3C59"/>
    <w:rsid w:val="006E606D"/>
    <w:rsid w:val="007037CE"/>
    <w:rsid w:val="007538E5"/>
    <w:rsid w:val="007816C5"/>
    <w:rsid w:val="0078424C"/>
    <w:rsid w:val="0078536D"/>
    <w:rsid w:val="00794139"/>
    <w:rsid w:val="0079475A"/>
    <w:rsid w:val="007A2ABB"/>
    <w:rsid w:val="007A5F25"/>
    <w:rsid w:val="007B68D7"/>
    <w:rsid w:val="007C42C3"/>
    <w:rsid w:val="007D2836"/>
    <w:rsid w:val="007D47A0"/>
    <w:rsid w:val="007F3CB9"/>
    <w:rsid w:val="008262C7"/>
    <w:rsid w:val="00903679"/>
    <w:rsid w:val="0090416B"/>
    <w:rsid w:val="00943BA2"/>
    <w:rsid w:val="00943E5D"/>
    <w:rsid w:val="00965D59"/>
    <w:rsid w:val="009E043C"/>
    <w:rsid w:val="00A16173"/>
    <w:rsid w:val="00A36B02"/>
    <w:rsid w:val="00A4131D"/>
    <w:rsid w:val="00A46490"/>
    <w:rsid w:val="00A510C9"/>
    <w:rsid w:val="00A523ED"/>
    <w:rsid w:val="00AB5362"/>
    <w:rsid w:val="00AC28FF"/>
    <w:rsid w:val="00AE41D5"/>
    <w:rsid w:val="00B06318"/>
    <w:rsid w:val="00B1139D"/>
    <w:rsid w:val="00B50FF1"/>
    <w:rsid w:val="00B73052"/>
    <w:rsid w:val="00B861D0"/>
    <w:rsid w:val="00BA65B1"/>
    <w:rsid w:val="00BE462C"/>
    <w:rsid w:val="00C311C9"/>
    <w:rsid w:val="00C6123D"/>
    <w:rsid w:val="00C752A2"/>
    <w:rsid w:val="00C77598"/>
    <w:rsid w:val="00CB697F"/>
    <w:rsid w:val="00CC4387"/>
    <w:rsid w:val="00CC5CD3"/>
    <w:rsid w:val="00CD271C"/>
    <w:rsid w:val="00CF00F1"/>
    <w:rsid w:val="00CF2001"/>
    <w:rsid w:val="00CF4C57"/>
    <w:rsid w:val="00D006BA"/>
    <w:rsid w:val="00D21EF1"/>
    <w:rsid w:val="00D42659"/>
    <w:rsid w:val="00D55D98"/>
    <w:rsid w:val="00D67D3E"/>
    <w:rsid w:val="00DA60C7"/>
    <w:rsid w:val="00DA7DCF"/>
    <w:rsid w:val="00DD5231"/>
    <w:rsid w:val="00DF0B64"/>
    <w:rsid w:val="00DF7DE9"/>
    <w:rsid w:val="00E021CC"/>
    <w:rsid w:val="00E03BEA"/>
    <w:rsid w:val="00E21C22"/>
    <w:rsid w:val="00E450CF"/>
    <w:rsid w:val="00E9641D"/>
    <w:rsid w:val="00E96E1A"/>
    <w:rsid w:val="00EA1B8C"/>
    <w:rsid w:val="00EC0C11"/>
    <w:rsid w:val="00EC72EA"/>
    <w:rsid w:val="00ED2BD8"/>
    <w:rsid w:val="00ED5D9D"/>
    <w:rsid w:val="00EF7E2D"/>
    <w:rsid w:val="00F368E4"/>
    <w:rsid w:val="00F84C28"/>
    <w:rsid w:val="00FA3FE0"/>
    <w:rsid w:val="00FC7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459C7"/>
  <w15:docId w15:val="{EA6EB3CD-16EB-43A3-AE14-FED6CAA9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3">
    <w:name w:val="Subtitle"/>
    <w:link w:val="a4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4">
    <w:name w:val="Подзаголовок Знак"/>
    <w:link w:val="a3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5">
    <w:name w:val="Subtle Emphasis"/>
    <w:uiPriority w:val="19"/>
    <w:qFormat/>
    <w:rPr>
      <w:i/>
      <w:iCs/>
      <w:color w:val="808080" w:themeColor="text1" w:themeTint="7F"/>
    </w:rPr>
  </w:style>
  <w:style w:type="character" w:styleId="a6">
    <w:name w:val="Emphasis"/>
    <w:uiPriority w:val="20"/>
    <w:qFormat/>
    <w:rPr>
      <w:i/>
      <w:iCs/>
    </w:rPr>
  </w:style>
  <w:style w:type="character" w:styleId="a7">
    <w:name w:val="Intense Emphasis"/>
    <w:uiPriority w:val="21"/>
    <w:qFormat/>
    <w:rPr>
      <w:b/>
      <w:bCs/>
      <w:i/>
      <w:iCs/>
      <w:color w:val="4472C4" w:themeColor="accent1"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8">
    <w:name w:val="Intense Quote"/>
    <w:link w:val="a9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9">
    <w:name w:val="Выделенная цитата Знак"/>
    <w:link w:val="a8"/>
    <w:uiPriority w:val="30"/>
    <w:rPr>
      <w:b/>
      <w:bCs/>
      <w:i/>
      <w:iCs/>
      <w:color w:val="4472C4" w:themeColor="accent1"/>
    </w:rPr>
  </w:style>
  <w:style w:type="character" w:styleId="aa">
    <w:name w:val="Subtle Reference"/>
    <w:uiPriority w:val="31"/>
    <w:qFormat/>
    <w:rPr>
      <w:smallCaps/>
      <w:color w:val="ED7D31" w:themeColor="accent2"/>
      <w:u w:val="single"/>
    </w:rPr>
  </w:style>
  <w:style w:type="character" w:styleId="ab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c">
    <w:name w:val="Book Title"/>
    <w:uiPriority w:val="33"/>
    <w:qFormat/>
    <w:rPr>
      <w:b/>
      <w:bCs/>
      <w:smallCaps/>
      <w:spacing w:val="5"/>
    </w:rPr>
  </w:style>
  <w:style w:type="paragraph" w:styleId="ad">
    <w:name w:val="footnote text"/>
    <w:link w:val="a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link w:val="ad"/>
    <w:uiPriority w:val="99"/>
    <w:semiHidden/>
    <w:rPr>
      <w:sz w:val="20"/>
      <w:szCs w:val="20"/>
    </w:rPr>
  </w:style>
  <w:style w:type="character" w:styleId="af">
    <w:name w:val="footnote reference"/>
    <w:uiPriority w:val="99"/>
    <w:semiHidden/>
    <w:unhideWhenUsed/>
    <w:rPr>
      <w:vertAlign w:val="superscript"/>
    </w:rPr>
  </w:style>
  <w:style w:type="paragraph" w:styleId="af0">
    <w:name w:val="endnote text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link w:val="af0"/>
    <w:uiPriority w:val="99"/>
    <w:semiHidden/>
    <w:rPr>
      <w:sz w:val="20"/>
      <w:szCs w:val="20"/>
    </w:rPr>
  </w:style>
  <w:style w:type="character" w:styleId="af2">
    <w:name w:val="endnote reference"/>
    <w:uiPriority w:val="99"/>
    <w:semiHidden/>
    <w:unhideWhenUsed/>
    <w:rPr>
      <w:vertAlign w:val="superscript"/>
    </w:rPr>
  </w:style>
  <w:style w:type="paragraph" w:styleId="af3">
    <w:name w:val="Plain Text"/>
    <w:link w:val="af4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4">
    <w:name w:val="Текст Знак"/>
    <w:link w:val="af3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5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f6">
    <w:name w:val="TOC Heading"/>
    <w:basedOn w:val="1"/>
    <w:next w:val="a"/>
    <w:uiPriority w:val="39"/>
    <w:unhideWhenUsed/>
    <w:qFormat/>
    <w:pPr>
      <w:spacing w:line="276" w:lineRule="auto"/>
    </w:p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character" w:styleId="af7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8">
    <w:name w:val="Balloon Text"/>
    <w:basedOn w:val="a"/>
    <w:link w:val="af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hAnsi="Tahoma" w:cs="Tahoma"/>
      <w:sz w:val="16"/>
      <w:szCs w:val="16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styleId="afb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  <w:rPr>
      <w:rFonts w:eastAsiaTheme="minorEastAsia" w:cs="Times New Roman"/>
      <w:lang w:eastAsia="ru-RU"/>
    </w:rPr>
  </w:style>
  <w:style w:type="paragraph" w:styleId="aff1">
    <w:name w:val="header"/>
    <w:basedOn w:val="a"/>
    <w:link w:val="af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Верхний колонтитул Знак"/>
    <w:basedOn w:val="a0"/>
    <w:link w:val="aff1"/>
    <w:uiPriority w:val="99"/>
  </w:style>
  <w:style w:type="paragraph" w:styleId="aff3">
    <w:name w:val="footer"/>
    <w:basedOn w:val="a"/>
    <w:link w:val="af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0"/>
    <w:link w:val="aff3"/>
    <w:uiPriority w:val="99"/>
  </w:style>
  <w:style w:type="paragraph" w:styleId="aff5">
    <w:name w:val="Title"/>
    <w:basedOn w:val="a"/>
    <w:next w:val="a"/>
    <w:link w:val="aff6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6">
    <w:name w:val="Заголовок Знак"/>
    <w:basedOn w:val="a0"/>
    <w:link w:val="aff5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f7">
    <w:name w:val="No Spacing"/>
    <w:uiPriority w:val="1"/>
    <w:qFormat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Graf">
    <w:name w:val="Graf"/>
    <w:basedOn w:val="a"/>
    <w:uiPriority w:val="99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8">
    <w:name w:val="Strong"/>
    <w:basedOn w:val="a0"/>
    <w:uiPriority w:val="22"/>
    <w:qFormat/>
    <w:rPr>
      <w:b/>
      <w:bCs/>
    </w:rPr>
  </w:style>
  <w:style w:type="paragraph" w:styleId="aff9">
    <w:name w:val="Normal (Web)"/>
    <w:basedOn w:val="a"/>
    <w:uiPriority w:val="99"/>
    <w:semiHidden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uiPriority w:val="99"/>
  </w:style>
  <w:style w:type="character" w:customStyle="1" w:styleId="Fontstyle01">
    <w:name w:val="Fontstyle01"/>
    <w:basedOn w:val="a0"/>
    <w:uiPriority w:val="99"/>
    <w:rPr>
      <w:rFonts w:ascii="BookmanOldStyle-Bold" w:hAnsi="BookmanOldStyle-Bold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0%D0%BD%D0%B3%D0%BB%D0%B8%D0%B9%D1%81%D0%BA%D0%B8%D0%B9_%D1%8F%D0%B7%D1%8B%D0%BA" TargetMode="External"/><Relationship Id="rId18" Type="http://schemas.openxmlformats.org/officeDocument/2006/relationships/hyperlink" Target="https://en.wikipedia.org/wiki/Unified_Modeling_Language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7.png"/><Relationship Id="rId21" Type="http://schemas.openxmlformats.org/officeDocument/2006/relationships/hyperlink" Target="https://www.visual-paradigm.com/guide/uml-unified-modeling-language/what-is-sequence-diagram/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Unified_Modeling_Language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s://ru.wikipedia.org/wiki/Microsoft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hyperlink" Target="https://en.wikipedia.org/wiki/Unified_Modeling_Langu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1%D0%B8%D0%B7%D0%BD%D0%B5%D1%81-%D0%B0%D0%BD%D0%B0%D0%BB%D0%B8%D0%B7" TargetMode="External"/><Relationship Id="rId14" Type="http://schemas.openxmlformats.org/officeDocument/2006/relationships/hyperlink" Target="https://en.wikipedia.org/wiki/in-memory_computing" TargetMode="External"/><Relationship Id="rId22" Type="http://schemas.openxmlformats.org/officeDocument/2006/relationships/hyperlink" Target="https://en.wikipedia.org/wiki/Unified_Modeling_Language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fontTable" Target="fontTable.xml"/><Relationship Id="rId8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hyperlink" Target="https://ru.wikipedia.org/w/index.php?title=%D0%A0%D0%B5%D0%B7%D0%B8%D0%B4%D0%B5%D0%BD%D1%82%D0%BD%D1%8B%D0%BC_%D0%B2%D1%8B%D1%87%D0%B8%D1%81%D0%BB%D0%B5%D0%BD%D0%B8%D0%B5%D0%BC&amp;action=edit&amp;redlink=1" TargetMode="External"/><Relationship Id="rId17" Type="http://schemas.openxmlformats.org/officeDocument/2006/relationships/hyperlink" Target="https://en.wikipedia.org/wiki/Unified_Modeling_Language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20" Type="http://schemas.openxmlformats.org/officeDocument/2006/relationships/hyperlink" Target="https://en.wikipedia.org/wiki/Unified_Modeling_Language" TargetMode="External"/><Relationship Id="rId41" Type="http://schemas.openxmlformats.org/officeDocument/2006/relationships/image" Target="media/image19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ETL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image" Target="media/image27.png"/><Relationship Id="rId57" Type="http://schemas.openxmlformats.org/officeDocument/2006/relationships/theme" Target="theme/theme1.xml"/><Relationship Id="rId10" Type="http://schemas.openxmlformats.org/officeDocument/2006/relationships/hyperlink" Target="https://ru.wikipedia.org/wiki/BI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22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478357-9C16-4943-B953-ACF53366E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21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Артемова</dc:creator>
  <cp:lastModifiedBy>Терминальный пользователь 41203</cp:lastModifiedBy>
  <cp:revision>7</cp:revision>
  <dcterms:created xsi:type="dcterms:W3CDTF">2025-12-22T12:07:00Z</dcterms:created>
  <dcterms:modified xsi:type="dcterms:W3CDTF">2025-12-24T13:11:00Z</dcterms:modified>
</cp:coreProperties>
</file>