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1A87A84" wp14:paraId="2C078E63" wp14:textId="10B8E228">
      <w:pPr>
        <w:jc w:val="center"/>
        <w:rPr>
          <w:rFonts w:ascii="Times New Roman" w:hAnsi="Times New Roman" w:eastAsia="Times New Roman" w:cs="Times New Roman"/>
          <w:b w:val="1"/>
          <w:bCs w:val="1"/>
          <w:i w:val="1"/>
          <w:iCs w:val="1"/>
          <w:color w:val="000000" w:themeColor="text1" w:themeTint="FF" w:themeShade="FF"/>
          <w:sz w:val="40"/>
          <w:szCs w:val="40"/>
        </w:rPr>
      </w:pPr>
      <w:r w:rsidRPr="71A87A84" w:rsidR="6B91A00D">
        <w:rPr>
          <w:rFonts w:ascii="Times New Roman" w:hAnsi="Times New Roman" w:eastAsia="Times New Roman" w:cs="Times New Roman"/>
          <w:b w:val="1"/>
          <w:bCs w:val="1"/>
          <w:i w:val="1"/>
          <w:iCs w:val="1"/>
          <w:color w:val="000000" w:themeColor="text1" w:themeTint="FF" w:themeShade="FF"/>
          <w:sz w:val="40"/>
          <w:szCs w:val="40"/>
          <w:u w:val="single"/>
        </w:rPr>
        <w:t>Virtual Environment</w:t>
      </w:r>
    </w:p>
    <w:p w:rsidR="71A87A84" w:rsidP="71A87A84" w:rsidRDefault="71A87A84" w14:paraId="691047DB" w14:textId="7F624BDE">
      <w:pPr>
        <w:jc w:val="center"/>
        <w:rPr>
          <w:rFonts w:ascii="Times New Roman" w:hAnsi="Times New Roman" w:eastAsia="Times New Roman" w:cs="Times New Roman"/>
          <w:b w:val="0"/>
          <w:bCs w:val="0"/>
          <w:color w:val="000000" w:themeColor="text1" w:themeTint="FF" w:themeShade="FF"/>
          <w:sz w:val="28"/>
          <w:szCs w:val="28"/>
        </w:rPr>
      </w:pPr>
    </w:p>
    <w:p w:rsidR="6B91A00D" w:rsidP="71A87A84" w:rsidRDefault="6B91A00D" w14:paraId="490EA43D" w14:textId="619DDAA7">
      <w:pPr>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6B91A00D">
        <w:rPr>
          <w:rFonts w:ascii="Times New Roman" w:hAnsi="Times New Roman" w:eastAsia="Times New Roman" w:cs="Times New Roman"/>
          <w:b w:val="0"/>
          <w:bCs w:val="0"/>
          <w:noProof w:val="0"/>
          <w:color w:val="000000" w:themeColor="text1" w:themeTint="FF" w:themeShade="FF"/>
          <w:sz w:val="28"/>
          <w:szCs w:val="28"/>
          <w:lang w:val="en-US"/>
        </w:rPr>
        <w:t>A virtual environment is an isolated workspace that allows developers to manage dependencies and packages separately for each project. This is especially useful in programming languages like Python, where different projects may require different versions of libraries or tools.</w:t>
      </w:r>
    </w:p>
    <w:p w:rsidR="2817BB7B" w:rsidP="71A87A84" w:rsidRDefault="2817BB7B" w14:paraId="4555F3B4" w14:textId="13CECC94">
      <w:pPr>
        <w:pStyle w:val="Heading3"/>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Advantages of Virtual Environments</w:t>
      </w:r>
      <w:r w:rsidRPr="71A87A84" w:rsidR="33B39768">
        <w:rPr>
          <w:rFonts w:ascii="Times New Roman" w:hAnsi="Times New Roman" w:eastAsia="Times New Roman" w:cs="Times New Roman"/>
          <w:b w:val="0"/>
          <w:bCs w:val="0"/>
          <w:noProof w:val="0"/>
          <w:color w:val="000000" w:themeColor="text1" w:themeTint="FF" w:themeShade="FF"/>
          <w:sz w:val="28"/>
          <w:szCs w:val="28"/>
          <w:lang w:val="en-US"/>
        </w:rPr>
        <w:t>:</w:t>
      </w:r>
    </w:p>
    <w:p w:rsidR="2817BB7B" w:rsidP="71A87A84" w:rsidRDefault="2817BB7B" w14:paraId="324954FE" w14:textId="248517D1">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Isolation of Dependencies</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Each project can </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maintain</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its own set of packages and versions, avoiding conflicts with other projects.</w:t>
      </w:r>
    </w:p>
    <w:p w:rsidR="2817BB7B" w:rsidP="71A87A84" w:rsidRDefault="2817BB7B" w14:paraId="1B720F7C" w14:textId="48DB2B88">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Improved Reproducibility</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Developers can recreate the same environment using files like </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requirements.txt</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or </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environment.yml</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ensuring consistency across machines and teams.</w:t>
      </w:r>
    </w:p>
    <w:p w:rsidR="2817BB7B" w:rsidP="71A87A84" w:rsidRDefault="2817BB7B" w14:paraId="71D3BEC2" w14:textId="2490E38A">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Cleaner System Environment</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Virtual environments help keep the global system environment uncluttered by avoiding the installation of unnecessary or conflicting packages globally.</w:t>
      </w:r>
    </w:p>
    <w:p w:rsidR="2817BB7B" w:rsidP="71A87A84" w:rsidRDefault="2817BB7B" w14:paraId="08D5D084" w14:textId="35F8B817">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Safe Experimentation</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Developers can test new libraries or update packages in an isolated setting without risking the stability of other projects.</w:t>
      </w:r>
    </w:p>
    <w:p w:rsidR="2817BB7B" w:rsidP="71A87A84" w:rsidRDefault="2817BB7B" w14:paraId="27363888" w14:textId="7CC66921">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Version Control Integration</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Dependency files can be tracked in version control, enhancing collaboration and deployment processes.</w:t>
      </w:r>
    </w:p>
    <w:p w:rsidR="2817BB7B" w:rsidP="71A87A84" w:rsidRDefault="2817BB7B" w14:paraId="4FB7C7A0" w14:textId="260230D0">
      <w:pPr>
        <w:pStyle w:val="Heading3"/>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Disadvantages of Virtual Environments</w:t>
      </w:r>
    </w:p>
    <w:p w:rsidR="2817BB7B" w:rsidP="71A87A84" w:rsidRDefault="2817BB7B" w14:paraId="04C970AC" w14:textId="1D67B4EA">
      <w:pPr>
        <w:pStyle w:val="ListParagraph"/>
        <w:numPr>
          <w:ilvl w:val="0"/>
          <w:numId w:val="2"/>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Extra Setup Time</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Initial configuration requires time to create and manage environments, which can slow down early development.</w:t>
      </w:r>
    </w:p>
    <w:p w:rsidR="2817BB7B" w:rsidP="71A87A84" w:rsidRDefault="2817BB7B" w14:paraId="7E94445A" w14:textId="46632318">
      <w:pPr>
        <w:pStyle w:val="ListParagraph"/>
        <w:numPr>
          <w:ilvl w:val="0"/>
          <w:numId w:val="2"/>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Increased Storage Usage</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Each virtual environment </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maintains</w:t>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its own package versions, which may lead to redundant storage consumption.</w:t>
      </w:r>
    </w:p>
    <w:p w:rsidR="2817BB7B" w:rsidP="71A87A84" w:rsidRDefault="2817BB7B" w14:paraId="72D29347" w14:textId="1BFA8FFE">
      <w:pPr>
        <w:pStyle w:val="ListParagraph"/>
        <w:numPr>
          <w:ilvl w:val="0"/>
          <w:numId w:val="2"/>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Learning Curve for Beginners</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New developers may find it confusing to create, activate, and manage multiple environments.</w:t>
      </w:r>
    </w:p>
    <w:p w:rsidR="2817BB7B" w:rsidP="71A87A84" w:rsidRDefault="2817BB7B" w14:paraId="7BF2A5AD" w14:textId="36C36D1B">
      <w:pPr>
        <w:pStyle w:val="ListParagraph"/>
        <w:numPr>
          <w:ilvl w:val="0"/>
          <w:numId w:val="2"/>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Lack of Global Availability</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Packages installed in one virtual environment are not accessible in others or globally, requiring repeated installations.</w:t>
      </w:r>
    </w:p>
    <w:p w:rsidR="2817BB7B" w:rsidP="71A87A84" w:rsidRDefault="2817BB7B" w14:paraId="4FF464BB" w14:textId="24706294">
      <w:pPr>
        <w:pStyle w:val="ListParagraph"/>
        <w:numPr>
          <w:ilvl w:val="0"/>
          <w:numId w:val="2"/>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Environment Activation Required</w:t>
      </w:r>
      <w:r>
        <w:br/>
      </w:r>
      <w:r w:rsidRPr="71A87A84" w:rsidR="2817BB7B">
        <w:rPr>
          <w:rFonts w:ascii="Times New Roman" w:hAnsi="Times New Roman" w:eastAsia="Times New Roman" w:cs="Times New Roman"/>
          <w:b w:val="0"/>
          <w:bCs w:val="0"/>
          <w:noProof w:val="0"/>
          <w:color w:val="000000" w:themeColor="text1" w:themeTint="FF" w:themeShade="FF"/>
          <w:sz w:val="28"/>
          <w:szCs w:val="28"/>
          <w:lang w:val="en-US"/>
        </w:rPr>
        <w:t xml:space="preserve"> Developers must remember to activate the correct environment before executing project-specific code or commands.</w:t>
      </w:r>
    </w:p>
    <w:p w:rsidR="4D06EB07" w:rsidP="71A87A84" w:rsidRDefault="4D06EB07" w14:paraId="46CE8C8B" w14:textId="12C905A7">
      <w:pPr>
        <w:pStyle w:val="Normal"/>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4"/>
          <w:szCs w:val="24"/>
          <w:lang w:val="en-US"/>
        </w:rPr>
      </w:pPr>
      <w:r w:rsidRPr="71A87A84" w:rsidR="4D06EB07">
        <w:rPr>
          <w:rFonts w:ascii="Times New Roman" w:hAnsi="Times New Roman" w:eastAsia="Times New Roman" w:cs="Times New Roman"/>
          <w:b w:val="0"/>
          <w:bCs w:val="0"/>
          <w:noProof w:val="0"/>
          <w:color w:val="000000" w:themeColor="text1" w:themeTint="FF" w:themeShade="FF"/>
          <w:sz w:val="28"/>
          <w:szCs w:val="28"/>
          <w:lang w:val="en-US"/>
        </w:rPr>
        <w:t>Some of the tools used to create virtual env are:</w:t>
      </w:r>
    </w:p>
    <w:p w:rsidR="4D06EB07" w:rsidP="71A87A84" w:rsidRDefault="4D06EB07" w14:paraId="007EE79B" w14:textId="2CF9DA94">
      <w:pPr>
        <w:pStyle w:val="ListParagraph"/>
        <w:numPr>
          <w:ilvl w:val="0"/>
          <w:numId w:val="3"/>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4D06EB07">
        <w:rPr>
          <w:rFonts w:ascii="Times New Roman" w:hAnsi="Times New Roman" w:eastAsia="Times New Roman" w:cs="Times New Roman"/>
          <w:b w:val="0"/>
          <w:bCs w:val="0"/>
          <w:noProof w:val="0"/>
          <w:color w:val="000000" w:themeColor="text1" w:themeTint="FF" w:themeShade="FF"/>
          <w:sz w:val="28"/>
          <w:szCs w:val="28"/>
          <w:lang w:val="en-US"/>
        </w:rPr>
        <w:t>Conda</w:t>
      </w:r>
    </w:p>
    <w:p w:rsidR="4D06EB07" w:rsidP="71A87A84" w:rsidRDefault="4D06EB07" w14:paraId="0017283B" w14:textId="512EC1EA">
      <w:pPr>
        <w:pStyle w:val="ListParagraph"/>
        <w:numPr>
          <w:ilvl w:val="0"/>
          <w:numId w:val="3"/>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4D06EB07">
        <w:rPr>
          <w:rFonts w:ascii="Times New Roman" w:hAnsi="Times New Roman" w:eastAsia="Times New Roman" w:cs="Times New Roman"/>
          <w:b w:val="0"/>
          <w:bCs w:val="0"/>
          <w:noProof w:val="0"/>
          <w:color w:val="000000" w:themeColor="text1" w:themeTint="FF" w:themeShade="FF"/>
          <w:sz w:val="28"/>
          <w:szCs w:val="28"/>
          <w:lang w:val="en-US"/>
        </w:rPr>
        <w:t>venv</w:t>
      </w:r>
    </w:p>
    <w:p w:rsidR="4D06EB07" w:rsidP="71A87A84" w:rsidRDefault="4D06EB07" w14:paraId="331D5AE1" w14:textId="72B273AC">
      <w:pPr>
        <w:pStyle w:val="ListParagraph"/>
        <w:numPr>
          <w:ilvl w:val="0"/>
          <w:numId w:val="3"/>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4D06EB07">
        <w:rPr>
          <w:rFonts w:ascii="Times New Roman" w:hAnsi="Times New Roman" w:eastAsia="Times New Roman" w:cs="Times New Roman"/>
          <w:b w:val="0"/>
          <w:bCs w:val="0"/>
          <w:noProof w:val="0"/>
          <w:color w:val="000000" w:themeColor="text1" w:themeTint="FF" w:themeShade="FF"/>
          <w:sz w:val="28"/>
          <w:szCs w:val="28"/>
          <w:lang w:val="en-US"/>
        </w:rPr>
        <w:t>virtualenv</w:t>
      </w:r>
    </w:p>
    <w:p w:rsidR="71A87A84" w:rsidP="71A87A84" w:rsidRDefault="71A87A84" w14:paraId="6021F5C1" w14:textId="230426A2">
      <w:pPr>
        <w:pStyle w:val="Normal"/>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4"/>
          <w:szCs w:val="24"/>
          <w:lang w:val="en-US"/>
        </w:rPr>
      </w:pPr>
    </w:p>
    <w:p w:rsidR="19B9ABF9" w:rsidP="71A87A84" w:rsidRDefault="19B9ABF9" w14:paraId="7C923643" w14:textId="427093CD">
      <w:pPr>
        <w:pStyle w:val="Normal"/>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19B9ABF9">
        <w:rPr>
          <w:rFonts w:ascii="Times New Roman" w:hAnsi="Times New Roman" w:eastAsia="Times New Roman" w:cs="Times New Roman"/>
          <w:b w:val="0"/>
          <w:bCs w:val="0"/>
          <w:noProof w:val="0"/>
          <w:color w:val="000000" w:themeColor="text1" w:themeTint="FF" w:themeShade="FF"/>
          <w:sz w:val="28"/>
          <w:szCs w:val="28"/>
          <w:lang w:val="en-US"/>
        </w:rPr>
        <w:t>Demo</w:t>
      </w:r>
      <w:r w:rsidRPr="71A87A84" w:rsidR="62128875">
        <w:rPr>
          <w:rFonts w:ascii="Times New Roman" w:hAnsi="Times New Roman" w:eastAsia="Times New Roman" w:cs="Times New Roman"/>
          <w:b w:val="0"/>
          <w:bCs w:val="0"/>
          <w:noProof w:val="0"/>
          <w:color w:val="000000" w:themeColor="text1" w:themeTint="FF" w:themeShade="FF"/>
          <w:sz w:val="28"/>
          <w:szCs w:val="28"/>
          <w:lang w:val="en-US"/>
        </w:rPr>
        <w:t xml:space="preserve"> using Conda</w:t>
      </w:r>
      <w:r w:rsidRPr="71A87A84" w:rsidR="19B9ABF9">
        <w:rPr>
          <w:rFonts w:ascii="Times New Roman" w:hAnsi="Times New Roman" w:eastAsia="Times New Roman" w:cs="Times New Roman"/>
          <w:b w:val="0"/>
          <w:bCs w:val="0"/>
          <w:noProof w:val="0"/>
          <w:color w:val="000000" w:themeColor="text1" w:themeTint="FF" w:themeShade="FF"/>
          <w:sz w:val="28"/>
          <w:szCs w:val="28"/>
          <w:lang w:val="en-US"/>
        </w:rPr>
        <w:t>:</w:t>
      </w:r>
    </w:p>
    <w:p w:rsidR="2624FCC9" w:rsidP="71A87A84" w:rsidRDefault="2624FCC9" w14:paraId="5DEBFDA8" w14:textId="3DAEFA4E">
      <w:pPr>
        <w:pStyle w:val="ListParagraph"/>
        <w:numPr>
          <w:ilvl w:val="0"/>
          <w:numId w:val="4"/>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71A87A84" w:rsidR="2624FCC9">
        <w:rPr>
          <w:rFonts w:ascii="Times New Roman" w:hAnsi="Times New Roman" w:eastAsia="Times New Roman" w:cs="Times New Roman"/>
          <w:b w:val="0"/>
          <w:bCs w:val="0"/>
          <w:noProof w:val="0"/>
          <w:color w:val="000000" w:themeColor="text1" w:themeTint="FF" w:themeShade="FF"/>
          <w:sz w:val="28"/>
          <w:szCs w:val="28"/>
          <w:lang w:val="en-US"/>
        </w:rPr>
        <w:t>Move to the directory where your file is:</w:t>
      </w:r>
    </w:p>
    <w:p w:rsidR="2624FCC9" w:rsidP="71A87A84" w:rsidRDefault="2624FCC9" w14:paraId="3AA2CDCD" w14:textId="3F7C89E2">
      <w:p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2624FCC9">
        <w:drawing>
          <wp:inline wp14:editId="6A14C910" wp14:anchorId="0B7645F8">
            <wp:extent cx="5943600" cy="457200"/>
            <wp:effectExtent l="0" t="0" r="0" b="0"/>
            <wp:docPr id="1673756075" name="" title=""/>
            <wp:cNvGraphicFramePr>
              <a:graphicFrameLocks noChangeAspect="1"/>
            </wp:cNvGraphicFramePr>
            <a:graphic>
              <a:graphicData uri="http://schemas.openxmlformats.org/drawingml/2006/picture">
                <pic:pic>
                  <pic:nvPicPr>
                    <pic:cNvPr id="0" name=""/>
                    <pic:cNvPicPr/>
                  </pic:nvPicPr>
                  <pic:blipFill>
                    <a:blip r:embed="R8022bcee874b487c">
                      <a:extLst>
                        <a:ext xmlns:a="http://schemas.openxmlformats.org/drawingml/2006/main" uri="{28A0092B-C50C-407E-A947-70E740481C1C}">
                          <a14:useLocalDpi val="0"/>
                        </a:ext>
                      </a:extLst>
                    </a:blip>
                    <a:stretch>
                      <a:fillRect/>
                    </a:stretch>
                  </pic:blipFill>
                  <pic:spPr>
                    <a:xfrm>
                      <a:off x="0" y="0"/>
                      <a:ext cx="5943600" cy="457200"/>
                    </a:xfrm>
                    <a:prstGeom prst="rect">
                      <a:avLst/>
                    </a:prstGeom>
                  </pic:spPr>
                </pic:pic>
              </a:graphicData>
            </a:graphic>
          </wp:inline>
        </w:drawing>
      </w:r>
    </w:p>
    <w:p w:rsidR="2624FCC9" w:rsidP="71A87A84" w:rsidRDefault="2624FCC9" w14:paraId="61BED456" w14:textId="5CCA9714">
      <w:pPr>
        <w:pStyle w:val="ListParagraph"/>
        <w:numPr>
          <w:ilvl w:val="0"/>
          <w:numId w:val="4"/>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4"/>
          <w:szCs w:val="24"/>
          <w:lang w:val="en-US"/>
        </w:rPr>
      </w:pPr>
      <w:r w:rsidRPr="71A87A84" w:rsidR="2624FCC9">
        <w:rPr>
          <w:rFonts w:ascii="Times New Roman" w:hAnsi="Times New Roman" w:eastAsia="Times New Roman" w:cs="Times New Roman"/>
          <w:b w:val="0"/>
          <w:bCs w:val="0"/>
          <w:noProof w:val="0"/>
          <w:color w:val="000000" w:themeColor="text1" w:themeTint="FF" w:themeShade="FF"/>
          <w:sz w:val="28"/>
          <w:szCs w:val="28"/>
          <w:lang w:val="en-US"/>
        </w:rPr>
        <w:t xml:space="preserve">Create </w:t>
      </w:r>
      <w:r w:rsidRPr="71A87A84" w:rsidR="2624FCC9">
        <w:rPr>
          <w:rFonts w:ascii="Times New Roman" w:hAnsi="Times New Roman" w:eastAsia="Times New Roman" w:cs="Times New Roman"/>
          <w:b w:val="0"/>
          <w:bCs w:val="0"/>
          <w:noProof w:val="0"/>
          <w:color w:val="000000" w:themeColor="text1" w:themeTint="FF" w:themeShade="FF"/>
          <w:sz w:val="28"/>
          <w:szCs w:val="28"/>
          <w:lang w:val="en-US"/>
        </w:rPr>
        <w:t>conda</w:t>
      </w:r>
      <w:r w:rsidRPr="71A87A84" w:rsidR="2624FCC9">
        <w:rPr>
          <w:rFonts w:ascii="Times New Roman" w:hAnsi="Times New Roman" w:eastAsia="Times New Roman" w:cs="Times New Roman"/>
          <w:b w:val="0"/>
          <w:bCs w:val="0"/>
          <w:noProof w:val="0"/>
          <w:color w:val="000000" w:themeColor="text1" w:themeTint="FF" w:themeShade="FF"/>
          <w:sz w:val="28"/>
          <w:szCs w:val="28"/>
          <w:lang w:val="en-US"/>
        </w:rPr>
        <w:t xml:space="preserve"> env using:</w:t>
      </w:r>
      <w:r>
        <w:br/>
      </w:r>
      <w:r w:rsidRPr="71A87A84" w:rsidR="2C8F9202">
        <w:rPr>
          <w:rFonts w:ascii="Times New Roman" w:hAnsi="Times New Roman" w:eastAsia="Times New Roman" w:cs="Times New Roman"/>
          <w:b w:val="0"/>
          <w:bCs w:val="0"/>
          <w:noProof w:val="0"/>
          <w:color w:val="000000" w:themeColor="text1" w:themeTint="FF" w:themeShade="FF"/>
          <w:sz w:val="28"/>
          <w:szCs w:val="28"/>
          <w:lang w:val="en-US"/>
        </w:rPr>
        <w:t>conda create –n ‘</w:t>
      </w:r>
      <w:r w:rsidRPr="71A87A84" w:rsidR="2C8F9202">
        <w:rPr>
          <w:rFonts w:ascii="Times New Roman" w:hAnsi="Times New Roman" w:eastAsia="Times New Roman" w:cs="Times New Roman"/>
          <w:b w:val="0"/>
          <w:bCs w:val="0"/>
          <w:noProof w:val="0"/>
          <w:color w:val="000000" w:themeColor="text1" w:themeTint="FF" w:themeShade="FF"/>
          <w:sz w:val="28"/>
          <w:szCs w:val="28"/>
          <w:lang w:val="en-US"/>
        </w:rPr>
        <w:t>env_name_of_your_choice</w:t>
      </w:r>
      <w:r w:rsidRPr="71A87A84" w:rsidR="2C8F9202">
        <w:rPr>
          <w:rFonts w:ascii="Times New Roman" w:hAnsi="Times New Roman" w:eastAsia="Times New Roman" w:cs="Times New Roman"/>
          <w:b w:val="0"/>
          <w:bCs w:val="0"/>
          <w:noProof w:val="0"/>
          <w:color w:val="000000" w:themeColor="text1" w:themeTint="FF" w:themeShade="FF"/>
          <w:sz w:val="28"/>
          <w:szCs w:val="28"/>
          <w:lang w:val="en-US"/>
        </w:rPr>
        <w:t>’ python=’</w:t>
      </w:r>
      <w:r w:rsidRPr="71A87A84" w:rsidR="2C8F9202">
        <w:rPr>
          <w:rFonts w:ascii="Times New Roman" w:hAnsi="Times New Roman" w:eastAsia="Times New Roman" w:cs="Times New Roman"/>
          <w:b w:val="0"/>
          <w:bCs w:val="0"/>
          <w:noProof w:val="0"/>
          <w:color w:val="000000" w:themeColor="text1" w:themeTint="FF" w:themeShade="FF"/>
          <w:sz w:val="28"/>
          <w:szCs w:val="28"/>
          <w:lang w:val="en-US"/>
        </w:rPr>
        <w:t>python_version</w:t>
      </w:r>
      <w:r w:rsidRPr="71A87A84" w:rsidR="2C8F9202">
        <w:rPr>
          <w:rFonts w:ascii="Times New Roman" w:hAnsi="Times New Roman" w:eastAsia="Times New Roman" w:cs="Times New Roman"/>
          <w:b w:val="0"/>
          <w:bCs w:val="0"/>
          <w:noProof w:val="0"/>
          <w:color w:val="000000" w:themeColor="text1" w:themeTint="FF" w:themeShade="FF"/>
          <w:sz w:val="28"/>
          <w:szCs w:val="28"/>
          <w:lang w:val="en-US"/>
        </w:rPr>
        <w:t>’</w:t>
      </w:r>
    </w:p>
    <w:p w:rsidR="68E1DF6E" w:rsidP="71A87A84" w:rsidRDefault="68E1DF6E" w14:paraId="28B5D016" w14:textId="25DCAAD7">
      <w:pPr>
        <w:spacing w:before="240" w:beforeAutospacing="off" w:after="240" w:afterAutospacing="off"/>
        <w:ind w:left="720"/>
        <w:jc w:val="left"/>
        <w:rPr>
          <w:rFonts w:ascii="Times New Roman" w:hAnsi="Times New Roman" w:eastAsia="Times New Roman" w:cs="Times New Roman"/>
          <w:b w:val="0"/>
          <w:bCs w:val="0"/>
          <w:noProof w:val="0"/>
          <w:color w:val="000000" w:themeColor="text1" w:themeTint="FF" w:themeShade="FF"/>
          <w:sz w:val="24"/>
          <w:szCs w:val="24"/>
          <w:lang w:val="en-US"/>
        </w:rPr>
      </w:pPr>
      <w:r w:rsidR="68E1DF6E">
        <w:drawing>
          <wp:inline wp14:editId="48BC4F27" wp14:anchorId="51C6F3A5">
            <wp:extent cx="5943600" cy="2857500"/>
            <wp:effectExtent l="0" t="0" r="0" b="0"/>
            <wp:docPr id="1624784534" name="" title=""/>
            <wp:cNvGraphicFramePr>
              <a:graphicFrameLocks noChangeAspect="1"/>
            </wp:cNvGraphicFramePr>
            <a:graphic>
              <a:graphicData uri="http://schemas.openxmlformats.org/drawingml/2006/picture">
                <pic:pic>
                  <pic:nvPicPr>
                    <pic:cNvPr id="0" name=""/>
                    <pic:cNvPicPr/>
                  </pic:nvPicPr>
                  <pic:blipFill>
                    <a:blip r:embed="Ref8bfc225b7e4c42">
                      <a:extLst>
                        <a:ext xmlns:a="http://schemas.openxmlformats.org/drawingml/2006/main" uri="{28A0092B-C50C-407E-A947-70E740481C1C}">
                          <a14:useLocalDpi val="0"/>
                        </a:ext>
                      </a:extLst>
                    </a:blip>
                    <a:stretch>
                      <a:fillRect/>
                    </a:stretch>
                  </pic:blipFill>
                  <pic:spPr>
                    <a:xfrm>
                      <a:off x="0" y="0"/>
                      <a:ext cx="5943600" cy="2857500"/>
                    </a:xfrm>
                    <a:prstGeom prst="rect">
                      <a:avLst/>
                    </a:prstGeom>
                  </pic:spPr>
                </pic:pic>
              </a:graphicData>
            </a:graphic>
          </wp:inline>
        </w:drawing>
      </w:r>
    </w:p>
    <w:p w:rsidR="68E1DF6E" w:rsidP="71A87A84" w:rsidRDefault="68E1DF6E" w14:paraId="6BA5E3C1" w14:textId="52FAEA19">
      <w:pPr>
        <w:pStyle w:val="ListParagraph"/>
        <w:numPr>
          <w:ilvl w:val="0"/>
          <w:numId w:val="4"/>
        </w:numPr>
        <w:spacing w:before="240" w:beforeAutospacing="off" w:after="240" w:afterAutospacing="off"/>
        <w:jc w:val="left"/>
        <w:rPr>
          <w:rFonts w:ascii="Times New Roman" w:hAnsi="Times New Roman" w:eastAsia="Times New Roman" w:cs="Times New Roman"/>
          <w:b w:val="0"/>
          <w:bCs w:val="0"/>
          <w:noProof w:val="0"/>
          <w:color w:val="000000" w:themeColor="text1" w:themeTint="FF" w:themeShade="FF"/>
          <w:sz w:val="24"/>
          <w:szCs w:val="24"/>
          <w:lang w:val="en-US"/>
        </w:rPr>
      </w:pPr>
      <w:r w:rsidRPr="71A87A84" w:rsidR="68E1DF6E">
        <w:rPr>
          <w:rFonts w:ascii="Times New Roman" w:hAnsi="Times New Roman" w:eastAsia="Times New Roman" w:cs="Times New Roman"/>
          <w:b w:val="0"/>
          <w:bCs w:val="0"/>
          <w:noProof w:val="0"/>
          <w:color w:val="000000" w:themeColor="text1" w:themeTint="FF" w:themeShade="FF"/>
          <w:sz w:val="28"/>
          <w:szCs w:val="28"/>
          <w:lang w:val="en-US"/>
        </w:rPr>
        <w:t>Use the environment by activating it:</w:t>
      </w:r>
    </w:p>
    <w:p w:rsidR="68E1DF6E" w:rsidP="71A87A84" w:rsidRDefault="68E1DF6E" w14:paraId="7AE74B66" w14:textId="21D9DFCB">
      <w:pPr>
        <w:pStyle w:val="ListParagraph"/>
        <w:spacing w:before="240" w:beforeAutospacing="off" w:after="240" w:afterAutospacing="off"/>
        <w:ind w:left="720"/>
        <w:jc w:val="left"/>
        <w:rPr>
          <w:rFonts w:ascii="Times New Roman" w:hAnsi="Times New Roman" w:eastAsia="Times New Roman" w:cs="Times New Roman"/>
          <w:b w:val="0"/>
          <w:bCs w:val="0"/>
          <w:noProof w:val="0"/>
          <w:color w:val="000000" w:themeColor="text1" w:themeTint="FF" w:themeShade="FF"/>
          <w:sz w:val="24"/>
          <w:szCs w:val="24"/>
          <w:lang w:val="en-US"/>
        </w:rPr>
      </w:pPr>
      <w:r w:rsidRPr="71A87A84" w:rsidR="68E1DF6E">
        <w:rPr>
          <w:rFonts w:ascii="Times New Roman" w:hAnsi="Times New Roman" w:eastAsia="Times New Roman" w:cs="Times New Roman"/>
          <w:b w:val="0"/>
          <w:bCs w:val="0"/>
          <w:noProof w:val="0"/>
          <w:color w:val="000000" w:themeColor="text1" w:themeTint="FF" w:themeShade="FF"/>
          <w:sz w:val="28"/>
          <w:szCs w:val="28"/>
          <w:lang w:val="en-US"/>
        </w:rPr>
        <w:t>conda activate “</w:t>
      </w:r>
      <w:r w:rsidRPr="71A87A84" w:rsidR="68E1DF6E">
        <w:rPr>
          <w:rFonts w:ascii="Times New Roman" w:hAnsi="Times New Roman" w:eastAsia="Times New Roman" w:cs="Times New Roman"/>
          <w:b w:val="0"/>
          <w:bCs w:val="0"/>
          <w:noProof w:val="0"/>
          <w:color w:val="000000" w:themeColor="text1" w:themeTint="FF" w:themeShade="FF"/>
          <w:sz w:val="28"/>
          <w:szCs w:val="28"/>
          <w:lang w:val="en-US"/>
        </w:rPr>
        <w:t>your_environment_name</w:t>
      </w:r>
      <w:r w:rsidRPr="71A87A84" w:rsidR="68E1DF6E">
        <w:rPr>
          <w:rFonts w:ascii="Times New Roman" w:hAnsi="Times New Roman" w:eastAsia="Times New Roman" w:cs="Times New Roman"/>
          <w:b w:val="0"/>
          <w:bCs w:val="0"/>
          <w:noProof w:val="0"/>
          <w:color w:val="000000" w:themeColor="text1" w:themeTint="FF" w:themeShade="FF"/>
          <w:sz w:val="28"/>
          <w:szCs w:val="28"/>
          <w:lang w:val="en-US"/>
        </w:rPr>
        <w:t>”</w:t>
      </w:r>
    </w:p>
    <w:p w:rsidR="65873D7E" w:rsidP="71A87A84" w:rsidRDefault="65873D7E" w14:paraId="74749DAF" w14:textId="0975845A">
      <w:pPr>
        <w:spacing w:before="240" w:beforeAutospacing="off" w:after="240" w:afterAutospacing="off"/>
        <w:ind w:left="720"/>
        <w:jc w:val="left"/>
        <w:rPr>
          <w:rFonts w:ascii="Times New Roman" w:hAnsi="Times New Roman" w:eastAsia="Times New Roman" w:cs="Times New Roman"/>
          <w:b w:val="0"/>
          <w:bCs w:val="0"/>
          <w:noProof w:val="0"/>
          <w:color w:val="000000" w:themeColor="text1" w:themeTint="FF" w:themeShade="FF"/>
          <w:sz w:val="24"/>
          <w:szCs w:val="24"/>
          <w:lang w:val="en-US"/>
        </w:rPr>
      </w:pPr>
      <w:r w:rsidR="65873D7E">
        <w:drawing>
          <wp:inline wp14:editId="3DBE88A5" wp14:anchorId="5A2F77E1">
            <wp:extent cx="5943600" cy="400050"/>
            <wp:effectExtent l="0" t="0" r="0" b="0"/>
            <wp:docPr id="1159452045" name="" title=""/>
            <wp:cNvGraphicFramePr>
              <a:graphicFrameLocks noChangeAspect="1"/>
            </wp:cNvGraphicFramePr>
            <a:graphic>
              <a:graphicData uri="http://schemas.openxmlformats.org/drawingml/2006/picture">
                <pic:pic>
                  <pic:nvPicPr>
                    <pic:cNvPr id="0" name=""/>
                    <pic:cNvPicPr/>
                  </pic:nvPicPr>
                  <pic:blipFill>
                    <a:blip r:embed="Re9460ab39e6a45a2">
                      <a:extLst>
                        <a:ext xmlns:a="http://schemas.openxmlformats.org/drawingml/2006/main" uri="{28A0092B-C50C-407E-A947-70E740481C1C}">
                          <a14:useLocalDpi val="0"/>
                        </a:ext>
                      </a:extLst>
                    </a:blip>
                    <a:stretch>
                      <a:fillRect/>
                    </a:stretch>
                  </pic:blipFill>
                  <pic:spPr>
                    <a:xfrm>
                      <a:off x="0" y="0"/>
                      <a:ext cx="5943600" cy="400050"/>
                    </a:xfrm>
                    <a:prstGeom prst="rect">
                      <a:avLst/>
                    </a:prstGeom>
                  </pic:spPr>
                </pic:pic>
              </a:graphicData>
            </a:graphic>
          </wp:inline>
        </w:drawing>
      </w:r>
      <w:r>
        <w:br/>
      </w:r>
    </w:p>
    <w:p w:rsidR="71A87A84" w:rsidP="71A87A84" w:rsidRDefault="71A87A84" w14:paraId="187633B0" w14:textId="09EE01BD">
      <w:pPr>
        <w:jc w:val="left"/>
        <w:rPr>
          <w:rFonts w:ascii="Times New Roman" w:hAnsi="Times New Roman" w:eastAsia="Times New Roman" w:cs="Times New Roman"/>
          <w:b w:val="0"/>
          <w:bC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4d219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9474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f19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d50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1D2162"/>
    <w:rsid w:val="0ABEA831"/>
    <w:rsid w:val="19B9ABF9"/>
    <w:rsid w:val="1D623F53"/>
    <w:rsid w:val="2624FCC9"/>
    <w:rsid w:val="26A0CD48"/>
    <w:rsid w:val="2817BB7B"/>
    <w:rsid w:val="2C8F9202"/>
    <w:rsid w:val="30C48717"/>
    <w:rsid w:val="33541B58"/>
    <w:rsid w:val="33B39768"/>
    <w:rsid w:val="345B1065"/>
    <w:rsid w:val="359DE691"/>
    <w:rsid w:val="40E442B4"/>
    <w:rsid w:val="46000752"/>
    <w:rsid w:val="4D06EB07"/>
    <w:rsid w:val="511D2162"/>
    <w:rsid w:val="55B5EA17"/>
    <w:rsid w:val="62128875"/>
    <w:rsid w:val="63DC55FE"/>
    <w:rsid w:val="65873D7E"/>
    <w:rsid w:val="68E1DF6E"/>
    <w:rsid w:val="6B91A00D"/>
    <w:rsid w:val="71835776"/>
    <w:rsid w:val="71A87A84"/>
    <w:rsid w:val="7813034B"/>
    <w:rsid w:val="7BD11276"/>
    <w:rsid w:val="7BE6E4E9"/>
    <w:rsid w:val="7E3C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741A"/>
  <w15:chartTrackingRefBased/>
  <w15:docId w15:val="{6BB3DD98-5061-44B7-9CD4-2C761EC93D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1A87A8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022bcee874b487c" /><Relationship Type="http://schemas.openxmlformats.org/officeDocument/2006/relationships/image" Target="/media/image2.png" Id="Ref8bfc225b7e4c42" /><Relationship Type="http://schemas.openxmlformats.org/officeDocument/2006/relationships/image" Target="/media/image3.png" Id="Re9460ab39e6a45a2" /><Relationship Type="http://schemas.openxmlformats.org/officeDocument/2006/relationships/numbering" Target="numbering.xml" Id="R63f6ed189f044c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2025-05-17T04:39:02.9467793Z</dcterms:created>
  <dcterms:modified xsi:type="dcterms:W3CDTF">2025-05-17T05:04:16.8943851Z</dcterms:modified>
  <dc:creator>Akhilesh A</dc:creator>
  <lastModifiedBy>Akhilesh A</lastModifiedBy>
</coreProperties>
</file>