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646464"/>
          <w:sz w:val="17"/>
        </w:rPr>
        <w:t>PROJECTPULSE AI - SYSTEM DOCUMENTATION</w:t>
      </w:r>
    </w:p>
    <w:p>
      <w:pPr>
        <w:spacing w:before="120" w:after="40"/>
      </w:pPr>
      <w:r>
        <w:rPr>
          <w:rFonts w:ascii="Arial" w:hAnsi="Arial"/>
          <w:b/>
          <w:color w:val="122B40"/>
          <w:sz w:val="40"/>
        </w:rPr>
        <w:t>Requirements &amp; Deliverables Verification</w:t>
      </w:r>
    </w:p>
    <w:p>
      <w:pPr>
        <w:spacing w:after="360"/>
      </w:pPr>
      <w:r>
        <w:rPr>
          <w:rFonts w:ascii="Arial" w:hAnsi="Arial"/>
          <w:i/>
          <w:color w:val="646464"/>
          <w:sz w:val="20"/>
        </w:rPr>
        <w:t>Supporting Submission Document for the Zycus AI Engineer Assignment</w:t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22B40"/>
          <w:sz w:val="28"/>
        </w:rPr>
        <w:t>1. Requirements Fulfilled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22B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Assignment Requirement</w:t>
            </w:r>
          </w:p>
        </w:tc>
        <w:tc>
          <w:tcPr>
            <w:tcW w:type="dxa" w:w="3120"/>
            <w:shd w:val="clear" w:color="auto" w:fill="122B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val="clear" w:color="auto" w:fill="122B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Implementation &amp; Verification Detail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Read Project Plan (.xlsx)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06400"/>
                <w:sz w:val="17"/>
              </w:rPr>
              <w:t>Complete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Excel reader parses multiple sheets. Normalizes task names, categories, dates, and hierarchies.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Preserve original values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06400"/>
                <w:sz w:val="17"/>
              </w:rPr>
              <w:t>Complete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Saves raw row dictionary data as JSON string in 'raw_data_json' column in SQLite tasks table.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Derive RAG status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06400"/>
                <w:sz w:val="17"/>
              </w:rPr>
              <w:t>Complete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Scored using 6 signal categories and overrides. Compares derived RAG against PM's schedule health.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Weekly output generation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06400"/>
                <w:sz w:val="17"/>
              </w:rPr>
              <w:t>Complete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Generates MD/JSON outputs in outputs/weekly/ for each parsed file with evidence details.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Store snapshots in SQL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06400"/>
                <w:sz w:val="17"/>
              </w:rPr>
              <w:t>Complete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Maintains historical runs in SQLite. Supports project lists, comments, quality audits, and tasks.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Synthesize monthly report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06400"/>
                <w:sz w:val="17"/>
              </w:rPr>
              <w:t>Complete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Executes monthly portfolio slide synthesis into exactly 6 widescreen slides using python-pptx.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QA &amp; Normalization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06400"/>
                <w:sz w:val="17"/>
              </w:rPr>
              <w:t>Complete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Identifies incomplete data issues (severity/warning/info) and normalizes active stages using tree traversal.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Explainability &amp; NLP</w:t>
            </w:r>
          </w:p>
        </w:tc>
        <w:tc>
          <w:tcPr>
            <w:tcW w:type="dxa" w:w="3120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006400"/>
                <w:sz w:val="17"/>
              </w:rPr>
              <w:t>Complete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Integrates Groq Llama 3.3 for structured sentiment narratives. Cites specific row numbers for transparency.</w:t>
            </w:r>
          </w:p>
        </w:tc>
      </w:tr>
    </w:tbl>
    <w:p>
      <w:pPr>
        <w:spacing w:before="24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22B40"/>
          <w:sz w:val="28"/>
        </w:rPr>
        <w:t>2. Deliverables Location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22B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Deliverable Item</w:t>
            </w:r>
          </w:p>
        </w:tc>
        <w:tc>
          <w:tcPr>
            <w:tcW w:type="dxa" w:w="3120"/>
            <w:shd w:val="clear" w:color="auto" w:fill="122B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Workspace File / Directory Path</w:t>
            </w:r>
          </w:p>
        </w:tc>
        <w:tc>
          <w:tcPr>
            <w:tcW w:type="dxa" w:w="3120"/>
            <w:shd w:val="clear" w:color="auto" w:fill="122B40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Purpose / Description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One-Page Methodology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docs/rag_methodology.md / .pdf / .docx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Formal scoring model, signal weights, overrides, and tech stack details.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Working AI Agent Core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src/project_health/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Clean Python module containing parser, scoring engine, API, and synthesizing CLI.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Interactive Dashboard UI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frontend/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React/Vite dashboard client (Vite Port 3000, proxies to API Port 8001).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SQLite Database File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storage/project_health.sqlite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Fully seeded database containing analysis snapshots, task structures, and signals.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Sample Weekly Reports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outputs/weekly/*.[md/json/docx]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Weekly outputs demonstrating RAG calculations on the Green, Amber, Red plans.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Final Executive Presentation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outputs/monthly/monthly_project_health.pptx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Widescreen 16:9 executive presentation deck comprising exactly 6 slides.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Setup &amp; Instructions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README.md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color w:val="3C3C3C"/>
                <w:sz w:val="17"/>
              </w:rPr>
              <w:t>Complete guides to install virtual environment dependencies and launch servers.</w:t>
            </w:r>
          </w:p>
        </w:tc>
      </w:tr>
    </w:tbl>
    <w:p>
      <w:pPr>
        <w:spacing w:before="24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22B40"/>
          <w:sz w:val="28"/>
        </w:rPr>
        <w:t>3. Verification Instructions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1. </w:t>
      </w:r>
      <w:r>
        <w:rPr>
          <w:rFonts w:ascii="Arial" w:hAnsi="Arial"/>
          <w:color w:val="3C3C3C"/>
          <w:sz w:val="20"/>
        </w:rPr>
        <w:t>Backend validation: Run 'python -m pytest' in the root directory. All tests compile and pass.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2. </w:t>
      </w:r>
      <w:r>
        <w:rPr>
          <w:rFonts w:ascii="Arial" w:hAnsi="Arial"/>
          <w:color w:val="3C3C3C"/>
          <w:sz w:val="20"/>
        </w:rPr>
        <w:t>Server launch: Execute 'python run_api.py' to run FastAPI backend, and run 'npm run dev' inside frontend folder to launch client.</w:t>
      </w:r>
    </w:p>
    <w:p>
      <w:pPr>
        <w:spacing w:after="60"/>
        <w:ind w:left="360"/>
      </w:pPr>
      <w:r>
        <w:rPr>
          <w:rFonts w:ascii="Arial" w:hAnsi="Arial"/>
          <w:b/>
          <w:sz w:val="20"/>
        </w:rPr>
        <w:t xml:space="preserve">3. </w:t>
      </w:r>
      <w:r>
        <w:rPr>
          <w:rFonts w:ascii="Arial" w:hAnsi="Arial"/>
          <w:color w:val="3C3C3C"/>
          <w:sz w:val="20"/>
        </w:rPr>
        <w:t>Live manual testing: Navigate to http://localhost:3000 to upload plans, track, switch projects, and download the synthetic widescreen PPTX.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